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A4" w:rsidRDefault="005F68A4"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2E04E8"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xml:space="preserve">Приложениек Протоколу </w:t>
      </w:r>
    </w:p>
    <w:p w:rsidR="008F0574" w:rsidRPr="002E04E8"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заседания Комиссии по разработке</w:t>
      </w:r>
    </w:p>
    <w:p w:rsidR="008F0574" w:rsidRPr="002E04E8"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территориальной программы ОМС в РБ</w:t>
      </w:r>
    </w:p>
    <w:p w:rsidR="00803872" w:rsidRPr="002E04E8" w:rsidRDefault="00803872" w:rsidP="00803872">
      <w:pPr>
        <w:shd w:val="clear" w:color="auto" w:fill="FFFFFF"/>
        <w:spacing w:after="0" w:line="293" w:lineRule="atLeast"/>
        <w:jc w:val="right"/>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xml:space="preserve">от </w:t>
      </w:r>
      <w:r w:rsidR="00C22748" w:rsidRPr="002E04E8">
        <w:rPr>
          <w:rFonts w:ascii="Times New Roman" w:eastAsia="Times New Roman" w:hAnsi="Times New Roman"/>
          <w:color w:val="000000"/>
          <w:sz w:val="24"/>
          <w:szCs w:val="24"/>
          <w:lang w:eastAsia="ru-RU"/>
        </w:rPr>
        <w:t>16</w:t>
      </w:r>
      <w:r w:rsidRPr="002E04E8">
        <w:rPr>
          <w:rFonts w:ascii="Times New Roman" w:eastAsia="Times New Roman" w:hAnsi="Times New Roman"/>
          <w:color w:val="000000"/>
          <w:sz w:val="24"/>
          <w:szCs w:val="24"/>
          <w:lang w:eastAsia="ru-RU"/>
        </w:rPr>
        <w:t>.</w:t>
      </w:r>
      <w:r w:rsidR="00C22748" w:rsidRPr="002E04E8">
        <w:rPr>
          <w:rFonts w:ascii="Times New Roman" w:eastAsia="Times New Roman" w:hAnsi="Times New Roman"/>
          <w:color w:val="000000"/>
          <w:sz w:val="24"/>
          <w:szCs w:val="24"/>
          <w:lang w:eastAsia="ru-RU"/>
        </w:rPr>
        <w:t>0</w:t>
      </w:r>
      <w:r w:rsidR="00A77EA9" w:rsidRPr="002E04E8">
        <w:rPr>
          <w:rFonts w:ascii="Times New Roman" w:eastAsia="Times New Roman" w:hAnsi="Times New Roman"/>
          <w:color w:val="000000"/>
          <w:sz w:val="24"/>
          <w:szCs w:val="24"/>
          <w:lang w:eastAsia="ru-RU"/>
        </w:rPr>
        <w:t>2</w:t>
      </w:r>
      <w:r w:rsidRPr="002E04E8">
        <w:rPr>
          <w:rFonts w:ascii="Times New Roman" w:eastAsia="Times New Roman" w:hAnsi="Times New Roman"/>
          <w:color w:val="000000"/>
          <w:sz w:val="24"/>
          <w:szCs w:val="24"/>
          <w:lang w:eastAsia="ru-RU"/>
        </w:rPr>
        <w:t>.20</w:t>
      </w:r>
      <w:r w:rsidR="00444507" w:rsidRPr="002E04E8">
        <w:rPr>
          <w:rFonts w:ascii="Times New Roman" w:eastAsia="Times New Roman" w:hAnsi="Times New Roman"/>
          <w:color w:val="000000"/>
          <w:sz w:val="24"/>
          <w:szCs w:val="24"/>
          <w:lang w:eastAsia="ru-RU"/>
        </w:rPr>
        <w:t>2</w:t>
      </w:r>
      <w:r w:rsidR="00C22748" w:rsidRPr="002E04E8">
        <w:rPr>
          <w:rFonts w:ascii="Times New Roman" w:eastAsia="Times New Roman" w:hAnsi="Times New Roman"/>
          <w:color w:val="000000"/>
          <w:sz w:val="24"/>
          <w:szCs w:val="24"/>
          <w:lang w:eastAsia="ru-RU"/>
        </w:rPr>
        <w:t>2</w:t>
      </w:r>
      <w:r w:rsidRPr="002E04E8">
        <w:rPr>
          <w:rFonts w:ascii="Times New Roman" w:eastAsia="Times New Roman" w:hAnsi="Times New Roman"/>
          <w:color w:val="000000"/>
          <w:sz w:val="24"/>
          <w:szCs w:val="24"/>
          <w:lang w:eastAsia="ru-RU"/>
        </w:rPr>
        <w:t xml:space="preserve"> года№ </w:t>
      </w:r>
      <w:r w:rsidR="00C22748" w:rsidRPr="002E04E8">
        <w:rPr>
          <w:rFonts w:ascii="Times New Roman" w:eastAsia="Times New Roman" w:hAnsi="Times New Roman"/>
          <w:color w:val="000000"/>
          <w:sz w:val="24"/>
          <w:szCs w:val="24"/>
          <w:lang w:eastAsia="ru-RU"/>
        </w:rPr>
        <w:t>3-22</w:t>
      </w:r>
    </w:p>
    <w:p w:rsidR="008F0574" w:rsidRPr="002E04E8"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2E04E8"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Тарифное соглашение</w:t>
      </w:r>
    </w:p>
    <w:p w:rsidR="008F0574" w:rsidRPr="002E04E8"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по обязательному медицинскому страхованию</w:t>
      </w:r>
    </w:p>
    <w:p w:rsidR="008F0574" w:rsidRPr="002E04E8"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 xml:space="preserve">на территории Республики Башкортостан </w:t>
      </w:r>
    </w:p>
    <w:p w:rsidR="008F0574" w:rsidRPr="002E04E8"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на 20</w:t>
      </w:r>
      <w:r w:rsidR="001B280F" w:rsidRPr="002E04E8">
        <w:rPr>
          <w:rFonts w:ascii="Times New Roman" w:eastAsia="Times New Roman" w:hAnsi="Times New Roman"/>
          <w:b/>
          <w:bCs/>
          <w:color w:val="111111"/>
          <w:sz w:val="26"/>
          <w:szCs w:val="26"/>
          <w:lang w:eastAsia="ru-RU"/>
        </w:rPr>
        <w:t>2</w:t>
      </w:r>
      <w:r w:rsidR="006D4552" w:rsidRPr="002E04E8">
        <w:rPr>
          <w:rFonts w:ascii="Times New Roman" w:eastAsia="Times New Roman" w:hAnsi="Times New Roman"/>
          <w:b/>
          <w:bCs/>
          <w:color w:val="111111"/>
          <w:sz w:val="26"/>
          <w:szCs w:val="26"/>
          <w:lang w:eastAsia="ru-RU"/>
        </w:rPr>
        <w:t>2</w:t>
      </w:r>
      <w:r w:rsidRPr="002E04E8">
        <w:rPr>
          <w:rFonts w:ascii="Times New Roman" w:eastAsia="Times New Roman" w:hAnsi="Times New Roman"/>
          <w:b/>
          <w:bCs/>
          <w:color w:val="111111"/>
          <w:sz w:val="26"/>
          <w:szCs w:val="26"/>
          <w:lang w:eastAsia="ru-RU"/>
        </w:rPr>
        <w:t xml:space="preserve"> год</w:t>
      </w:r>
    </w:p>
    <w:p w:rsidR="00796D86" w:rsidRPr="002E04E8" w:rsidRDefault="00531A15" w:rsidP="00796D86">
      <w:pPr>
        <w:shd w:val="clear" w:color="auto" w:fill="FFFFFF"/>
        <w:spacing w:after="0" w:line="293" w:lineRule="atLeast"/>
        <w:jc w:val="center"/>
        <w:rPr>
          <w:rFonts w:ascii="Times New Roman" w:eastAsia="Times New Roman" w:hAnsi="Times New Roman"/>
          <w:bCs/>
          <w:color w:val="111111"/>
          <w:lang w:eastAsia="ru-RU"/>
        </w:rPr>
      </w:pPr>
      <w:r w:rsidRPr="002E04E8">
        <w:rPr>
          <w:rFonts w:ascii="Times New Roman" w:eastAsia="Times New Roman" w:hAnsi="Times New Roman"/>
          <w:bCs/>
          <w:color w:val="111111"/>
          <w:lang w:eastAsia="ru-RU"/>
        </w:rPr>
        <w:t>(с изменениями, внесенными Протоколом № 4-22 от 28.03.2022)</w:t>
      </w:r>
    </w:p>
    <w:p w:rsidR="00531A15" w:rsidRPr="002E04E8" w:rsidRDefault="00531A15" w:rsidP="00796D86">
      <w:pPr>
        <w:shd w:val="clear" w:color="auto" w:fill="FFFFFF"/>
        <w:spacing w:after="0" w:line="293" w:lineRule="atLeast"/>
        <w:jc w:val="center"/>
        <w:rPr>
          <w:rFonts w:ascii="Times New Roman" w:eastAsia="Times New Roman" w:hAnsi="Times New Roman"/>
          <w:bCs/>
          <w:color w:val="111111"/>
          <w:lang w:eastAsia="ru-RU"/>
        </w:rPr>
      </w:pPr>
    </w:p>
    <w:p w:rsidR="00531A15" w:rsidRPr="002E04E8" w:rsidRDefault="00531A15"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p>
    <w:p w:rsidR="008F0574" w:rsidRPr="002E04E8" w:rsidRDefault="008F0574"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 xml:space="preserve">г. Уфа                                                                                                    </w:t>
      </w:r>
      <w:r w:rsidR="00C22748" w:rsidRPr="002E04E8">
        <w:rPr>
          <w:rFonts w:ascii="Times New Roman" w:eastAsia="Times New Roman" w:hAnsi="Times New Roman"/>
          <w:b/>
          <w:bCs/>
          <w:color w:val="111111"/>
          <w:sz w:val="26"/>
          <w:szCs w:val="26"/>
          <w:lang w:eastAsia="ru-RU"/>
        </w:rPr>
        <w:t xml:space="preserve">16 февраля </w:t>
      </w:r>
      <w:r w:rsidRPr="002E04E8">
        <w:rPr>
          <w:rFonts w:ascii="Times New Roman" w:eastAsia="Times New Roman" w:hAnsi="Times New Roman"/>
          <w:b/>
          <w:bCs/>
          <w:color w:val="111111"/>
          <w:sz w:val="26"/>
          <w:szCs w:val="26"/>
          <w:lang w:eastAsia="ru-RU"/>
        </w:rPr>
        <w:t>20</w:t>
      </w:r>
      <w:r w:rsidR="00444507" w:rsidRPr="002E04E8">
        <w:rPr>
          <w:rFonts w:ascii="Times New Roman" w:eastAsia="Times New Roman" w:hAnsi="Times New Roman"/>
          <w:b/>
          <w:bCs/>
          <w:color w:val="111111"/>
          <w:sz w:val="26"/>
          <w:szCs w:val="26"/>
          <w:lang w:eastAsia="ru-RU"/>
        </w:rPr>
        <w:t>2</w:t>
      </w:r>
      <w:r w:rsidR="00C22748" w:rsidRPr="002E04E8">
        <w:rPr>
          <w:rFonts w:ascii="Times New Roman" w:eastAsia="Times New Roman" w:hAnsi="Times New Roman"/>
          <w:b/>
          <w:bCs/>
          <w:color w:val="111111"/>
          <w:sz w:val="26"/>
          <w:szCs w:val="26"/>
          <w:lang w:eastAsia="ru-RU"/>
        </w:rPr>
        <w:t>2</w:t>
      </w:r>
      <w:r w:rsidRPr="002E04E8">
        <w:rPr>
          <w:rFonts w:ascii="Times New Roman" w:eastAsia="Times New Roman" w:hAnsi="Times New Roman"/>
          <w:b/>
          <w:bCs/>
          <w:color w:val="111111"/>
          <w:sz w:val="26"/>
          <w:szCs w:val="26"/>
          <w:lang w:eastAsia="ru-RU"/>
        </w:rPr>
        <w:t>г.</w:t>
      </w:r>
    </w:p>
    <w:p w:rsidR="008F0574" w:rsidRPr="002E04E8" w:rsidRDefault="008F0574" w:rsidP="008F0574">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2E04E8">
        <w:rPr>
          <w:rFonts w:ascii="Times New Roman" w:eastAsia="Times New Roman" w:hAnsi="Times New Roman"/>
          <w:b/>
          <w:bCs/>
          <w:color w:val="111111"/>
          <w:sz w:val="26"/>
          <w:szCs w:val="26"/>
          <w:lang w:eastAsia="ru-RU"/>
        </w:rPr>
        <w:t>I. Общие положения</w:t>
      </w:r>
      <w:r w:rsidRPr="002E04E8">
        <w:rPr>
          <w:rFonts w:ascii="Times New Roman" w:eastAsia="Times New Roman" w:hAnsi="Times New Roman"/>
          <w:color w:val="111111"/>
          <w:sz w:val="26"/>
          <w:szCs w:val="26"/>
          <w:lang w:eastAsia="ru-RU"/>
        </w:rPr>
        <w:t> </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1.1. Настоящее тарифное соглашение (далее Соглашение) по реализации Территориальной программы обязательного медицинского страхования в Республике Башкортостан на 20</w:t>
      </w:r>
      <w:r w:rsidR="001B280F"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(далее </w:t>
      </w:r>
      <w:r w:rsidR="00B93A91" w:rsidRPr="002E04E8">
        <w:rPr>
          <w:rFonts w:ascii="Times New Roman" w:eastAsia="Times New Roman" w:hAnsi="Times New Roman"/>
          <w:color w:val="111111"/>
          <w:sz w:val="26"/>
          <w:szCs w:val="26"/>
          <w:lang w:eastAsia="ru-RU"/>
        </w:rPr>
        <w:t>Территориальная п</w:t>
      </w:r>
      <w:r w:rsidRPr="002E04E8">
        <w:rPr>
          <w:rFonts w:ascii="Times New Roman" w:eastAsia="Times New Roman" w:hAnsi="Times New Roman"/>
          <w:color w:val="111111"/>
          <w:sz w:val="26"/>
          <w:szCs w:val="26"/>
          <w:lang w:eastAsia="ru-RU"/>
        </w:rPr>
        <w:t>рограмма ОМС) разработано в соответствии со следующими нормативными правовыми актами:</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Федеральный закон от 29 ноября 2010года №326-ФЗ «Об обязательном медицинском страховании в Российской Федерации» (в действующей редакции);</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Федеральный закон от 21 ноября 2011 года № 323-ФЗ «Об основах охраны здоровья граждан в Российской Федерации»(в действующей редакции);</w:t>
      </w:r>
    </w:p>
    <w:p w:rsidR="008F0574" w:rsidRPr="002E04E8" w:rsidRDefault="008F0574" w:rsidP="00FB4CC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Федеральный закон от </w:t>
      </w:r>
      <w:r w:rsidR="009E228D" w:rsidRPr="002E04E8">
        <w:rPr>
          <w:rFonts w:ascii="Times New Roman" w:eastAsia="Times New Roman" w:hAnsi="Times New Roman"/>
          <w:color w:val="111111"/>
          <w:sz w:val="26"/>
          <w:szCs w:val="26"/>
          <w:lang w:eastAsia="ru-RU"/>
        </w:rPr>
        <w:t>6</w:t>
      </w:r>
      <w:r w:rsidR="00615922" w:rsidRPr="002E04E8">
        <w:rPr>
          <w:rFonts w:ascii="Times New Roman" w:eastAsia="Times New Roman" w:hAnsi="Times New Roman"/>
          <w:color w:val="111111"/>
          <w:sz w:val="26"/>
          <w:szCs w:val="26"/>
          <w:lang w:eastAsia="ru-RU"/>
        </w:rPr>
        <w:t xml:space="preserve"> декабря </w:t>
      </w:r>
      <w:r w:rsidRPr="002E04E8">
        <w:rPr>
          <w:rFonts w:ascii="Times New Roman" w:eastAsia="Times New Roman" w:hAnsi="Times New Roman"/>
          <w:color w:val="111111"/>
          <w:sz w:val="26"/>
          <w:szCs w:val="26"/>
          <w:lang w:eastAsia="ru-RU"/>
        </w:rPr>
        <w:t>20</w:t>
      </w:r>
      <w:r w:rsidR="00BD5F4A" w:rsidRPr="002E04E8">
        <w:rPr>
          <w:rFonts w:ascii="Times New Roman" w:eastAsia="Times New Roman" w:hAnsi="Times New Roman"/>
          <w:color w:val="111111"/>
          <w:sz w:val="26"/>
          <w:szCs w:val="26"/>
          <w:lang w:eastAsia="ru-RU"/>
        </w:rPr>
        <w:t>2</w:t>
      </w:r>
      <w:r w:rsidR="009E228D" w:rsidRPr="002E04E8">
        <w:rPr>
          <w:rFonts w:ascii="Times New Roman" w:eastAsia="Times New Roman" w:hAnsi="Times New Roman"/>
          <w:color w:val="111111"/>
          <w:sz w:val="26"/>
          <w:szCs w:val="26"/>
          <w:lang w:eastAsia="ru-RU"/>
        </w:rPr>
        <w:t>1</w:t>
      </w:r>
      <w:r w:rsidRPr="002E04E8">
        <w:rPr>
          <w:rFonts w:ascii="Times New Roman" w:eastAsia="Times New Roman" w:hAnsi="Times New Roman"/>
          <w:color w:val="111111"/>
          <w:sz w:val="26"/>
          <w:szCs w:val="26"/>
          <w:lang w:eastAsia="ru-RU"/>
        </w:rPr>
        <w:t xml:space="preserve"> года №</w:t>
      </w:r>
      <w:r w:rsidR="00615922" w:rsidRPr="002E04E8">
        <w:rPr>
          <w:rFonts w:ascii="Times New Roman" w:eastAsia="Times New Roman" w:hAnsi="Times New Roman"/>
          <w:color w:val="111111"/>
          <w:sz w:val="26"/>
          <w:szCs w:val="26"/>
          <w:lang w:eastAsia="ru-RU"/>
        </w:rPr>
        <w:t xml:space="preserve"> 3</w:t>
      </w:r>
      <w:r w:rsidR="00BD5F4A" w:rsidRPr="002E04E8">
        <w:rPr>
          <w:rFonts w:ascii="Times New Roman" w:eastAsia="Times New Roman" w:hAnsi="Times New Roman"/>
          <w:color w:val="111111"/>
          <w:sz w:val="26"/>
          <w:szCs w:val="26"/>
          <w:lang w:eastAsia="ru-RU"/>
        </w:rPr>
        <w:t>9</w:t>
      </w:r>
      <w:r w:rsidR="009E228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-ФЗ «О бюджете Федерального фонда обязательного медицинского страхования на 20</w:t>
      </w:r>
      <w:r w:rsidR="00615922"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и на плановый период 20</w:t>
      </w:r>
      <w:r w:rsidR="00B93A91"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 xml:space="preserve">3 </w:t>
      </w:r>
      <w:r w:rsidRPr="002E04E8">
        <w:rPr>
          <w:rFonts w:ascii="Times New Roman" w:eastAsia="Times New Roman" w:hAnsi="Times New Roman"/>
          <w:color w:val="111111"/>
          <w:sz w:val="26"/>
          <w:szCs w:val="26"/>
          <w:lang w:eastAsia="ru-RU"/>
        </w:rPr>
        <w:t>и 202</w:t>
      </w:r>
      <w:r w:rsidR="006D4552" w:rsidRPr="002E04E8">
        <w:rPr>
          <w:rFonts w:ascii="Times New Roman" w:eastAsia="Times New Roman" w:hAnsi="Times New Roman"/>
          <w:color w:val="111111"/>
          <w:sz w:val="26"/>
          <w:szCs w:val="26"/>
          <w:lang w:eastAsia="ru-RU"/>
        </w:rPr>
        <w:t>4</w:t>
      </w:r>
      <w:r w:rsidRPr="002E04E8">
        <w:rPr>
          <w:rFonts w:ascii="Times New Roman" w:eastAsia="Times New Roman" w:hAnsi="Times New Roman"/>
          <w:color w:val="111111"/>
          <w:sz w:val="26"/>
          <w:szCs w:val="26"/>
          <w:lang w:eastAsia="ru-RU"/>
        </w:rPr>
        <w:t xml:space="preserve"> годов»;</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Закон Республики Башкортостан </w:t>
      </w:r>
      <w:r w:rsidR="00BE5ED4" w:rsidRPr="002E04E8">
        <w:rPr>
          <w:rFonts w:ascii="Times New Roman" w:eastAsia="Times New Roman" w:hAnsi="Times New Roman"/>
          <w:color w:val="111111"/>
          <w:sz w:val="26"/>
          <w:szCs w:val="26"/>
          <w:lang w:eastAsia="ru-RU"/>
        </w:rPr>
        <w:t xml:space="preserve">от </w:t>
      </w:r>
      <w:r w:rsidR="00C1276F" w:rsidRPr="002E04E8">
        <w:rPr>
          <w:rFonts w:ascii="Times New Roman" w:eastAsia="Times New Roman" w:hAnsi="Times New Roman"/>
          <w:color w:val="111111"/>
          <w:sz w:val="26"/>
          <w:szCs w:val="26"/>
          <w:lang w:eastAsia="ru-RU"/>
        </w:rPr>
        <w:t>2</w:t>
      </w:r>
      <w:r w:rsidR="00716580" w:rsidRPr="002E04E8">
        <w:rPr>
          <w:rFonts w:ascii="Times New Roman" w:eastAsia="Times New Roman" w:hAnsi="Times New Roman"/>
          <w:color w:val="111111"/>
          <w:sz w:val="26"/>
          <w:szCs w:val="26"/>
          <w:lang w:eastAsia="ru-RU"/>
        </w:rPr>
        <w:t>0</w:t>
      </w:r>
      <w:r w:rsidR="00BE5ED4" w:rsidRPr="002E04E8">
        <w:rPr>
          <w:rFonts w:ascii="Times New Roman" w:eastAsia="Times New Roman" w:hAnsi="Times New Roman"/>
          <w:color w:val="111111"/>
          <w:sz w:val="26"/>
          <w:szCs w:val="26"/>
          <w:lang w:eastAsia="ru-RU"/>
        </w:rPr>
        <w:t>декабря 20</w:t>
      </w:r>
      <w:r w:rsidR="00C1276F" w:rsidRPr="002E04E8">
        <w:rPr>
          <w:rFonts w:ascii="Times New Roman" w:eastAsia="Times New Roman" w:hAnsi="Times New Roman"/>
          <w:color w:val="111111"/>
          <w:sz w:val="26"/>
          <w:szCs w:val="26"/>
          <w:lang w:eastAsia="ru-RU"/>
        </w:rPr>
        <w:t>2</w:t>
      </w:r>
      <w:r w:rsidR="00716580" w:rsidRPr="002E04E8">
        <w:rPr>
          <w:rFonts w:ascii="Times New Roman" w:eastAsia="Times New Roman" w:hAnsi="Times New Roman"/>
          <w:color w:val="111111"/>
          <w:sz w:val="26"/>
          <w:szCs w:val="26"/>
          <w:lang w:eastAsia="ru-RU"/>
        </w:rPr>
        <w:t>1</w:t>
      </w:r>
      <w:r w:rsidR="00BE5ED4" w:rsidRPr="002E04E8">
        <w:rPr>
          <w:rFonts w:ascii="Times New Roman" w:eastAsia="Times New Roman" w:hAnsi="Times New Roman"/>
          <w:color w:val="111111"/>
          <w:sz w:val="26"/>
          <w:szCs w:val="26"/>
          <w:lang w:eastAsia="ru-RU"/>
        </w:rPr>
        <w:t xml:space="preserve"> № </w:t>
      </w:r>
      <w:r w:rsidR="00716580" w:rsidRPr="002E04E8">
        <w:rPr>
          <w:rFonts w:ascii="Times New Roman" w:eastAsia="Times New Roman" w:hAnsi="Times New Roman"/>
          <w:color w:val="111111"/>
          <w:sz w:val="26"/>
          <w:szCs w:val="26"/>
          <w:lang w:eastAsia="ru-RU"/>
        </w:rPr>
        <w:t>487</w:t>
      </w:r>
      <w:r w:rsidR="00BE5ED4" w:rsidRPr="002E04E8">
        <w:rPr>
          <w:rFonts w:ascii="Times New Roman" w:eastAsia="Times New Roman" w:hAnsi="Times New Roman"/>
          <w:color w:val="111111"/>
          <w:sz w:val="26"/>
          <w:szCs w:val="26"/>
          <w:lang w:eastAsia="ru-RU"/>
        </w:rPr>
        <w:t>-з</w:t>
      </w:r>
      <w:r w:rsidRPr="002E04E8">
        <w:rPr>
          <w:rFonts w:ascii="Times New Roman" w:eastAsia="Times New Roman" w:hAnsi="Times New Roman"/>
          <w:color w:val="111111"/>
          <w:sz w:val="26"/>
          <w:szCs w:val="26"/>
          <w:lang w:eastAsia="ru-RU"/>
        </w:rPr>
        <w:t>«О бюджете Территориального фонда обязательного медицинского страхования Республики Башкортостан на 20</w:t>
      </w:r>
      <w:r w:rsidR="00615922"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и на плановый период 20</w:t>
      </w:r>
      <w:r w:rsidR="00BE5ED4"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3</w:t>
      </w:r>
      <w:r w:rsidRPr="002E04E8">
        <w:rPr>
          <w:rFonts w:ascii="Times New Roman" w:eastAsia="Times New Roman" w:hAnsi="Times New Roman"/>
          <w:color w:val="111111"/>
          <w:sz w:val="26"/>
          <w:szCs w:val="26"/>
          <w:lang w:eastAsia="ru-RU"/>
        </w:rPr>
        <w:t xml:space="preserve"> и 202</w:t>
      </w:r>
      <w:r w:rsidR="006D4552" w:rsidRPr="002E04E8">
        <w:rPr>
          <w:rFonts w:ascii="Times New Roman" w:eastAsia="Times New Roman" w:hAnsi="Times New Roman"/>
          <w:color w:val="111111"/>
          <w:sz w:val="26"/>
          <w:szCs w:val="26"/>
          <w:lang w:eastAsia="ru-RU"/>
        </w:rPr>
        <w:t>4</w:t>
      </w:r>
      <w:r w:rsidRPr="002E04E8">
        <w:rPr>
          <w:rFonts w:ascii="Times New Roman" w:eastAsia="Times New Roman" w:hAnsi="Times New Roman"/>
          <w:color w:val="111111"/>
          <w:sz w:val="26"/>
          <w:szCs w:val="26"/>
          <w:lang w:eastAsia="ru-RU"/>
        </w:rPr>
        <w:t xml:space="preserve"> годов»;</w:t>
      </w:r>
    </w:p>
    <w:p w:rsidR="00522839" w:rsidRPr="002E04E8" w:rsidRDefault="00522839"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постановление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BD5F4A" w:rsidRPr="002E04E8">
        <w:rPr>
          <w:rFonts w:ascii="Times New Roman" w:eastAsia="Times New Roman" w:hAnsi="Times New Roman"/>
          <w:color w:val="111111"/>
          <w:sz w:val="26"/>
          <w:szCs w:val="26"/>
          <w:lang w:eastAsia="ru-RU"/>
        </w:rPr>
        <w:t>страхования,</w:t>
      </w:r>
      <w:r w:rsidRPr="002E04E8">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7F63D6" w:rsidRPr="002E04E8">
        <w:rPr>
          <w:rFonts w:ascii="Times New Roman" w:eastAsia="Times New Roman" w:hAnsi="Times New Roman"/>
          <w:color w:val="111111"/>
          <w:sz w:val="26"/>
          <w:szCs w:val="26"/>
          <w:lang w:eastAsia="ru-RU"/>
        </w:rPr>
        <w:t>(в действующей редакции);</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постановлени</w:t>
      </w:r>
      <w:r w:rsidR="002F0CC9" w:rsidRPr="002E04E8">
        <w:rPr>
          <w:rFonts w:ascii="Times New Roman" w:eastAsia="Times New Roman" w:hAnsi="Times New Roman"/>
          <w:color w:val="111111"/>
          <w:sz w:val="26"/>
          <w:szCs w:val="26"/>
          <w:lang w:eastAsia="ru-RU"/>
        </w:rPr>
        <w:t>е</w:t>
      </w:r>
      <w:r w:rsidRPr="002E04E8">
        <w:rPr>
          <w:rFonts w:ascii="Times New Roman" w:eastAsia="Times New Roman" w:hAnsi="Times New Roman"/>
          <w:color w:val="111111"/>
          <w:sz w:val="26"/>
          <w:szCs w:val="26"/>
          <w:lang w:eastAsia="ru-RU"/>
        </w:rPr>
        <w:t xml:space="preserve"> Правительства Российской Федерации </w:t>
      </w:r>
      <w:r w:rsidR="00B912A5" w:rsidRPr="002E04E8">
        <w:rPr>
          <w:rFonts w:ascii="Times New Roman" w:eastAsia="Times New Roman" w:hAnsi="Times New Roman"/>
          <w:color w:val="111111"/>
          <w:sz w:val="26"/>
          <w:szCs w:val="26"/>
          <w:lang w:eastAsia="ru-RU"/>
        </w:rPr>
        <w:t xml:space="preserve">от 28 декабря 2021 № 2505 </w:t>
      </w:r>
      <w:r w:rsidRPr="002E04E8">
        <w:rPr>
          <w:rFonts w:ascii="Times New Roman" w:eastAsia="Times New Roman" w:hAnsi="Times New Roman"/>
          <w:color w:val="111111"/>
          <w:sz w:val="26"/>
          <w:szCs w:val="26"/>
          <w:lang w:eastAsia="ru-RU"/>
        </w:rPr>
        <w:t>«О Программе государственных гарантий бесплатного оказания гражданам медицинской помощи на 20</w:t>
      </w:r>
      <w:r w:rsidR="001B280F"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и на плановый период 202</w:t>
      </w:r>
      <w:r w:rsidR="006D4552" w:rsidRPr="002E04E8">
        <w:rPr>
          <w:rFonts w:ascii="Times New Roman" w:eastAsia="Times New Roman" w:hAnsi="Times New Roman"/>
          <w:color w:val="111111"/>
          <w:sz w:val="26"/>
          <w:szCs w:val="26"/>
          <w:lang w:eastAsia="ru-RU"/>
        </w:rPr>
        <w:t>3</w:t>
      </w:r>
      <w:r w:rsidR="001B280F" w:rsidRPr="002E04E8">
        <w:rPr>
          <w:rFonts w:ascii="Times New Roman" w:eastAsia="Times New Roman" w:hAnsi="Times New Roman"/>
          <w:color w:val="111111"/>
          <w:sz w:val="26"/>
          <w:szCs w:val="26"/>
          <w:lang w:eastAsia="ru-RU"/>
        </w:rPr>
        <w:t xml:space="preserve"> и 202</w:t>
      </w:r>
      <w:r w:rsidR="006D4552" w:rsidRPr="002E04E8">
        <w:rPr>
          <w:rFonts w:ascii="Times New Roman" w:eastAsia="Times New Roman" w:hAnsi="Times New Roman"/>
          <w:color w:val="111111"/>
          <w:sz w:val="26"/>
          <w:szCs w:val="26"/>
          <w:lang w:eastAsia="ru-RU"/>
        </w:rPr>
        <w:t>4</w:t>
      </w:r>
      <w:r w:rsidRPr="002E04E8">
        <w:rPr>
          <w:rFonts w:ascii="Times New Roman" w:eastAsia="Times New Roman" w:hAnsi="Times New Roman"/>
          <w:color w:val="111111"/>
          <w:sz w:val="26"/>
          <w:szCs w:val="26"/>
          <w:lang w:eastAsia="ru-RU"/>
        </w:rPr>
        <w:t>годов»</w:t>
      </w:r>
      <w:r w:rsidR="004D7FCD" w:rsidRPr="002E04E8">
        <w:rPr>
          <w:rFonts w:ascii="Times New Roman" w:eastAsia="Times New Roman" w:hAnsi="Times New Roman"/>
          <w:color w:val="111111"/>
          <w:sz w:val="26"/>
          <w:szCs w:val="26"/>
          <w:lang w:eastAsia="ru-RU"/>
        </w:rPr>
        <w:t xml:space="preserve"> (далее – Программа)</w:t>
      </w:r>
      <w:r w:rsidRPr="002E04E8">
        <w:rPr>
          <w:rFonts w:ascii="Times New Roman" w:eastAsia="Times New Roman" w:hAnsi="Times New Roman"/>
          <w:color w:val="111111"/>
          <w:sz w:val="26"/>
          <w:szCs w:val="26"/>
          <w:lang w:eastAsia="ru-RU"/>
        </w:rPr>
        <w:t>;</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постановлени</w:t>
      </w:r>
      <w:r w:rsidR="002F0CC9" w:rsidRPr="002E04E8">
        <w:rPr>
          <w:rFonts w:ascii="Times New Roman" w:eastAsia="Times New Roman" w:hAnsi="Times New Roman"/>
          <w:color w:val="111111"/>
          <w:sz w:val="26"/>
          <w:szCs w:val="26"/>
          <w:lang w:eastAsia="ru-RU"/>
        </w:rPr>
        <w:t>е</w:t>
      </w:r>
      <w:r w:rsidRPr="002E04E8">
        <w:rPr>
          <w:rFonts w:ascii="Times New Roman" w:eastAsia="Times New Roman" w:hAnsi="Times New Roman"/>
          <w:color w:val="111111"/>
          <w:sz w:val="26"/>
          <w:szCs w:val="26"/>
          <w:lang w:eastAsia="ru-RU"/>
        </w:rPr>
        <w:t xml:space="preserve"> Правительства Республики Башкортостан </w:t>
      </w:r>
      <w:r w:rsidR="00A30A6C" w:rsidRPr="002E04E8">
        <w:rPr>
          <w:rFonts w:ascii="Times New Roman" w:eastAsia="Times New Roman" w:hAnsi="Times New Roman"/>
          <w:color w:val="111111"/>
          <w:sz w:val="26"/>
          <w:szCs w:val="26"/>
          <w:lang w:eastAsia="ru-RU"/>
        </w:rPr>
        <w:t>от 23 декабря 2021 № 702 </w:t>
      </w:r>
      <w:r w:rsidRPr="002E04E8">
        <w:rPr>
          <w:rFonts w:ascii="Times New Roman" w:eastAsia="Times New Roman" w:hAnsi="Times New Roman"/>
          <w:color w:val="111111"/>
          <w:sz w:val="26"/>
          <w:szCs w:val="26"/>
          <w:lang w:eastAsia="ru-RU"/>
        </w:rPr>
        <w:t>«Об утверждении Программы государственных гарантий бесплатного оказания гражданам медицинской помощи в Республике Башкортостан на 20</w:t>
      </w:r>
      <w:r w:rsidR="001B280F" w:rsidRPr="002E04E8">
        <w:rPr>
          <w:rFonts w:ascii="Times New Roman" w:eastAsia="Times New Roman" w:hAnsi="Times New Roman"/>
          <w:color w:val="111111"/>
          <w:sz w:val="26"/>
          <w:szCs w:val="26"/>
          <w:lang w:eastAsia="ru-RU"/>
        </w:rPr>
        <w:t>2</w:t>
      </w:r>
      <w:r w:rsidR="006D4552"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и на плановый период 202</w:t>
      </w:r>
      <w:r w:rsidR="006D4552" w:rsidRPr="002E04E8">
        <w:rPr>
          <w:rFonts w:ascii="Times New Roman" w:eastAsia="Times New Roman" w:hAnsi="Times New Roman"/>
          <w:color w:val="111111"/>
          <w:sz w:val="26"/>
          <w:szCs w:val="26"/>
          <w:lang w:eastAsia="ru-RU"/>
        </w:rPr>
        <w:t>3</w:t>
      </w:r>
      <w:r w:rsidRPr="002E04E8">
        <w:rPr>
          <w:rFonts w:ascii="Times New Roman" w:eastAsia="Times New Roman" w:hAnsi="Times New Roman"/>
          <w:color w:val="111111"/>
          <w:sz w:val="26"/>
          <w:szCs w:val="26"/>
          <w:lang w:eastAsia="ru-RU"/>
        </w:rPr>
        <w:t xml:space="preserve"> и 202</w:t>
      </w:r>
      <w:r w:rsidR="006D4552" w:rsidRPr="002E04E8">
        <w:rPr>
          <w:rFonts w:ascii="Times New Roman" w:eastAsia="Times New Roman" w:hAnsi="Times New Roman"/>
          <w:color w:val="111111"/>
          <w:sz w:val="26"/>
          <w:szCs w:val="26"/>
          <w:lang w:eastAsia="ru-RU"/>
        </w:rPr>
        <w:t>4</w:t>
      </w:r>
      <w:r w:rsidRPr="002E04E8">
        <w:rPr>
          <w:rFonts w:ascii="Times New Roman" w:eastAsia="Times New Roman" w:hAnsi="Times New Roman"/>
          <w:color w:val="111111"/>
          <w:sz w:val="26"/>
          <w:szCs w:val="26"/>
          <w:lang w:eastAsia="ru-RU"/>
        </w:rPr>
        <w:t xml:space="preserve"> годов»</w:t>
      </w:r>
      <w:r w:rsidR="00232865" w:rsidRPr="002E04E8">
        <w:rPr>
          <w:rFonts w:ascii="Times New Roman" w:eastAsia="Times New Roman" w:hAnsi="Times New Roman"/>
          <w:color w:val="111111"/>
          <w:sz w:val="26"/>
          <w:szCs w:val="26"/>
          <w:lang w:eastAsia="ru-RU"/>
        </w:rPr>
        <w:t>(далее – Программа</w:t>
      </w:r>
      <w:r w:rsidR="00D71C24" w:rsidRPr="002E04E8">
        <w:rPr>
          <w:rFonts w:ascii="Times New Roman" w:eastAsia="Times New Roman" w:hAnsi="Times New Roman"/>
          <w:color w:val="111111"/>
          <w:sz w:val="26"/>
          <w:szCs w:val="26"/>
          <w:lang w:eastAsia="ru-RU"/>
        </w:rPr>
        <w:t>Республики Башкортостан</w:t>
      </w:r>
      <w:r w:rsidR="00232865" w:rsidRPr="002E04E8">
        <w:rPr>
          <w:rFonts w:ascii="Times New Roman" w:eastAsia="Times New Roman" w:hAnsi="Times New Roman"/>
          <w:color w:val="111111"/>
          <w:sz w:val="26"/>
          <w:szCs w:val="26"/>
          <w:lang w:eastAsia="ru-RU"/>
        </w:rPr>
        <w:t>);</w:t>
      </w:r>
    </w:p>
    <w:p w:rsidR="005D46BA" w:rsidRPr="002E04E8" w:rsidRDefault="005D46BA"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 приказ Министерства здравоохранения Российской Федерации от 28.02.2019 года № 108н «Об утверждении Правил обязательного медицинского страхования» (в действующей редакции)</w:t>
      </w:r>
      <w:r w:rsidR="00E573E5" w:rsidRPr="002E04E8">
        <w:rPr>
          <w:rFonts w:ascii="Times New Roman" w:eastAsia="Times New Roman" w:hAnsi="Times New Roman"/>
          <w:color w:val="111111"/>
          <w:sz w:val="26"/>
          <w:szCs w:val="26"/>
          <w:lang w:eastAsia="ru-RU"/>
        </w:rPr>
        <w:t>;</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-Методически</w:t>
      </w:r>
      <w:r w:rsidR="002F0CC9" w:rsidRPr="002E04E8">
        <w:rPr>
          <w:rFonts w:ascii="Times New Roman" w:eastAsia="Times New Roman" w:hAnsi="Times New Roman"/>
          <w:color w:val="111111"/>
          <w:sz w:val="26"/>
          <w:szCs w:val="26"/>
          <w:lang w:eastAsia="ru-RU"/>
        </w:rPr>
        <w:t>е</w:t>
      </w:r>
      <w:r w:rsidRPr="002E04E8">
        <w:rPr>
          <w:rFonts w:ascii="Times New Roman" w:eastAsia="Times New Roman" w:hAnsi="Times New Roman"/>
          <w:color w:val="111111"/>
          <w:sz w:val="26"/>
          <w:szCs w:val="26"/>
          <w:lang w:eastAsia="ru-RU"/>
        </w:rPr>
        <w:t xml:space="preserve"> рекомендации по способам оплаты медицинской помощи за счет средств обязательного медицинского страхования Министерства здравоохранения Российской Федерации и Федерального фонда обязательного медицинского страхования</w:t>
      </w:r>
      <w:r w:rsidR="003C658B" w:rsidRPr="002E04E8">
        <w:rPr>
          <w:rFonts w:ascii="Times New Roman" w:eastAsia="Times New Roman" w:hAnsi="Times New Roman"/>
          <w:color w:val="111111"/>
          <w:sz w:val="26"/>
          <w:szCs w:val="26"/>
          <w:lang w:eastAsia="ru-RU"/>
        </w:rPr>
        <w:t xml:space="preserve">от </w:t>
      </w:r>
      <w:r w:rsidR="000E44BF" w:rsidRPr="002E04E8">
        <w:rPr>
          <w:rFonts w:ascii="Times New Roman" w:eastAsia="Times New Roman" w:hAnsi="Times New Roman"/>
          <w:color w:val="111111"/>
          <w:sz w:val="26"/>
          <w:szCs w:val="26"/>
          <w:lang w:eastAsia="ru-RU"/>
        </w:rPr>
        <w:t xml:space="preserve">02 февраля </w:t>
      </w:r>
      <w:r w:rsidR="003C658B" w:rsidRPr="002E04E8">
        <w:rPr>
          <w:rFonts w:ascii="Times New Roman" w:eastAsia="Times New Roman" w:hAnsi="Times New Roman"/>
          <w:color w:val="111111"/>
          <w:sz w:val="26"/>
          <w:szCs w:val="26"/>
          <w:lang w:eastAsia="ru-RU"/>
        </w:rPr>
        <w:t>202</w:t>
      </w:r>
      <w:r w:rsidR="000E44BF" w:rsidRPr="002E04E8">
        <w:rPr>
          <w:rFonts w:ascii="Times New Roman" w:eastAsia="Times New Roman" w:hAnsi="Times New Roman"/>
          <w:color w:val="111111"/>
          <w:sz w:val="26"/>
          <w:szCs w:val="26"/>
          <w:lang w:eastAsia="ru-RU"/>
        </w:rPr>
        <w:t>2</w:t>
      </w:r>
      <w:r w:rsidR="003C658B" w:rsidRPr="002E04E8">
        <w:rPr>
          <w:rFonts w:ascii="Times New Roman" w:eastAsia="Times New Roman" w:hAnsi="Times New Roman"/>
          <w:color w:val="111111"/>
          <w:sz w:val="26"/>
          <w:szCs w:val="26"/>
          <w:lang w:eastAsia="ru-RU"/>
        </w:rPr>
        <w:t xml:space="preserve"> года №11-7/И/2-</w:t>
      </w:r>
      <w:r w:rsidR="000E44BF" w:rsidRPr="002E04E8">
        <w:rPr>
          <w:rFonts w:ascii="Times New Roman" w:eastAsia="Times New Roman" w:hAnsi="Times New Roman"/>
          <w:color w:val="111111"/>
          <w:sz w:val="26"/>
          <w:szCs w:val="26"/>
          <w:lang w:eastAsia="ru-RU"/>
        </w:rPr>
        <w:t xml:space="preserve">1619 </w:t>
      </w:r>
      <w:r w:rsidR="003C658B" w:rsidRPr="002E04E8">
        <w:rPr>
          <w:rFonts w:ascii="Times New Roman" w:eastAsia="Times New Roman" w:hAnsi="Times New Roman"/>
          <w:color w:val="111111"/>
          <w:sz w:val="26"/>
          <w:szCs w:val="26"/>
          <w:lang w:eastAsia="ru-RU"/>
        </w:rPr>
        <w:t>/00-10-26-2-0</w:t>
      </w:r>
      <w:r w:rsidR="000E44BF" w:rsidRPr="002E04E8">
        <w:rPr>
          <w:rFonts w:ascii="Times New Roman" w:eastAsia="Times New Roman" w:hAnsi="Times New Roman"/>
          <w:color w:val="111111"/>
          <w:sz w:val="26"/>
          <w:szCs w:val="26"/>
          <w:lang w:eastAsia="ru-RU"/>
        </w:rPr>
        <w:t>6</w:t>
      </w:r>
      <w:r w:rsidR="003C658B" w:rsidRPr="002E04E8">
        <w:rPr>
          <w:rFonts w:ascii="Times New Roman" w:eastAsia="Times New Roman" w:hAnsi="Times New Roman"/>
          <w:color w:val="111111"/>
          <w:sz w:val="26"/>
          <w:szCs w:val="26"/>
          <w:lang w:eastAsia="ru-RU"/>
        </w:rPr>
        <w:t>/</w:t>
      </w:r>
      <w:r w:rsidR="000E44BF" w:rsidRPr="002E04E8">
        <w:rPr>
          <w:rFonts w:ascii="Times New Roman" w:eastAsia="Times New Roman" w:hAnsi="Times New Roman"/>
          <w:color w:val="111111"/>
          <w:sz w:val="26"/>
          <w:szCs w:val="26"/>
          <w:lang w:eastAsia="ru-RU"/>
        </w:rPr>
        <w:t>750</w:t>
      </w:r>
      <w:r w:rsidR="004D7FCD" w:rsidRPr="002E04E8">
        <w:rPr>
          <w:rFonts w:ascii="Times New Roman" w:eastAsia="Times New Roman" w:hAnsi="Times New Roman"/>
          <w:color w:val="111111"/>
          <w:sz w:val="26"/>
          <w:szCs w:val="26"/>
          <w:lang w:eastAsia="ru-RU"/>
        </w:rPr>
        <w:t xml:space="preserve"> (далее – Методические рекомендации)</w:t>
      </w:r>
      <w:r w:rsidR="00461C4C" w:rsidRPr="002E04E8">
        <w:rPr>
          <w:rFonts w:ascii="Times New Roman" w:eastAsia="Times New Roman" w:hAnsi="Times New Roman"/>
          <w:color w:val="111111"/>
          <w:sz w:val="26"/>
          <w:szCs w:val="26"/>
          <w:lang w:eastAsia="ru-RU"/>
        </w:rPr>
        <w:t>;</w:t>
      </w:r>
    </w:p>
    <w:p w:rsidR="00E57DEC" w:rsidRPr="002E04E8" w:rsidRDefault="00E57DEC" w:rsidP="0026685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w:t>
      </w:r>
      <w:r w:rsidR="00266851" w:rsidRPr="002E04E8">
        <w:rPr>
          <w:rFonts w:ascii="Times New Roman" w:eastAsia="Times New Roman" w:hAnsi="Times New Roman"/>
          <w:color w:val="111111"/>
          <w:sz w:val="26"/>
          <w:szCs w:val="26"/>
          <w:lang w:eastAsia="ru-RU"/>
        </w:rPr>
        <w:t>приказ Министерства здравоохранения Российской Федерации от 19 марта 2021 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00B97FB3" w:rsidRPr="002E04E8">
        <w:rPr>
          <w:rFonts w:ascii="Times New Roman" w:eastAsia="Times New Roman" w:hAnsi="Times New Roman"/>
          <w:color w:val="111111"/>
          <w:sz w:val="26"/>
          <w:szCs w:val="26"/>
          <w:lang w:eastAsia="ru-RU"/>
        </w:rPr>
        <w:t>»</w:t>
      </w:r>
      <w:r w:rsidRPr="002E04E8">
        <w:rPr>
          <w:rFonts w:ascii="Times New Roman" w:eastAsia="Times New Roman" w:hAnsi="Times New Roman"/>
          <w:color w:val="111111"/>
          <w:sz w:val="26"/>
          <w:szCs w:val="26"/>
          <w:lang w:eastAsia="ru-RU"/>
        </w:rPr>
        <w:t>;</w:t>
      </w:r>
    </w:p>
    <w:p w:rsidR="003168D5" w:rsidRPr="002E04E8" w:rsidRDefault="003168D5"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приказ </w:t>
      </w:r>
      <w:r w:rsidR="006D5CFA" w:rsidRPr="002E04E8">
        <w:rPr>
          <w:rFonts w:ascii="Times New Roman" w:eastAsia="Times New Roman" w:hAnsi="Times New Roman"/>
          <w:color w:val="111111"/>
          <w:sz w:val="26"/>
          <w:szCs w:val="26"/>
          <w:lang w:eastAsia="ru-RU"/>
        </w:rPr>
        <w:t>Министерства здравоохранения Российской Федерации</w:t>
      </w:r>
      <w:r w:rsidRPr="002E04E8">
        <w:rPr>
          <w:rFonts w:ascii="Times New Roman" w:eastAsia="Times New Roman" w:hAnsi="Times New Roman"/>
          <w:color w:val="111111"/>
          <w:sz w:val="26"/>
          <w:szCs w:val="26"/>
          <w:lang w:eastAsia="ru-RU"/>
        </w:rPr>
        <w:t xml:space="preserve"> от </w:t>
      </w:r>
      <w:r w:rsidR="006D5CFA" w:rsidRPr="002E04E8">
        <w:rPr>
          <w:rFonts w:ascii="Times New Roman" w:eastAsia="Times New Roman" w:hAnsi="Times New Roman"/>
          <w:color w:val="111111"/>
          <w:sz w:val="26"/>
          <w:szCs w:val="26"/>
          <w:lang w:eastAsia="ru-RU"/>
        </w:rPr>
        <w:t>29 декабря</w:t>
      </w:r>
      <w:r w:rsidRPr="002E04E8">
        <w:rPr>
          <w:rFonts w:ascii="Times New Roman" w:eastAsia="Times New Roman" w:hAnsi="Times New Roman"/>
          <w:color w:val="111111"/>
          <w:sz w:val="26"/>
          <w:szCs w:val="26"/>
          <w:lang w:eastAsia="ru-RU"/>
        </w:rPr>
        <w:t xml:space="preserve"> 20</w:t>
      </w:r>
      <w:r w:rsidR="006D5CFA" w:rsidRPr="002E04E8">
        <w:rPr>
          <w:rFonts w:ascii="Times New Roman" w:eastAsia="Times New Roman" w:hAnsi="Times New Roman"/>
          <w:color w:val="111111"/>
          <w:sz w:val="26"/>
          <w:szCs w:val="26"/>
          <w:lang w:eastAsia="ru-RU"/>
        </w:rPr>
        <w:t>20</w:t>
      </w:r>
      <w:r w:rsidRPr="002E04E8">
        <w:rPr>
          <w:rFonts w:ascii="Times New Roman" w:eastAsia="Times New Roman" w:hAnsi="Times New Roman"/>
          <w:color w:val="111111"/>
          <w:sz w:val="26"/>
          <w:szCs w:val="26"/>
          <w:lang w:eastAsia="ru-RU"/>
        </w:rPr>
        <w:t xml:space="preserve"> года № </w:t>
      </w:r>
      <w:r w:rsidR="006D5CFA" w:rsidRPr="002E04E8">
        <w:rPr>
          <w:rFonts w:ascii="Times New Roman" w:eastAsia="Times New Roman" w:hAnsi="Times New Roman"/>
          <w:color w:val="111111"/>
          <w:sz w:val="26"/>
          <w:szCs w:val="26"/>
          <w:lang w:eastAsia="ru-RU"/>
        </w:rPr>
        <w:t>1397н</w:t>
      </w:r>
      <w:r w:rsidRPr="002E04E8">
        <w:rPr>
          <w:rFonts w:ascii="Times New Roman" w:eastAsia="Times New Roman" w:hAnsi="Times New Roman"/>
          <w:color w:val="111111"/>
          <w:sz w:val="26"/>
          <w:szCs w:val="26"/>
          <w:lang w:eastAsia="ru-RU"/>
        </w:rPr>
        <w:t xml:space="preserve"> «Об </w:t>
      </w:r>
      <w:r w:rsidR="006D5CFA" w:rsidRPr="002E04E8">
        <w:rPr>
          <w:rFonts w:ascii="Times New Roman" w:eastAsia="Times New Roman" w:hAnsi="Times New Roman"/>
          <w:color w:val="111111"/>
          <w:sz w:val="26"/>
          <w:szCs w:val="26"/>
          <w:lang w:eastAsia="ru-RU"/>
        </w:rPr>
        <w:t>утверждении</w:t>
      </w:r>
      <w:r w:rsidRPr="002E04E8">
        <w:rPr>
          <w:rFonts w:ascii="Times New Roman" w:eastAsia="Times New Roman" w:hAnsi="Times New Roman"/>
          <w:color w:val="111111"/>
          <w:sz w:val="26"/>
          <w:szCs w:val="26"/>
          <w:lang w:eastAsia="ru-RU"/>
        </w:rPr>
        <w:t xml:space="preserve"> Требований к структуре и с</w:t>
      </w:r>
      <w:r w:rsidR="00B97FB3" w:rsidRPr="002E04E8">
        <w:rPr>
          <w:rFonts w:ascii="Times New Roman" w:eastAsia="Times New Roman" w:hAnsi="Times New Roman"/>
          <w:color w:val="111111"/>
          <w:sz w:val="26"/>
          <w:szCs w:val="26"/>
          <w:lang w:eastAsia="ru-RU"/>
        </w:rPr>
        <w:t>одержанию тарифного соглашения» (в действующей редакции);</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другие нормативные правовые акты в сфере обязательного медицинскогострахования граждан, регулирующие правоотношения по предмету настоящего Соглашения.</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Соглашение заключеномежду:</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-Министерством здравоохранения Республики Башкортостан в лице </w:t>
      </w:r>
      <w:r w:rsidR="006D4552" w:rsidRPr="002E04E8">
        <w:rPr>
          <w:rFonts w:ascii="Times New Roman" w:eastAsia="Times New Roman" w:hAnsi="Times New Roman"/>
          <w:color w:val="111111"/>
          <w:sz w:val="26"/>
          <w:szCs w:val="26"/>
          <w:lang w:eastAsia="ru-RU"/>
        </w:rPr>
        <w:t xml:space="preserve">заместителя Премьер-министра Правительства Республики Башкортостан, </w:t>
      </w:r>
      <w:r w:rsidRPr="002E04E8">
        <w:rPr>
          <w:rFonts w:ascii="Times New Roman" w:eastAsia="Times New Roman" w:hAnsi="Times New Roman"/>
          <w:color w:val="111111"/>
          <w:sz w:val="26"/>
          <w:szCs w:val="26"/>
          <w:lang w:eastAsia="ru-RU"/>
        </w:rPr>
        <w:t xml:space="preserve">министра здравоохранения Республики Башкортостан </w:t>
      </w:r>
      <w:r w:rsidR="00B93A91" w:rsidRPr="002E04E8">
        <w:rPr>
          <w:rFonts w:ascii="Times New Roman" w:eastAsia="Times New Roman" w:hAnsi="Times New Roman"/>
          <w:color w:val="111111"/>
          <w:sz w:val="26"/>
          <w:szCs w:val="26"/>
          <w:lang w:eastAsia="ru-RU"/>
        </w:rPr>
        <w:t>Забелина Максима Васильевича</w:t>
      </w:r>
      <w:r w:rsidRPr="002E04E8">
        <w:rPr>
          <w:rFonts w:ascii="Times New Roman" w:eastAsia="Times New Roman" w:hAnsi="Times New Roman"/>
          <w:color w:val="111111"/>
          <w:sz w:val="26"/>
          <w:szCs w:val="26"/>
          <w:lang w:eastAsia="ru-RU"/>
        </w:rPr>
        <w:t>;</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Территориальным фондом обязательного медицинского страхования Республики Башкортостан в лице директора </w:t>
      </w:r>
      <w:proofErr w:type="spellStart"/>
      <w:r w:rsidR="00E2721B" w:rsidRPr="002E04E8">
        <w:rPr>
          <w:rFonts w:ascii="Times New Roman" w:eastAsia="Times New Roman" w:hAnsi="Times New Roman"/>
          <w:color w:val="111111"/>
          <w:sz w:val="26"/>
          <w:szCs w:val="26"/>
          <w:lang w:eastAsia="ru-RU"/>
        </w:rPr>
        <w:t>Кофановой</w:t>
      </w:r>
      <w:proofErr w:type="spellEnd"/>
      <w:r w:rsidR="00E2721B" w:rsidRPr="002E04E8">
        <w:rPr>
          <w:rFonts w:ascii="Times New Roman" w:eastAsia="Times New Roman" w:hAnsi="Times New Roman"/>
          <w:color w:val="111111"/>
          <w:sz w:val="26"/>
          <w:szCs w:val="26"/>
          <w:lang w:eastAsia="ru-RU"/>
        </w:rPr>
        <w:t xml:space="preserve"> Юлии Анатольевны</w:t>
      </w:r>
      <w:r w:rsidRPr="002E04E8">
        <w:rPr>
          <w:rFonts w:ascii="Times New Roman" w:eastAsia="Times New Roman" w:hAnsi="Times New Roman"/>
          <w:color w:val="111111"/>
          <w:sz w:val="26"/>
          <w:szCs w:val="26"/>
          <w:lang w:eastAsia="ru-RU"/>
        </w:rPr>
        <w:t>;</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-Республиканской организациейБашкортостана профсоюза работников здравоохранения Российской Федерации в лице председателя </w:t>
      </w:r>
      <w:proofErr w:type="spellStart"/>
      <w:r w:rsidR="0013733D" w:rsidRPr="002E04E8">
        <w:rPr>
          <w:rFonts w:ascii="Times New Roman" w:eastAsia="Times New Roman" w:hAnsi="Times New Roman"/>
          <w:color w:val="111111"/>
          <w:sz w:val="26"/>
          <w:szCs w:val="26"/>
          <w:lang w:eastAsia="ru-RU"/>
        </w:rPr>
        <w:t>Халфина</w:t>
      </w:r>
      <w:proofErr w:type="spellEnd"/>
      <w:r w:rsidR="0013733D" w:rsidRPr="002E04E8">
        <w:rPr>
          <w:rFonts w:ascii="Times New Roman" w:eastAsia="Times New Roman" w:hAnsi="Times New Roman"/>
          <w:color w:val="111111"/>
          <w:sz w:val="26"/>
          <w:szCs w:val="26"/>
          <w:lang w:eastAsia="ru-RU"/>
        </w:rPr>
        <w:t xml:space="preserve"> Рауля </w:t>
      </w:r>
      <w:proofErr w:type="spellStart"/>
      <w:r w:rsidR="0013733D" w:rsidRPr="002E04E8">
        <w:rPr>
          <w:rFonts w:ascii="Times New Roman" w:eastAsia="Times New Roman" w:hAnsi="Times New Roman"/>
          <w:color w:val="111111"/>
          <w:sz w:val="26"/>
          <w:szCs w:val="26"/>
          <w:lang w:eastAsia="ru-RU"/>
        </w:rPr>
        <w:t>Магруфовича</w:t>
      </w:r>
      <w:proofErr w:type="spellEnd"/>
      <w:r w:rsidR="0013733D" w:rsidRPr="002E04E8">
        <w:rPr>
          <w:rFonts w:ascii="Times New Roman" w:eastAsia="Times New Roman" w:hAnsi="Times New Roman"/>
          <w:color w:val="111111"/>
          <w:sz w:val="26"/>
          <w:szCs w:val="26"/>
          <w:lang w:eastAsia="ru-RU"/>
        </w:rPr>
        <w:t>;</w:t>
      </w:r>
    </w:p>
    <w:p w:rsidR="00C277C7" w:rsidRPr="002E04E8" w:rsidRDefault="00C277C7"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Национальной Медицинской Палатой Республики Башкортостан в лице исполняющего обязанности председателя  в лице </w:t>
      </w:r>
      <w:proofErr w:type="spellStart"/>
      <w:r w:rsidRPr="002E04E8">
        <w:rPr>
          <w:rFonts w:ascii="Times New Roman" w:eastAsia="Times New Roman" w:hAnsi="Times New Roman"/>
          <w:color w:val="111111"/>
          <w:sz w:val="26"/>
          <w:szCs w:val="26"/>
          <w:lang w:eastAsia="ru-RU"/>
        </w:rPr>
        <w:t>Байтимерова</w:t>
      </w:r>
      <w:proofErr w:type="spellEnd"/>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Азамата</w:t>
      </w:r>
      <w:proofErr w:type="spellEnd"/>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Рамзовича</w:t>
      </w:r>
      <w:proofErr w:type="spellEnd"/>
      <w:r w:rsidRPr="002E04E8">
        <w:rPr>
          <w:rFonts w:ascii="Times New Roman" w:eastAsia="Times New Roman" w:hAnsi="Times New Roman"/>
          <w:color w:val="111111"/>
          <w:sz w:val="26"/>
          <w:szCs w:val="26"/>
          <w:lang w:eastAsia="ru-RU"/>
        </w:rPr>
        <w:t>;</w:t>
      </w:r>
    </w:p>
    <w:p w:rsidR="00FA744D"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Страховыми медицинскими организациями, осуществляющими деятельность в сфере обязательного медицинского страхования, в лице </w:t>
      </w:r>
    </w:p>
    <w:p w:rsidR="00FA744D"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директора Уфимского филиала АО «Страховая компания “СОГАЗ-Мед”» </w:t>
      </w:r>
      <w:proofErr w:type="spellStart"/>
      <w:r w:rsidRPr="002E04E8">
        <w:rPr>
          <w:rFonts w:ascii="Times New Roman" w:eastAsia="Times New Roman" w:hAnsi="Times New Roman"/>
          <w:color w:val="111111"/>
          <w:sz w:val="26"/>
          <w:szCs w:val="26"/>
          <w:lang w:eastAsia="ru-RU"/>
        </w:rPr>
        <w:t>Фараховой</w:t>
      </w:r>
      <w:proofErr w:type="spellEnd"/>
      <w:r w:rsidRPr="002E04E8">
        <w:rPr>
          <w:rFonts w:ascii="Times New Roman" w:eastAsia="Times New Roman" w:hAnsi="Times New Roman"/>
          <w:color w:val="111111"/>
          <w:sz w:val="26"/>
          <w:szCs w:val="26"/>
          <w:lang w:eastAsia="ru-RU"/>
        </w:rPr>
        <w:t xml:space="preserve"> Дианы </w:t>
      </w:r>
      <w:proofErr w:type="spellStart"/>
      <w:r w:rsidRPr="002E04E8">
        <w:rPr>
          <w:rFonts w:ascii="Times New Roman" w:eastAsia="Times New Roman" w:hAnsi="Times New Roman"/>
          <w:color w:val="111111"/>
          <w:sz w:val="26"/>
          <w:szCs w:val="26"/>
          <w:lang w:eastAsia="ru-RU"/>
        </w:rPr>
        <w:t>Тагировны</w:t>
      </w:r>
      <w:proofErr w:type="spellEnd"/>
      <w:r w:rsidR="00ED72D4" w:rsidRPr="002E04E8">
        <w:rPr>
          <w:rFonts w:ascii="Times New Roman" w:eastAsia="Times New Roman" w:hAnsi="Times New Roman"/>
          <w:color w:val="111111"/>
          <w:sz w:val="26"/>
          <w:szCs w:val="26"/>
          <w:lang w:eastAsia="ru-RU"/>
        </w:rPr>
        <w:t xml:space="preserve">, </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директора Уфимского филиала ООО «С</w:t>
      </w:r>
      <w:r w:rsidR="006F2861" w:rsidRPr="002E04E8">
        <w:rPr>
          <w:rFonts w:ascii="Times New Roman" w:eastAsia="Times New Roman" w:hAnsi="Times New Roman"/>
          <w:color w:val="111111"/>
          <w:sz w:val="26"/>
          <w:szCs w:val="26"/>
          <w:lang w:eastAsia="ru-RU"/>
        </w:rPr>
        <w:t xml:space="preserve">МК </w:t>
      </w:r>
      <w:r w:rsidRPr="002E04E8">
        <w:rPr>
          <w:rFonts w:ascii="Times New Roman" w:eastAsia="Times New Roman" w:hAnsi="Times New Roman"/>
          <w:color w:val="111111"/>
          <w:sz w:val="26"/>
          <w:szCs w:val="26"/>
          <w:lang w:eastAsia="ru-RU"/>
        </w:rPr>
        <w:t>РЕСО-</w:t>
      </w:r>
      <w:proofErr w:type="spellStart"/>
      <w:r w:rsidRPr="002E04E8">
        <w:rPr>
          <w:rFonts w:ascii="Times New Roman" w:eastAsia="Times New Roman" w:hAnsi="Times New Roman"/>
          <w:color w:val="111111"/>
          <w:sz w:val="26"/>
          <w:szCs w:val="26"/>
          <w:lang w:eastAsia="ru-RU"/>
        </w:rPr>
        <w:t>МеД</w:t>
      </w:r>
      <w:proofErr w:type="spellEnd"/>
      <w:r w:rsidRPr="002E04E8">
        <w:rPr>
          <w:rFonts w:ascii="Times New Roman" w:eastAsia="Times New Roman" w:hAnsi="Times New Roman"/>
          <w:color w:val="111111"/>
          <w:sz w:val="26"/>
          <w:szCs w:val="26"/>
          <w:lang w:eastAsia="ru-RU"/>
        </w:rPr>
        <w:t xml:space="preserve">» Юсуповой Раисы </w:t>
      </w:r>
      <w:proofErr w:type="spellStart"/>
      <w:r w:rsidRPr="002E04E8">
        <w:rPr>
          <w:rFonts w:ascii="Times New Roman" w:eastAsia="Times New Roman" w:hAnsi="Times New Roman"/>
          <w:color w:val="111111"/>
          <w:sz w:val="26"/>
          <w:szCs w:val="26"/>
          <w:lang w:eastAsia="ru-RU"/>
        </w:rPr>
        <w:t>Мансуровны</w:t>
      </w:r>
      <w:proofErr w:type="spellEnd"/>
      <w:r w:rsidRPr="002E04E8">
        <w:rPr>
          <w:rFonts w:ascii="Times New Roman" w:eastAsia="Times New Roman" w:hAnsi="Times New Roman"/>
          <w:color w:val="111111"/>
          <w:sz w:val="26"/>
          <w:szCs w:val="26"/>
          <w:lang w:eastAsia="ru-RU"/>
        </w:rPr>
        <w:t>, именуемыми в дальнейшем Сторонами.</w:t>
      </w:r>
    </w:p>
    <w:p w:rsidR="008F0574" w:rsidRPr="002E04E8"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2E04E8" w:rsidRDefault="008F0574" w:rsidP="00C22748">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1.2. Предметом настоящего Соглашения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в рамках Программы ОМС, распределению объемов медицинской помощи и объемов финансового обеспечения медицинской помощи между медицинскими организациямии страховыми медицинскими организациями(далее </w:t>
      </w:r>
      <w:r w:rsidR="00E2721B" w:rsidRPr="002E04E8">
        <w:rPr>
          <w:rFonts w:ascii="Times New Roman" w:eastAsia="Times New Roman" w:hAnsi="Times New Roman"/>
          <w:color w:val="111111"/>
          <w:sz w:val="26"/>
          <w:szCs w:val="26"/>
          <w:lang w:eastAsia="ru-RU"/>
        </w:rPr>
        <w:t xml:space="preserve">МО и </w:t>
      </w:r>
      <w:r w:rsidRPr="002E04E8">
        <w:rPr>
          <w:rFonts w:ascii="Times New Roman" w:eastAsia="Times New Roman" w:hAnsi="Times New Roman"/>
          <w:color w:val="111111"/>
          <w:sz w:val="26"/>
          <w:szCs w:val="26"/>
          <w:lang w:eastAsia="ru-RU"/>
        </w:rPr>
        <w:t xml:space="preserve">СМО), порядку оплаты медицинской помощи, оказываемой по Программе ОМС, санкциям за нарушения, выявленные при проведении контроля объемов, сроков, качества и условий </w:t>
      </w:r>
      <w:r w:rsidRPr="002E04E8">
        <w:rPr>
          <w:rFonts w:ascii="Times New Roman" w:eastAsia="Times New Roman" w:hAnsi="Times New Roman"/>
          <w:color w:val="111111"/>
          <w:sz w:val="26"/>
          <w:szCs w:val="26"/>
          <w:lang w:eastAsia="ru-RU"/>
        </w:rPr>
        <w:lastRenderedPageBreak/>
        <w:t>предоставления медицинской помощи, перечню расходов, входящих в структуру тарифа на оплату медицинской помощи по Программе ОМС.</w:t>
      </w:r>
    </w:p>
    <w:p w:rsidR="008F0574" w:rsidRPr="002E04E8"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1.3. Действие Соглашения распространяется на МО, функционирующие в системе обязательного медицинского страхования, в соответствии с Программой ОМС.</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Вновь созданные МО могут подать уведомление об осуществлении деятельности в системе обязательного медицинского страхования в течение года.</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
    <w:p w:rsidR="008F0574" w:rsidRPr="002E04E8" w:rsidRDefault="008F0574"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1.4. В соответствии со статьей 147 Бюджетного кодекса Российской Федерации расходованиесредств бюджета Территориального фонда обязательного медицинского страхования Республики Башкортостан осуществляется исключительно на цели, определенные законодательством Российской Федерации, включая законодательство об обязательном медицинском страховании и в соответствии с бюджетом Территориального фонда обязательного медицинского страхования Республики Башкортостан на текущий финансовый год, утверждаемым Законом Республики Башкортостан в установленном порядке.</w:t>
      </w:r>
    </w:p>
    <w:p w:rsidR="00C43C4B" w:rsidRPr="002E04E8" w:rsidRDefault="00C43C4B"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2E04E8" w:rsidRDefault="00C43C4B"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1.5. </w:t>
      </w:r>
      <w:r w:rsidR="00266851" w:rsidRPr="002E04E8">
        <w:rPr>
          <w:rFonts w:ascii="Times New Roman" w:eastAsia="Times New Roman" w:hAnsi="Times New Roman"/>
          <w:color w:val="111111"/>
          <w:sz w:val="26"/>
          <w:szCs w:val="26"/>
          <w:lang w:eastAsia="ru-RU"/>
        </w:rPr>
        <w:t>В соответствии с Федеральным законом от 29 ноября 2010 г.№ 326-ФЗ «Об обязательном медицинском страховании в Российской Федерации», приказом Министерства здравоохранения Российской Федерации от 19.03.2021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осуществляется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соответствии с частью 9 статьи 36 Федерального закона «Об обязательном медицинском страховании в Российской Федерации» на 202</w:t>
      </w:r>
      <w:r w:rsidR="00EB28B3" w:rsidRPr="002E04E8">
        <w:rPr>
          <w:rFonts w:ascii="Times New Roman" w:eastAsia="Times New Roman" w:hAnsi="Times New Roman"/>
          <w:color w:val="111111"/>
          <w:sz w:val="26"/>
          <w:szCs w:val="26"/>
          <w:lang w:eastAsia="ru-RU"/>
        </w:rPr>
        <w:t>2</w:t>
      </w:r>
      <w:r w:rsidR="00266851" w:rsidRPr="002E04E8">
        <w:rPr>
          <w:rFonts w:ascii="Times New Roman" w:eastAsia="Times New Roman" w:hAnsi="Times New Roman"/>
          <w:color w:val="111111"/>
          <w:sz w:val="26"/>
          <w:szCs w:val="26"/>
          <w:lang w:eastAsia="ru-RU"/>
        </w:rPr>
        <w:t xml:space="preserve"> год, установленных договором в рамках базовой программы, способам оплаты медицинской помощи и тарифам на оплату медицинской помощи с последующим уменьшением финансового обеспечения.</w:t>
      </w:r>
      <w:r w:rsidR="008F0574" w:rsidRPr="002E04E8">
        <w:rPr>
          <w:rFonts w:ascii="Times New Roman" w:eastAsia="Times New Roman" w:hAnsi="Times New Roman"/>
          <w:color w:val="111111"/>
          <w:sz w:val="26"/>
          <w:szCs w:val="26"/>
          <w:lang w:eastAsia="ru-RU"/>
        </w:rPr>
        <w:t> </w:t>
      </w:r>
    </w:p>
    <w:p w:rsidR="00266851" w:rsidRPr="002E04E8" w:rsidRDefault="00266851"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2E04E8"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II. Способы оплаты медицинской помощи в рамках территориальной</w:t>
      </w:r>
    </w:p>
    <w:p w:rsidR="008F0574" w:rsidRPr="002E04E8"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программы обязательного медицинского страхования</w:t>
      </w:r>
    </w:p>
    <w:p w:rsidR="008F0574" w:rsidRPr="002E04E8"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Республики Башкортостан на 20</w:t>
      </w:r>
      <w:r w:rsidR="009A36AC" w:rsidRPr="002E04E8">
        <w:rPr>
          <w:rFonts w:ascii="Times New Roman" w:eastAsia="Times New Roman" w:hAnsi="Times New Roman"/>
          <w:b/>
          <w:bCs/>
          <w:color w:val="111111"/>
          <w:sz w:val="26"/>
          <w:szCs w:val="26"/>
          <w:lang w:eastAsia="ru-RU"/>
        </w:rPr>
        <w:t>2</w:t>
      </w:r>
      <w:r w:rsidR="00702B5B" w:rsidRPr="002E04E8">
        <w:rPr>
          <w:rFonts w:ascii="Times New Roman" w:eastAsia="Times New Roman" w:hAnsi="Times New Roman"/>
          <w:b/>
          <w:bCs/>
          <w:color w:val="111111"/>
          <w:sz w:val="26"/>
          <w:szCs w:val="26"/>
          <w:lang w:eastAsia="ru-RU"/>
        </w:rPr>
        <w:t>2</w:t>
      </w:r>
      <w:r w:rsidRPr="002E04E8">
        <w:rPr>
          <w:rFonts w:ascii="Times New Roman" w:eastAsia="Times New Roman" w:hAnsi="Times New Roman"/>
          <w:b/>
          <w:bCs/>
          <w:color w:val="111111"/>
          <w:sz w:val="26"/>
          <w:szCs w:val="26"/>
          <w:lang w:eastAsia="ru-RU"/>
        </w:rPr>
        <w:t xml:space="preserve"> год.</w:t>
      </w:r>
    </w:p>
    <w:p w:rsidR="008F0574" w:rsidRPr="002E04E8"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color w:val="111111"/>
          <w:sz w:val="26"/>
          <w:szCs w:val="26"/>
          <w:lang w:eastAsia="ru-RU"/>
        </w:rPr>
        <w:t> </w:t>
      </w:r>
    </w:p>
    <w:p w:rsidR="008F0574" w:rsidRPr="002E04E8" w:rsidRDefault="008F0574" w:rsidP="00A97D9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Способы оплаты медицинской помощи, размер и структура тарифа на оплату медицинской помощи устанавливаются в зависимости от условий оказания медицинской помощи, определенных частью 3 статьи 32 Федерального закона от 21 ноября 2011 года №323-ФЗ «Об основах охраны здоровья граждан в Российской Федерации»:</w:t>
      </w:r>
    </w:p>
    <w:p w:rsidR="008F0574" w:rsidRPr="002E04E8"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F0574" w:rsidRPr="002E04E8"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 стационарно (в условиях, обеспечивающих круглосуточное медицинское наблюдение и лечение);</w:t>
      </w:r>
    </w:p>
    <w:p w:rsidR="008F0574" w:rsidRPr="002E04E8"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F0574" w:rsidRPr="002E04E8"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E5842" w:rsidRPr="002E04E8" w:rsidRDefault="00AE5842" w:rsidP="00AE5842">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2E04E8">
        <w:rPr>
          <w:rFonts w:ascii="Times New Roman" w:eastAsia="Times New Roman" w:hAnsi="Times New Roman"/>
          <w:b/>
          <w:bCs/>
          <w:color w:val="111111"/>
          <w:sz w:val="26"/>
          <w:szCs w:val="26"/>
          <w:lang w:eastAsia="ru-RU"/>
        </w:rPr>
        <w:t>2.1. Способы оплаты первичной медико-санитарной медицинской помощи, оказываемой гражданам в амбулаторных условиях.</w:t>
      </w:r>
      <w:r w:rsidRPr="002E04E8">
        <w:rPr>
          <w:rFonts w:ascii="Times New Roman" w:eastAsia="Times New Roman" w:hAnsi="Times New Roman"/>
          <w:color w:val="111111"/>
          <w:sz w:val="26"/>
          <w:szCs w:val="26"/>
          <w:lang w:eastAsia="ru-RU"/>
        </w:rPr>
        <w:t> </w:t>
      </w:r>
    </w:p>
    <w:p w:rsidR="00DB36A4" w:rsidRPr="002E04E8" w:rsidRDefault="00DB36A4" w:rsidP="00DB36A4">
      <w:pPr>
        <w:spacing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Для финансирования первичной медико-санитарной медицинской помощи, оказываемой гражданам в амбулаторных условиях, применяются следующие способы оплаты:</w:t>
      </w:r>
    </w:p>
    <w:p w:rsidR="00DB36A4" w:rsidRPr="002E04E8" w:rsidRDefault="008D40C9" w:rsidP="008D40C9">
      <w:pPr>
        <w:pStyle w:val="af0"/>
        <w:spacing w:line="240" w:lineRule="auto"/>
        <w:ind w:left="0"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w:t>
      </w:r>
      <w:r w:rsidR="00DB36A4" w:rsidRPr="002E04E8">
        <w:rPr>
          <w:rFonts w:ascii="Times New Roman" w:eastAsia="Times New Roman" w:hAnsi="Times New Roman"/>
          <w:color w:val="111111"/>
          <w:sz w:val="26"/>
          <w:szCs w:val="26"/>
          <w:lang w:eastAsia="ru-RU"/>
        </w:rPr>
        <w:t xml:space="preserve">о </w:t>
      </w:r>
      <w:proofErr w:type="spellStart"/>
      <w:r w:rsidR="00DB36A4" w:rsidRPr="002E04E8">
        <w:rPr>
          <w:rFonts w:ascii="Times New Roman" w:eastAsia="Times New Roman" w:hAnsi="Times New Roman"/>
          <w:color w:val="111111"/>
          <w:sz w:val="26"/>
          <w:szCs w:val="26"/>
          <w:lang w:eastAsia="ru-RU"/>
        </w:rPr>
        <w:t>подушевому</w:t>
      </w:r>
      <w:proofErr w:type="spellEnd"/>
      <w:r w:rsidR="00DB36A4" w:rsidRPr="002E04E8">
        <w:rPr>
          <w:rFonts w:ascii="Times New Roman" w:eastAsia="Times New Roman" w:hAnsi="Times New Roman"/>
          <w:color w:val="111111"/>
          <w:sz w:val="26"/>
          <w:szCs w:val="26"/>
          <w:lang w:eastAsia="ru-RU"/>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00DB36A4" w:rsidRPr="002E04E8">
        <w:rPr>
          <w:rFonts w:ascii="Times New Roman" w:eastAsia="Times New Roman" w:hAnsi="Times New Roman"/>
          <w:color w:val="111111"/>
          <w:sz w:val="26"/>
          <w:szCs w:val="26"/>
          <w:lang w:eastAsia="ru-RU"/>
        </w:rPr>
        <w:t>биопсийного</w:t>
      </w:r>
      <w:proofErr w:type="spellEnd"/>
      <w:r w:rsidR="00DB36A4" w:rsidRPr="002E04E8">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00DB36A4" w:rsidRPr="002E04E8">
        <w:rPr>
          <w:rFonts w:ascii="Times New Roman" w:eastAsia="Times New Roman" w:hAnsi="Times New Roman"/>
          <w:color w:val="111111"/>
          <w:sz w:val="26"/>
          <w:szCs w:val="26"/>
          <w:lang w:eastAsia="ru-RU"/>
        </w:rPr>
        <w:t>биопсийного</w:t>
      </w:r>
      <w:proofErr w:type="spellEnd"/>
      <w:r w:rsidR="00DB36A4" w:rsidRPr="002E04E8">
        <w:rPr>
          <w:rFonts w:ascii="Times New Roman" w:eastAsia="Times New Roman" w:hAnsi="Times New Roman"/>
          <w:color w:val="111111"/>
          <w:sz w:val="26"/>
          <w:szCs w:val="26"/>
          <w:lang w:eastAsia="ru-RU"/>
        </w:rPr>
        <w:t xml:space="preserve"> (операционного) материала), тестирования на выявление новой </w:t>
      </w:r>
      <w:proofErr w:type="spellStart"/>
      <w:r w:rsidR="00DB36A4" w:rsidRPr="002E04E8">
        <w:rPr>
          <w:rFonts w:ascii="Times New Roman" w:eastAsia="Times New Roman" w:hAnsi="Times New Roman"/>
          <w:color w:val="111111"/>
          <w:sz w:val="26"/>
          <w:szCs w:val="26"/>
          <w:lang w:eastAsia="ru-RU"/>
        </w:rPr>
        <w:t>коронавирусной</w:t>
      </w:r>
      <w:proofErr w:type="spellEnd"/>
      <w:r w:rsidR="00DB36A4" w:rsidRPr="002E04E8">
        <w:rPr>
          <w:rFonts w:ascii="Times New Roman" w:eastAsia="Times New Roman" w:hAnsi="Times New Roman"/>
          <w:color w:val="111111"/>
          <w:sz w:val="26"/>
          <w:szCs w:val="26"/>
          <w:lang w:eastAsia="ru-RU"/>
        </w:rPr>
        <w:t xml:space="preserve">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00A43A51" w:rsidRPr="002E04E8">
        <w:rPr>
          <w:rFonts w:ascii="Times New Roman" w:eastAsia="Times New Roman" w:hAnsi="Times New Roman"/>
          <w:color w:val="111111"/>
          <w:sz w:val="26"/>
          <w:szCs w:val="26"/>
          <w:lang w:eastAsia="ru-RU"/>
        </w:rPr>
        <w:t>;</w:t>
      </w:r>
    </w:p>
    <w:p w:rsidR="00A43A51" w:rsidRPr="002E04E8" w:rsidRDefault="00A43A51" w:rsidP="008D40C9">
      <w:pPr>
        <w:pStyle w:val="af0"/>
        <w:spacing w:line="240" w:lineRule="auto"/>
        <w:ind w:left="0" w:firstLine="709"/>
        <w:jc w:val="both"/>
        <w:rPr>
          <w:rFonts w:ascii="Times New Roman" w:eastAsia="Times New Roman" w:hAnsi="Times New Roman"/>
          <w:color w:val="111111"/>
          <w:sz w:val="26"/>
          <w:szCs w:val="26"/>
          <w:lang w:eastAsia="ru-RU"/>
        </w:rPr>
      </w:pPr>
    </w:p>
    <w:p w:rsidR="00DB36A4" w:rsidRPr="002E04E8" w:rsidRDefault="00A43A51" w:rsidP="00A43A51">
      <w:pPr>
        <w:pStyle w:val="af0"/>
        <w:spacing w:line="240" w:lineRule="auto"/>
        <w:ind w:left="0"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з</w:t>
      </w:r>
      <w:r w:rsidR="00DB36A4" w:rsidRPr="002E04E8">
        <w:rPr>
          <w:rFonts w:ascii="Times New Roman" w:eastAsia="Times New Roman" w:hAnsi="Times New Roman"/>
          <w:color w:val="111111"/>
          <w:sz w:val="26"/>
          <w:szCs w:val="26"/>
          <w:lang w:eastAsia="ru-RU"/>
        </w:rPr>
        <w:t>а единицу объема медицинской помощи - за медицинскую услугу, посещение, обращение (законченный случай) при оплате:</w:t>
      </w:r>
    </w:p>
    <w:p w:rsidR="00DB36A4" w:rsidRPr="002E04E8" w:rsidRDefault="00DB36A4" w:rsidP="00DB36A4">
      <w:pPr>
        <w:pStyle w:val="ConsPlusNormal"/>
        <w:spacing w:before="220"/>
        <w:ind w:firstLine="709"/>
        <w:contextualSpacing/>
        <w:jc w:val="both"/>
      </w:pPr>
      <w:r w:rsidRPr="002E04E8">
        <w:t>-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43A51" w:rsidRPr="002E04E8" w:rsidRDefault="00A43A51" w:rsidP="00DB36A4">
      <w:pPr>
        <w:pStyle w:val="ConsPlusNormal"/>
        <w:spacing w:before="220"/>
        <w:ind w:firstLine="709"/>
        <w:contextualSpacing/>
        <w:jc w:val="both"/>
      </w:pPr>
    </w:p>
    <w:p w:rsidR="00DB36A4" w:rsidRPr="002E04E8" w:rsidRDefault="00DB36A4" w:rsidP="00DB36A4">
      <w:pPr>
        <w:pStyle w:val="ConsPlusNormal"/>
        <w:spacing w:before="220"/>
        <w:ind w:firstLine="709"/>
        <w:contextualSpacing/>
        <w:jc w:val="both"/>
      </w:pPr>
      <w:r w:rsidRPr="002E04E8">
        <w:t>- медицинской помощи, оказанной в медицинских организациях, не имеющих прикрепившихся лиц;</w:t>
      </w:r>
    </w:p>
    <w:p w:rsidR="00A43A51" w:rsidRPr="002E04E8" w:rsidRDefault="00A43A51" w:rsidP="00DB36A4">
      <w:pPr>
        <w:pStyle w:val="ConsPlusNormal"/>
        <w:spacing w:before="220"/>
        <w:ind w:firstLine="709"/>
        <w:contextualSpacing/>
        <w:jc w:val="both"/>
      </w:pPr>
    </w:p>
    <w:p w:rsidR="00DB36A4" w:rsidRPr="002E04E8" w:rsidRDefault="00DB36A4" w:rsidP="00DB36A4">
      <w:pPr>
        <w:pStyle w:val="ConsPlusNormal"/>
        <w:spacing w:before="220"/>
        <w:ind w:firstLine="709"/>
        <w:contextualSpacing/>
        <w:jc w:val="both"/>
      </w:pPr>
      <w:r w:rsidRPr="002E04E8">
        <w:t xml:space="preserve">-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rsidRPr="002E04E8">
        <w:t>подушевого</w:t>
      </w:r>
      <w:proofErr w:type="spellEnd"/>
      <w:r w:rsidRPr="002E04E8">
        <w:t xml:space="preserve"> норматива финансирования на прикрепившихся лиц, получаемые иной медицинской организацией;</w:t>
      </w:r>
    </w:p>
    <w:p w:rsidR="00DB36A4" w:rsidRPr="002E04E8" w:rsidRDefault="00DB36A4" w:rsidP="00DB36A4">
      <w:pPr>
        <w:pStyle w:val="ConsPlusNormal"/>
        <w:spacing w:before="220"/>
        <w:ind w:firstLine="709"/>
        <w:contextualSpacing/>
        <w:jc w:val="both"/>
      </w:pPr>
      <w:r w:rsidRPr="002E04E8">
        <w:lastRenderedPageBreak/>
        <w:t xml:space="preserve">- </w:t>
      </w:r>
      <w:r w:rsidR="00A43A51" w:rsidRPr="002E04E8">
        <w:t>отдельных</w:t>
      </w:r>
      <w:r w:rsidRPr="002E04E8">
        <w:t xml:space="preserve"> диагностических (лабораторных) исследований</w:t>
      </w:r>
      <w:r w:rsidR="00A43A51" w:rsidRPr="002E04E8">
        <w:t xml:space="preserve"> -</w:t>
      </w:r>
      <w:r w:rsidRPr="002E04E8">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A43A51" w:rsidRPr="002E04E8">
        <w:t xml:space="preserve">молекулярно-генетических исследований и патологоанатомических исследований </w:t>
      </w:r>
      <w:proofErr w:type="spellStart"/>
      <w:r w:rsidR="00A43A51" w:rsidRPr="002E04E8">
        <w:t>биопсийного</w:t>
      </w:r>
      <w:proofErr w:type="spellEnd"/>
      <w:r w:rsidR="00A43A51" w:rsidRPr="002E04E8">
        <w:t xml:space="preserve"> (операционного) материала, </w:t>
      </w:r>
      <w:r w:rsidRPr="002E04E8">
        <w:t xml:space="preserve">тестирования на выявление новой </w:t>
      </w:r>
      <w:proofErr w:type="spellStart"/>
      <w:r w:rsidRPr="002E04E8">
        <w:t>коронавирусной</w:t>
      </w:r>
      <w:proofErr w:type="spellEnd"/>
      <w:r w:rsidRPr="002E04E8">
        <w:t xml:space="preserve"> инфекции (COVID-19);</w:t>
      </w:r>
    </w:p>
    <w:p w:rsidR="00A43A51" w:rsidRPr="002E04E8" w:rsidRDefault="00A43A51" w:rsidP="00DB36A4">
      <w:pPr>
        <w:pStyle w:val="ConsPlusNormal"/>
        <w:spacing w:before="220"/>
        <w:ind w:firstLine="709"/>
        <w:contextualSpacing/>
        <w:jc w:val="both"/>
      </w:pPr>
    </w:p>
    <w:p w:rsidR="00DB36A4" w:rsidRPr="002E04E8" w:rsidRDefault="00DB36A4" w:rsidP="00DB36A4">
      <w:pPr>
        <w:pStyle w:val="ConsPlusNormal"/>
        <w:spacing w:before="220"/>
        <w:ind w:firstLine="709"/>
        <w:contextualSpacing/>
        <w:jc w:val="both"/>
      </w:pPr>
      <w:r w:rsidRPr="002E04E8">
        <w:t>- углубленной диспансеризации;</w:t>
      </w:r>
    </w:p>
    <w:p w:rsidR="00A43A51" w:rsidRPr="002E04E8" w:rsidRDefault="00A43A51" w:rsidP="00DB36A4">
      <w:pPr>
        <w:pStyle w:val="ConsPlusNormal"/>
        <w:spacing w:before="220"/>
        <w:ind w:firstLine="709"/>
        <w:contextualSpacing/>
        <w:jc w:val="both"/>
      </w:pPr>
    </w:p>
    <w:p w:rsidR="00DB36A4" w:rsidRPr="002E04E8" w:rsidRDefault="00DB36A4" w:rsidP="008D40C9">
      <w:pPr>
        <w:shd w:val="clear" w:color="auto" w:fill="FFFFFF"/>
        <w:spacing w:after="0" w:line="240" w:lineRule="auto"/>
        <w:ind w:firstLine="709"/>
        <w:contextualSpacing/>
        <w:jc w:val="both"/>
        <w:rPr>
          <w:rFonts w:ascii="Times New Roman" w:hAnsi="Times New Roman"/>
          <w:sz w:val="26"/>
          <w:szCs w:val="26"/>
          <w:lang w:eastAsia="ru-RU"/>
        </w:rPr>
      </w:pPr>
      <w:r w:rsidRPr="002E04E8">
        <w:rPr>
          <w:rFonts w:ascii="Times New Roman" w:hAnsi="Times New Roman"/>
          <w:sz w:val="26"/>
          <w:szCs w:val="26"/>
          <w:lang w:eastAsia="ru-RU"/>
        </w:rPr>
        <w:t>- по нормативу финансирования структурного подразделения.</w:t>
      </w:r>
    </w:p>
    <w:p w:rsidR="00DB36A4" w:rsidRPr="002E04E8" w:rsidRDefault="00DB36A4" w:rsidP="008D40C9">
      <w:pPr>
        <w:pStyle w:val="ConsPlusNormal"/>
        <w:spacing w:before="220"/>
        <w:ind w:firstLine="709"/>
        <w:contextualSpacing/>
        <w:jc w:val="both"/>
      </w:pPr>
      <w:r w:rsidRPr="002E04E8">
        <w:t>Способ оплаты по нормативу финансирования структурного подразделения медицинской помощи, оказываемой фельдшерскими и фельдшерско-акушерскими пунктами, учитывает критерии соответствия их требованиям, установленным Положением об организации оказания первичной медико-санитарной</w:t>
      </w:r>
      <w:r w:rsidRPr="002E04E8">
        <w:rPr>
          <w:rFonts w:eastAsia="Times New Roman"/>
          <w:color w:val="111111"/>
        </w:rPr>
        <w:t xml:space="preserve"> помощи взрослому населению (Приказ Министерства здравоохранения и социального развития Российской Федерации от 15 мая 2012 г. № 543н «Об утверждении </w:t>
      </w:r>
      <w:r w:rsidRPr="002E04E8">
        <w:t>Положения об организации оказания первичной медико-санитарной помощи взрослому населению»).</w:t>
      </w:r>
    </w:p>
    <w:p w:rsidR="008D40C9" w:rsidRPr="002E04E8" w:rsidRDefault="008D40C9" w:rsidP="008D40C9">
      <w:pPr>
        <w:pStyle w:val="ConsPlusNormal"/>
        <w:spacing w:before="220"/>
        <w:ind w:firstLine="709"/>
        <w:contextualSpacing/>
        <w:jc w:val="both"/>
      </w:pPr>
      <w:r w:rsidRPr="002E04E8">
        <w:t xml:space="preserve">Финансовое обеспечение профилактических медицинских осмотров и диспансеризации включается в </w:t>
      </w:r>
      <w:proofErr w:type="spellStart"/>
      <w:r w:rsidRPr="002E04E8">
        <w:t>подушевой</w:t>
      </w:r>
      <w:proofErr w:type="spellEnd"/>
      <w:r w:rsidRPr="002E04E8">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9" w:history="1">
        <w:r w:rsidRPr="002E04E8">
          <w:t>законом</w:t>
        </w:r>
      </w:hyperlink>
      <w:r w:rsidRPr="002E04E8">
        <w:t xml:space="preserve"> N 323-ФЗ.</w:t>
      </w:r>
    </w:p>
    <w:p w:rsidR="00DB36A4" w:rsidRPr="002E04E8" w:rsidRDefault="00DB36A4" w:rsidP="008D40C9">
      <w:pPr>
        <w:pStyle w:val="ConsPlusNormal"/>
        <w:spacing w:before="220"/>
        <w:ind w:firstLine="709"/>
        <w:contextualSpacing/>
        <w:jc w:val="both"/>
      </w:pPr>
      <w:r w:rsidRPr="002E04E8">
        <w:tab/>
        <w:t>Оплата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осуществляется:</w:t>
      </w:r>
    </w:p>
    <w:p w:rsidR="00DB36A4" w:rsidRPr="002E04E8" w:rsidRDefault="00DB36A4" w:rsidP="00DB36A4">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ab/>
        <w:t xml:space="preserve">- в рамках </w:t>
      </w:r>
      <w:r w:rsidRPr="002E04E8">
        <w:rPr>
          <w:rFonts w:ascii="Times New Roman" w:hAnsi="Times New Roman"/>
          <w:sz w:val="26"/>
          <w:szCs w:val="26"/>
          <w:lang w:val="en-US"/>
        </w:rPr>
        <w:t>I</w:t>
      </w:r>
      <w:r w:rsidRPr="002E04E8">
        <w:rPr>
          <w:rFonts w:ascii="Times New Roman" w:hAnsi="Times New Roman"/>
          <w:sz w:val="26"/>
          <w:szCs w:val="26"/>
        </w:rPr>
        <w:t xml:space="preserve"> этапа углубленной диспансеризации – за комплексное посещение в сочетании с оплатой за единицу объема оказания медицинской помощи, включающее исследования и медицинские вмешательства в соответствии с пунктом 1 приложения N 11к Соглашению (лист«Углубленная диспансеризация»);</w:t>
      </w:r>
    </w:p>
    <w:p w:rsidR="00DB36A4" w:rsidRPr="002E04E8" w:rsidRDefault="00DB36A4" w:rsidP="00DB36A4">
      <w:pPr>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hAnsi="Times New Roman"/>
          <w:sz w:val="26"/>
          <w:szCs w:val="26"/>
        </w:rPr>
        <w:t xml:space="preserve">-  в рамках </w:t>
      </w:r>
      <w:r w:rsidRPr="002E04E8">
        <w:rPr>
          <w:rFonts w:ascii="Times New Roman" w:hAnsi="Times New Roman"/>
          <w:sz w:val="26"/>
          <w:szCs w:val="26"/>
          <w:lang w:val="en-US"/>
        </w:rPr>
        <w:t>II</w:t>
      </w:r>
      <w:r w:rsidRPr="002E04E8">
        <w:rPr>
          <w:rFonts w:ascii="Times New Roman" w:hAnsi="Times New Roman"/>
          <w:sz w:val="26"/>
          <w:szCs w:val="26"/>
        </w:rPr>
        <w:t xml:space="preserve"> этапа углубленной диспансеризации – за единицу объема оказания медицинской помощи, включающей исследования и медицинские </w:t>
      </w:r>
      <w:r w:rsidRPr="002E04E8">
        <w:rPr>
          <w:rFonts w:ascii="Times New Roman" w:eastAsia="Times New Roman" w:hAnsi="Times New Roman"/>
          <w:color w:val="111111"/>
          <w:sz w:val="26"/>
          <w:szCs w:val="26"/>
          <w:lang w:eastAsia="ru-RU"/>
        </w:rPr>
        <w:t xml:space="preserve">вмешательства в </w:t>
      </w:r>
      <w:r w:rsidRPr="002E04E8">
        <w:rPr>
          <w:rFonts w:ascii="Times New Roman" w:hAnsi="Times New Roman"/>
          <w:sz w:val="26"/>
          <w:szCs w:val="26"/>
        </w:rPr>
        <w:t>соответствии</w:t>
      </w:r>
      <w:r w:rsidRPr="002E04E8">
        <w:rPr>
          <w:rFonts w:ascii="Times New Roman" w:eastAsia="Times New Roman" w:hAnsi="Times New Roman"/>
          <w:color w:val="111111"/>
          <w:sz w:val="26"/>
          <w:szCs w:val="26"/>
          <w:lang w:eastAsia="ru-RU"/>
        </w:rPr>
        <w:t xml:space="preserve"> с пунктом 2 приложения N 11 к Соглашению (лист «Углубленная диспансеризация»).</w:t>
      </w:r>
    </w:p>
    <w:p w:rsidR="00DB36A4" w:rsidRPr="002E04E8" w:rsidRDefault="00DB36A4" w:rsidP="00DB36A4">
      <w:pPr>
        <w:pStyle w:val="ConsPlusNormal"/>
        <w:ind w:firstLine="540"/>
        <w:jc w:val="both"/>
        <w:rPr>
          <w:rFonts w:eastAsia="Times New Roman"/>
          <w:color w:val="111111"/>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 xml:space="preserve">2.1.1. Расчет среднего </w:t>
      </w:r>
      <w:proofErr w:type="spellStart"/>
      <w:r w:rsidRPr="002E04E8">
        <w:rPr>
          <w:rFonts w:ascii="Times New Roman" w:hAnsi="Times New Roman"/>
          <w:b/>
          <w:sz w:val="26"/>
          <w:szCs w:val="26"/>
        </w:rPr>
        <w:t>подушевого</w:t>
      </w:r>
      <w:proofErr w:type="spellEnd"/>
      <w:r w:rsidRPr="002E04E8">
        <w:rPr>
          <w:rFonts w:ascii="Times New Roman" w:hAnsi="Times New Roman"/>
          <w:b/>
          <w:sz w:val="26"/>
          <w:szCs w:val="26"/>
        </w:rPr>
        <w:t xml:space="preserve"> норматива финансирования</w:t>
      </w:r>
    </w:p>
    <w:p w:rsidR="00DB36A4" w:rsidRPr="002E04E8" w:rsidRDefault="00DB36A4" w:rsidP="00DB36A4">
      <w:pPr>
        <w:autoSpaceDE w:val="0"/>
        <w:autoSpaceDN w:val="0"/>
        <w:adjustRightInd w:val="0"/>
        <w:spacing w:after="0" w:line="240" w:lineRule="auto"/>
        <w:contextualSpacing/>
        <w:jc w:val="both"/>
        <w:outlineLvl w:val="0"/>
        <w:rPr>
          <w:rFonts w:ascii="Times New Roman" w:hAnsi="Times New Roman"/>
          <w:b/>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Средний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в амбулаторных условиях (</w:t>
      </w: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oMath>
      <w:r w:rsidRPr="002E04E8">
        <w:rPr>
          <w:rFonts w:ascii="Times New Roman" w:hAnsi="Times New Roman"/>
          <w:sz w:val="26"/>
          <w:szCs w:val="26"/>
        </w:rPr>
        <w:t>), устанавливаемый в соответствии с Требованиями, определяется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den>
        </m:f>
      </m:oMath>
      <w:r w:rsidR="00DB36A4" w:rsidRPr="002E04E8">
        <w:rPr>
          <w:rFonts w:ascii="Times New Roman" w:hAnsi="Times New Roman"/>
          <w:sz w:val="26"/>
          <w:szCs w:val="26"/>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oMath>
            </m:oMathPara>
          </w:p>
        </w:tc>
        <w:tc>
          <w:tcPr>
            <w:tcW w:w="7483" w:type="dxa"/>
            <w:tcBorders>
              <w:top w:val="nil"/>
              <w:left w:val="nil"/>
              <w:bottom w:val="nil"/>
              <w:right w:val="nil"/>
            </w:tcBorders>
          </w:tcPr>
          <w:p w:rsidR="00DB36A4" w:rsidRPr="002E04E8" w:rsidRDefault="00DB36A4" w:rsidP="000E0698">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w:t>
            </w:r>
            <w:r w:rsidR="000E0698" w:rsidRPr="002E04E8">
              <w:rPr>
                <w:rFonts w:ascii="Times New Roman" w:hAnsi="Times New Roman"/>
                <w:sz w:val="26"/>
                <w:szCs w:val="26"/>
              </w:rPr>
              <w:t xml:space="preserve">, </w:t>
            </w:r>
            <w:r w:rsidRPr="002E04E8">
              <w:rPr>
                <w:rFonts w:ascii="Times New Roman" w:hAnsi="Times New Roman"/>
                <w:sz w:val="26"/>
                <w:szCs w:val="26"/>
              </w:rPr>
              <w:t>рублей;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oMath>
            </m:oMathPara>
          </w:p>
        </w:tc>
        <w:tc>
          <w:tcPr>
            <w:tcW w:w="7483" w:type="dxa"/>
            <w:tcBorders>
              <w:top w:val="nil"/>
              <w:left w:val="nil"/>
              <w:bottom w:val="nil"/>
              <w:right w:val="nil"/>
            </w:tcBorders>
          </w:tcPr>
          <w:p w:rsidR="00DB36A4" w:rsidRPr="002E04E8" w:rsidRDefault="00DB36A4" w:rsidP="000E0698">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численность застрахованного населения</w:t>
            </w:r>
            <w:r w:rsidR="000E0698" w:rsidRPr="002E04E8">
              <w:rPr>
                <w:rFonts w:ascii="Times New Roman" w:hAnsi="Times New Roman"/>
                <w:sz w:val="26"/>
                <w:szCs w:val="26"/>
              </w:rPr>
              <w:t xml:space="preserve">, </w:t>
            </w:r>
            <w:r w:rsidRPr="002E04E8">
              <w:rPr>
                <w:rFonts w:ascii="Times New Roman" w:hAnsi="Times New Roman"/>
                <w:sz w:val="26"/>
                <w:szCs w:val="26"/>
              </w:rPr>
              <w:t>человек.</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Общий 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r>
          <m:rPr>
            <m:sty m:val="p"/>
          </m:rPr>
          <w:rPr>
            <w:rFonts w:ascii="Cambria Math" w:hAnsi="Cambria Math"/>
            <w:sz w:val="26"/>
            <w:szCs w:val="26"/>
          </w:rPr>
          <m:t>=</m:t>
        </m:r>
        <m:d>
          <m:dPr>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ПРОФ</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ПРОФ</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ОЗ</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ОЗ</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НЕОТЛ</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НЕОТЛ</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МР</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МР</m:t>
                </m:r>
              </m:sub>
            </m:sSub>
          </m:e>
        </m:d>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МТР</m:t>
            </m:r>
          </m:sub>
        </m:sSub>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ПРОФ</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объема медицинской помощи, оказываемой в амбулаторных условиях с профилактическими и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ОЗ</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НЕОТЛ</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Но</m:t>
                    </m:r>
                  </m:e>
                  <m:sub>
                    <m:r>
                      <m:rPr>
                        <m:sty m:val="p"/>
                      </m:rPr>
                      <w:rPr>
                        <w:rFonts w:ascii="Cambria Math" w:hAnsi="Cambria Math"/>
                        <w:sz w:val="26"/>
                        <w:szCs w:val="26"/>
                      </w:rPr>
                      <m:t>МР</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средний норматив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w:t>
            </w:r>
            <w:r w:rsidRPr="002E04E8">
              <w:rPr>
                <w:rFonts w:ascii="Times New Roman" w:hAnsi="Times New Roman"/>
                <w:sz w:val="26"/>
                <w:szCs w:val="26"/>
              </w:rPr>
              <w:lastRenderedPageBreak/>
              <w:t>медицинского страхования, комплексных посещений;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ПРОФ</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финансовых затрат на единицу объема медицинской помощи, оказываемой в амбулаторных условиях с профилактическими и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ОЗ</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НЕОТЛ</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Нфз</m:t>
                    </m:r>
                  </m:e>
                  <m:sub>
                    <m:r>
                      <m:rPr>
                        <m:sty m:val="p"/>
                      </m:rPr>
                      <w:rPr>
                        <w:rFonts w:ascii="Cambria Math" w:hAnsi="Cambria Math"/>
                        <w:sz w:val="26"/>
                        <w:szCs w:val="26"/>
                      </w:rPr>
                      <m:t>МР</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МТР</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 xml:space="preserve">2.1.2. Расчет базового </w:t>
      </w:r>
      <w:proofErr w:type="spellStart"/>
      <w:r w:rsidRPr="002E04E8">
        <w:rPr>
          <w:rFonts w:ascii="Times New Roman" w:hAnsi="Times New Roman"/>
          <w:b/>
          <w:sz w:val="26"/>
          <w:szCs w:val="26"/>
        </w:rPr>
        <w:t>подушевого</w:t>
      </w:r>
      <w:proofErr w:type="spellEnd"/>
      <w:r w:rsidRPr="002E04E8">
        <w:rPr>
          <w:rFonts w:ascii="Times New Roman" w:hAnsi="Times New Roman"/>
          <w:b/>
          <w:sz w:val="26"/>
          <w:szCs w:val="26"/>
        </w:rPr>
        <w:t xml:space="preserve"> норматива финансирования на прикрепившихся лиц</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Значение базового </w:t>
      </w:r>
      <w:proofErr w:type="spellStart"/>
      <w:r w:rsidRPr="002E04E8">
        <w:rPr>
          <w:rFonts w:ascii="Times New Roman" w:hAnsi="Times New Roman"/>
          <w:sz w:val="26"/>
          <w:szCs w:val="26"/>
        </w:rPr>
        <w:t>подушевого</w:t>
      </w:r>
      <w:proofErr w:type="spellEnd"/>
      <w:r w:rsidRPr="002E04E8">
        <w:rPr>
          <w:rFonts w:ascii="Times New Roman" w:hAnsi="Times New Roman"/>
          <w:sz w:val="26"/>
          <w:szCs w:val="26"/>
        </w:rPr>
        <w:t xml:space="preserve"> норматива финансирования 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w:t>
      </w:r>
      <w:r w:rsidRPr="002E04E8">
        <w:rPr>
          <w:rFonts w:ascii="Times New Roman" w:hAnsi="Times New Roman"/>
          <w:sz w:val="26"/>
          <w:szCs w:val="26"/>
        </w:rPr>
        <w:lastRenderedPageBreak/>
        <w:t xml:space="preserve">стоимости медицинской помощи, оказываемой в фельдшерских, фельдшерско-акушерских пунктах, стоимости проведения профилактического медицинского осмотра и диспансеризации застрахованных лиц, а также выплаты медицинским организациям за достижение показателей результативности деятельности (в размере 5 процентов от среднего </w:t>
      </w:r>
      <w:proofErr w:type="spellStart"/>
      <w:r w:rsidRPr="002E04E8">
        <w:rPr>
          <w:rFonts w:ascii="Times New Roman" w:hAnsi="Times New Roman"/>
          <w:sz w:val="26"/>
          <w:szCs w:val="26"/>
        </w:rPr>
        <w:t>подушевого</w:t>
      </w:r>
      <w:proofErr w:type="spellEnd"/>
      <w:r w:rsidRPr="002E04E8">
        <w:rPr>
          <w:rFonts w:ascii="Times New Roman" w:hAnsi="Times New Roman"/>
          <w:sz w:val="26"/>
          <w:szCs w:val="26"/>
        </w:rPr>
        <w:t xml:space="preserve"> норматива финансирования на прикрепившихся лиц) (далее – базовый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медицинской помощи) определяется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ПН</m:t>
            </m:r>
          </m:e>
          <m:sub>
            <m:r>
              <m:rPr>
                <m:sty m:val="p"/>
              </m:rPr>
              <w:rPr>
                <w:rFonts w:ascii="Cambria Math" w:hAnsi="Cambria Math"/>
                <w:sz w:val="26"/>
                <w:szCs w:val="26"/>
              </w:rPr>
              <m:t>БАЗ</m:t>
            </m:r>
          </m:sub>
        </m:sSub>
        <m:r>
          <m:rPr>
            <m:sty m:val="p"/>
          </m:rPr>
          <w:rPr>
            <w:rFonts w:ascii="Cambria Math" w:hAnsi="Cambria Math"/>
            <w:sz w:val="26"/>
            <w:szCs w:val="26"/>
          </w:rPr>
          <m:t>=</m:t>
        </m:r>
        <m:d>
          <m:dPr>
            <m:ctrlPr>
              <w:rPr>
                <w:rFonts w:ascii="Cambria Math" w:hAnsi="Cambria Math"/>
                <w:sz w:val="26"/>
                <w:szCs w:val="26"/>
              </w:rPr>
            </m:ctrlPr>
          </m:dPr>
          <m:e>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ПНФ-проф</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r>
                  <m:rPr>
                    <m:sty m:val="p"/>
                  </m:rPr>
                  <w:rPr>
                    <w:rFonts w:ascii="Cambria Math" w:hAnsi="Cambria Math"/>
                    <w:sz w:val="26"/>
                    <w:szCs w:val="26"/>
                  </w:rPr>
                  <m:t>×КД</m:t>
                </m:r>
              </m:den>
            </m:f>
            <m:ctrlPr>
              <w:rPr>
                <w:rFonts w:ascii="Cambria Math" w:hAnsi="Cambria Math"/>
                <w:i/>
                <w:sz w:val="26"/>
                <w:szCs w:val="26"/>
              </w:rPr>
            </m:ctrlPr>
          </m:e>
        </m:d>
        <m:r>
          <w:rPr>
            <w:rFonts w:ascii="Cambria Math" w:hAnsi="Cambria Math"/>
            <w:sz w:val="26"/>
            <w:szCs w:val="26"/>
          </w:rPr>
          <m:t>*(1-Рез)</m:t>
        </m:r>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vAlign w:val="center"/>
          </w:tcPr>
          <w:p w:rsidR="00DB36A4" w:rsidRPr="002E04E8" w:rsidRDefault="00DB36A4" w:rsidP="002034ED">
            <w:pPr>
              <w:autoSpaceDE w:val="0"/>
              <w:autoSpaceDN w:val="0"/>
              <w:adjustRightInd w:val="0"/>
              <w:spacing w:after="0" w:line="240" w:lineRule="auto"/>
              <w:ind w:firstLine="222"/>
              <w:contextualSpacing/>
              <w:jc w:val="both"/>
              <w:outlineLvl w:val="0"/>
              <w:rPr>
                <w:rFonts w:ascii="Times New Roman" w:hAnsi="Times New Roman"/>
                <w:sz w:val="26"/>
                <w:szCs w:val="26"/>
              </w:rPr>
            </w:pPr>
            <w:r w:rsidRPr="002E04E8">
              <w:rPr>
                <w:rFonts w:ascii="Times New Roman" w:hAnsi="Times New Roman"/>
                <w:sz w:val="26"/>
                <w:szCs w:val="26"/>
              </w:rPr>
              <w:t>ПН</w:t>
            </w:r>
            <w:r w:rsidRPr="002E04E8">
              <w:rPr>
                <w:rFonts w:ascii="Times New Roman" w:hAnsi="Times New Roman"/>
                <w:sz w:val="26"/>
                <w:szCs w:val="26"/>
                <w:vertAlign w:val="subscript"/>
              </w:rPr>
              <w:t>БА3</w:t>
            </w:r>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базовый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медицинской помощи, рублей;</w:t>
            </w:r>
          </w:p>
        </w:tc>
      </w:tr>
      <w:tr w:rsidR="00DB36A4" w:rsidRPr="002E04E8" w:rsidTr="002034ED">
        <w:tc>
          <w:tcPr>
            <w:tcW w:w="1587" w:type="dxa"/>
            <w:tcBorders>
              <w:top w:val="nil"/>
              <w:left w:val="nil"/>
              <w:bottom w:val="nil"/>
              <w:right w:val="nil"/>
            </w:tcBorders>
            <w:vAlign w:val="center"/>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ПНФ-проф</m:t>
                    </m:r>
                  </m:sub>
                </m:sSub>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объем средств на оплату медицинской помощи по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(за исключением средств на оплату профилактических медицинских осмотров и диспансеризации), рублей;</w:t>
            </w:r>
          </w:p>
        </w:tc>
      </w:tr>
      <w:tr w:rsidR="00DB36A4" w:rsidRPr="002E04E8" w:rsidTr="002034ED">
        <w:tc>
          <w:tcPr>
            <w:tcW w:w="1587" w:type="dxa"/>
            <w:tcBorders>
              <w:top w:val="nil"/>
              <w:left w:val="nil"/>
              <w:bottom w:val="nil"/>
              <w:right w:val="nil"/>
            </w:tcBorders>
            <w:vAlign w:val="center"/>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r>
                  <m:rPr>
                    <m:sty m:val="p"/>
                  </m:rPr>
                  <w:rPr>
                    <w:rFonts w:ascii="Cambria Math" w:hAnsi="Cambria Math"/>
                    <w:sz w:val="26"/>
                    <w:szCs w:val="26"/>
                  </w:rPr>
                  <m:t>Рез</m:t>
                </m:r>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доля средств, направляемая на выплаты медицинским организациям за достижение показателей результативности деятельности (в размере 5 процентов);</w:t>
            </w:r>
          </w:p>
        </w:tc>
      </w:tr>
      <w:tr w:rsidR="00DB36A4" w:rsidRPr="002E04E8" w:rsidTr="002034ED">
        <w:tc>
          <w:tcPr>
            <w:tcW w:w="1587" w:type="dxa"/>
            <w:tcBorders>
              <w:top w:val="nil"/>
              <w:left w:val="nil"/>
              <w:bottom w:val="nil"/>
              <w:right w:val="nil"/>
            </w:tcBorders>
            <w:vAlign w:val="center"/>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r>
                  <m:rPr>
                    <m:sty m:val="p"/>
                  </m:rPr>
                  <w:rPr>
                    <w:rFonts w:ascii="Cambria Math" w:hAnsi="Cambria Math"/>
                    <w:sz w:val="26"/>
                    <w:szCs w:val="26"/>
                  </w:rPr>
                  <m:t>КД</m:t>
                </m:r>
              </m:oMath>
            </m:oMathPara>
          </w:p>
        </w:tc>
        <w:tc>
          <w:tcPr>
            <w:tcW w:w="7483" w:type="dxa"/>
            <w:tcBorders>
              <w:top w:val="nil"/>
              <w:left w:val="nil"/>
              <w:bottom w:val="nil"/>
              <w:right w:val="nil"/>
            </w:tcBorders>
          </w:tcPr>
          <w:p w:rsidR="00DB36A4" w:rsidRPr="002E04E8" w:rsidRDefault="00DB36A4" w:rsidP="00504535">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единый коэффициент дифференциации, рассчитанный в соответствии с Постановлением № 462 и равный 1,109.</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pStyle w:val="ConsPlusNormal"/>
        <w:ind w:firstLine="540"/>
        <w:jc w:val="both"/>
        <w:rPr>
          <w:rFonts w:eastAsia="Times New Roman"/>
          <w:color w:val="111111"/>
        </w:rPr>
      </w:pPr>
      <w:r w:rsidRPr="002E04E8">
        <w:rPr>
          <w:rFonts w:eastAsia="Times New Roman"/>
          <w:color w:val="111111"/>
        </w:rPr>
        <w:t xml:space="preserve">Финансирование по </w:t>
      </w:r>
      <w:proofErr w:type="spellStart"/>
      <w:r w:rsidRPr="002E04E8">
        <w:rPr>
          <w:rFonts w:eastAsia="Times New Roman"/>
          <w:color w:val="111111"/>
        </w:rPr>
        <w:t>подушевому</w:t>
      </w:r>
      <w:proofErr w:type="spellEnd"/>
      <w:r w:rsidRPr="002E04E8">
        <w:rPr>
          <w:rFonts w:eastAsia="Times New Roman"/>
          <w:color w:val="111111"/>
        </w:rPr>
        <w:t xml:space="preserve"> нормативу на прикрепившихся лиц осуществляется:</w:t>
      </w:r>
    </w:p>
    <w:p w:rsidR="00DB36A4" w:rsidRPr="002E04E8" w:rsidRDefault="00DB36A4" w:rsidP="00DB36A4">
      <w:pPr>
        <w:pStyle w:val="ConsPlusNormal"/>
        <w:ind w:firstLine="540"/>
        <w:jc w:val="both"/>
        <w:rPr>
          <w:rFonts w:eastAsia="Times New Roman"/>
          <w:color w:val="111111"/>
        </w:rPr>
      </w:pPr>
      <w:r w:rsidRPr="002E04E8">
        <w:rPr>
          <w:rFonts w:eastAsia="Times New Roman"/>
          <w:color w:val="111111"/>
        </w:rPr>
        <w:t>- по обращениям в связи с заболеваниями и посещениям с профилактической целью по следующим специальностям:</w:t>
      </w:r>
    </w:p>
    <w:tbl>
      <w:tblPr>
        <w:tblW w:w="9370" w:type="dxa"/>
        <w:tblInd w:w="94" w:type="dxa"/>
        <w:tblLook w:val="04A0" w:firstRow="1" w:lastRow="0" w:firstColumn="1" w:lastColumn="0" w:noHBand="0" w:noVBand="1"/>
      </w:tblPr>
      <w:tblGrid>
        <w:gridCol w:w="4550"/>
        <w:gridCol w:w="4820"/>
      </w:tblGrid>
      <w:tr w:rsidR="00DB36A4" w:rsidRPr="002E04E8" w:rsidTr="002034ED">
        <w:trPr>
          <w:trHeight w:val="510"/>
          <w:tblHeader/>
        </w:trPr>
        <w:tc>
          <w:tcPr>
            <w:tcW w:w="4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b/>
                <w:bCs/>
                <w:color w:val="111111"/>
                <w:sz w:val="20"/>
                <w:szCs w:val="20"/>
                <w:lang w:eastAsia="ru-RU"/>
              </w:rPr>
            </w:pPr>
            <w:r w:rsidRPr="002E04E8">
              <w:rPr>
                <w:rFonts w:ascii="Times New Roman" w:eastAsia="Times New Roman" w:hAnsi="Times New Roman"/>
                <w:b/>
                <w:bCs/>
                <w:color w:val="111111"/>
                <w:sz w:val="20"/>
                <w:szCs w:val="20"/>
                <w:lang w:eastAsia="ru-RU"/>
              </w:rPr>
              <w:t>В части обращений в связи с заболеваниями</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b/>
                <w:bCs/>
                <w:color w:val="111111"/>
                <w:sz w:val="20"/>
                <w:szCs w:val="20"/>
                <w:lang w:eastAsia="ru-RU"/>
              </w:rPr>
            </w:pPr>
            <w:r w:rsidRPr="002E04E8">
              <w:rPr>
                <w:rFonts w:ascii="Times New Roman" w:eastAsia="Times New Roman" w:hAnsi="Times New Roman"/>
                <w:b/>
                <w:bCs/>
                <w:color w:val="111111"/>
                <w:sz w:val="20"/>
                <w:szCs w:val="20"/>
                <w:lang w:eastAsia="ru-RU"/>
              </w:rPr>
              <w:t>В части посещений с профилактической целью</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Врач общей практики</w:t>
            </w:r>
          </w:p>
        </w:tc>
        <w:tc>
          <w:tcPr>
            <w:tcW w:w="4820"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Врач общей практики</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Кардиология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Кардиология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Педиатрия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Педиатрия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 том числе педиатр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 том числе педиатр участковый</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Терапия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 том числе терапевт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в том числе терапевт участковый</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Эндокринология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Эндокринология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Неврология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Неврология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Хирургия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Хирургия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Урология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Урология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Оториноларингология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Оториноларингология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Офтальмология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Офтальмология</w:t>
            </w: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Онкология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p>
        </w:tc>
      </w:tr>
      <w:tr w:rsidR="00DB36A4" w:rsidRPr="002E04E8" w:rsidTr="002034ED">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r w:rsidRPr="002E04E8">
              <w:rPr>
                <w:rFonts w:ascii="Times New Roman" w:eastAsia="Times New Roman" w:hAnsi="Times New Roman"/>
                <w:color w:val="111111"/>
                <w:sz w:val="20"/>
                <w:szCs w:val="20"/>
                <w:lang w:eastAsia="ru-RU"/>
              </w:rPr>
              <w:t>Физиотерапия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rPr>
                <w:rFonts w:ascii="Times New Roman" w:eastAsia="Times New Roman" w:hAnsi="Times New Roman"/>
                <w:color w:val="111111"/>
                <w:sz w:val="20"/>
                <w:szCs w:val="20"/>
                <w:lang w:eastAsia="ru-RU"/>
              </w:rPr>
            </w:pPr>
          </w:p>
        </w:tc>
      </w:tr>
    </w:tbl>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pStyle w:val="ConsPlusNormal"/>
        <w:ind w:firstLine="540"/>
        <w:jc w:val="both"/>
        <w:rPr>
          <w:rFonts w:eastAsia="Times New Roman"/>
          <w:color w:val="111111"/>
        </w:rPr>
      </w:pPr>
      <w:r w:rsidRPr="002E04E8">
        <w:rPr>
          <w:rFonts w:eastAsia="Times New Roman"/>
          <w:color w:val="111111"/>
        </w:rPr>
        <w:lastRenderedPageBreak/>
        <w:t xml:space="preserve">- оплата профилактических медицинских осмотров и </w:t>
      </w:r>
      <w:proofErr w:type="spellStart"/>
      <w:r w:rsidRPr="002E04E8">
        <w:rPr>
          <w:rFonts w:eastAsia="Times New Roman"/>
          <w:color w:val="111111"/>
        </w:rPr>
        <w:t>диспансеризациивключается</w:t>
      </w:r>
      <w:proofErr w:type="spellEnd"/>
      <w:r w:rsidRPr="002E04E8">
        <w:rPr>
          <w:rFonts w:eastAsia="Times New Roman"/>
          <w:color w:val="111111"/>
        </w:rPr>
        <w:t xml:space="preserve"> в </w:t>
      </w:r>
      <w:proofErr w:type="spellStart"/>
      <w:r w:rsidRPr="002E04E8">
        <w:rPr>
          <w:rFonts w:eastAsia="Times New Roman"/>
          <w:color w:val="111111"/>
        </w:rPr>
        <w:t>подушевой</w:t>
      </w:r>
      <w:proofErr w:type="spellEnd"/>
      <w:r w:rsidRPr="002E04E8">
        <w:rPr>
          <w:rFonts w:eastAsia="Times New Roman"/>
          <w:color w:val="111111"/>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Подушевой</w:t>
      </w:r>
      <w:proofErr w:type="spellEnd"/>
      <w:r w:rsidRPr="002E04E8">
        <w:rPr>
          <w:rFonts w:ascii="Times New Roman" w:eastAsia="Times New Roman" w:hAnsi="Times New Roman"/>
          <w:color w:val="111111"/>
          <w:sz w:val="26"/>
          <w:szCs w:val="26"/>
          <w:lang w:eastAsia="ru-RU"/>
        </w:rPr>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установлены единые тарифы на оплату медицинской помощи по каждой единице объема, применяемые при </w:t>
      </w:r>
      <w:proofErr w:type="spellStart"/>
      <w:r w:rsidRPr="002E04E8">
        <w:rPr>
          <w:rFonts w:ascii="Times New Roman" w:hAnsi="Times New Roman"/>
          <w:sz w:val="26"/>
          <w:szCs w:val="26"/>
        </w:rPr>
        <w:t>межучрежденческих</w:t>
      </w:r>
      <w:proofErr w:type="spellEnd"/>
      <w:r w:rsidRPr="002E04E8">
        <w:rPr>
          <w:rFonts w:ascii="Times New Roman" w:hAnsi="Times New Roman"/>
          <w:sz w:val="26"/>
          <w:szCs w:val="26"/>
        </w:rPr>
        <w:t xml:space="preserve"> расчетах, в соответствии с Требованиями.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Объем средств на оплату медицинской помощи в амбулаторных условиях по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оказываемой медицинскими организациями, участвующими в реализации территориальной программы обязательного медицинского страхования (</w:t>
      </w:r>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ПНФ-проф</m:t>
            </m:r>
          </m:sub>
        </m:sSub>
      </m:oMath>
      <w:r w:rsidRPr="002E04E8">
        <w:rPr>
          <w:rFonts w:ascii="Times New Roman" w:hAnsi="Times New Roman"/>
          <w:sz w:val="26"/>
          <w:szCs w:val="26"/>
        </w:rPr>
        <w:t>), рассчитывается за исключением объема средств на финансовое обеспечение медицинской помощи, оплачиваемой за единицу объема, и определяется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2A0686">
      <w:pPr>
        <w:autoSpaceDE w:val="0"/>
        <w:autoSpaceDN w:val="0"/>
        <w:adjustRightInd w:val="0"/>
        <w:spacing w:after="0" w:line="240" w:lineRule="auto"/>
        <w:ind w:firstLine="709"/>
        <w:contextualSpacing/>
        <w:jc w:val="center"/>
        <w:outlineLvl w:val="0"/>
        <w:rPr>
          <w:rFonts w:ascii="Times New Roman" w:hAnsi="Times New Roman"/>
          <w:sz w:val="26"/>
          <w:szCs w:val="26"/>
        </w:rPr>
      </w:pPr>
      <w:proofErr w:type="spellStart"/>
      <w:r w:rsidRPr="002E04E8">
        <w:rPr>
          <w:rFonts w:ascii="Times New Roman" w:hAnsi="Times New Roman"/>
          <w:sz w:val="26"/>
          <w:szCs w:val="26"/>
        </w:rPr>
        <w:t>ОС</w:t>
      </w:r>
      <w:r w:rsidRPr="002E04E8">
        <w:rPr>
          <w:rFonts w:ascii="Times New Roman" w:hAnsi="Times New Roman"/>
          <w:sz w:val="26"/>
          <w:szCs w:val="26"/>
          <w:vertAlign w:val="subscript"/>
        </w:rPr>
        <w:t>пнф-проф</w:t>
      </w:r>
      <w:proofErr w:type="spellEnd"/>
      <w:r w:rsidRPr="002E04E8">
        <w:rPr>
          <w:rFonts w:ascii="Times New Roman" w:hAnsi="Times New Roman"/>
          <w:sz w:val="26"/>
          <w:szCs w:val="26"/>
        </w:rPr>
        <w:t>= ОС</w:t>
      </w:r>
      <w:r w:rsidRPr="002E04E8">
        <w:rPr>
          <w:rFonts w:ascii="Times New Roman" w:hAnsi="Times New Roman"/>
          <w:sz w:val="26"/>
          <w:szCs w:val="26"/>
          <w:vertAlign w:val="subscript"/>
        </w:rPr>
        <w:t>АМБ</w:t>
      </w:r>
      <w:r w:rsidRPr="002E04E8">
        <w:rPr>
          <w:rFonts w:ascii="Times New Roman" w:hAnsi="Times New Roman"/>
          <w:sz w:val="26"/>
          <w:szCs w:val="26"/>
        </w:rPr>
        <w:t>-</w:t>
      </w:r>
      <w:proofErr w:type="spellStart"/>
      <w:r w:rsidRPr="002E04E8">
        <w:rPr>
          <w:rFonts w:ascii="Times New Roman" w:hAnsi="Times New Roman"/>
          <w:sz w:val="26"/>
          <w:szCs w:val="26"/>
        </w:rPr>
        <w:t>ОС</w:t>
      </w:r>
      <w:r w:rsidRPr="002E04E8">
        <w:rPr>
          <w:rFonts w:ascii="Times New Roman" w:hAnsi="Times New Roman"/>
          <w:sz w:val="26"/>
          <w:szCs w:val="26"/>
          <w:vertAlign w:val="subscript"/>
        </w:rPr>
        <w:t>фап</w:t>
      </w:r>
      <w:proofErr w:type="spellEnd"/>
      <w:r w:rsidRPr="002E04E8">
        <w:rPr>
          <w:rFonts w:ascii="Times New Roman" w:hAnsi="Times New Roman"/>
          <w:sz w:val="26"/>
          <w:szCs w:val="26"/>
        </w:rPr>
        <w:t>-</w:t>
      </w:r>
      <w:proofErr w:type="spellStart"/>
      <w:r w:rsidRPr="002E04E8">
        <w:rPr>
          <w:rFonts w:ascii="Times New Roman" w:hAnsi="Times New Roman"/>
          <w:sz w:val="26"/>
          <w:szCs w:val="26"/>
        </w:rPr>
        <w:t>ОС</w:t>
      </w:r>
      <w:r w:rsidRPr="002E04E8">
        <w:rPr>
          <w:rFonts w:ascii="Times New Roman" w:hAnsi="Times New Roman"/>
          <w:sz w:val="26"/>
          <w:szCs w:val="26"/>
          <w:vertAlign w:val="subscript"/>
        </w:rPr>
        <w:t>исслед</w:t>
      </w:r>
      <w:proofErr w:type="spellEnd"/>
      <w:r w:rsidRPr="002E04E8">
        <w:rPr>
          <w:rFonts w:ascii="Times New Roman" w:hAnsi="Times New Roman"/>
          <w:sz w:val="26"/>
          <w:szCs w:val="26"/>
        </w:rPr>
        <w:t>-</w:t>
      </w:r>
      <w:proofErr w:type="spellStart"/>
      <w:r w:rsidRPr="002E04E8">
        <w:rPr>
          <w:rFonts w:ascii="Times New Roman" w:hAnsi="Times New Roman"/>
          <w:sz w:val="26"/>
          <w:szCs w:val="26"/>
        </w:rPr>
        <w:t>ОС</w:t>
      </w:r>
      <w:r w:rsidRPr="002E04E8">
        <w:rPr>
          <w:rFonts w:ascii="Times New Roman" w:hAnsi="Times New Roman"/>
          <w:sz w:val="26"/>
          <w:szCs w:val="26"/>
          <w:vertAlign w:val="subscript"/>
        </w:rPr>
        <w:t>уд</w:t>
      </w:r>
      <w:proofErr w:type="spellEnd"/>
      <w:r w:rsidRPr="002E04E8">
        <w:rPr>
          <w:rFonts w:ascii="Times New Roman" w:hAnsi="Times New Roman"/>
          <w:sz w:val="26"/>
          <w:szCs w:val="26"/>
        </w:rPr>
        <w:t>-</w:t>
      </w:r>
      <w:proofErr w:type="spellStart"/>
      <w:r w:rsidRPr="002E04E8">
        <w:rPr>
          <w:rFonts w:ascii="Times New Roman" w:hAnsi="Times New Roman"/>
          <w:sz w:val="26"/>
          <w:szCs w:val="26"/>
        </w:rPr>
        <w:t>ОС</w:t>
      </w:r>
      <w:r w:rsidRPr="002E04E8">
        <w:rPr>
          <w:rFonts w:ascii="Times New Roman" w:hAnsi="Times New Roman"/>
          <w:sz w:val="26"/>
          <w:szCs w:val="26"/>
          <w:vertAlign w:val="subscript"/>
        </w:rPr>
        <w:t>неотл</w:t>
      </w:r>
      <w:proofErr w:type="spellEnd"/>
      <w:r w:rsidRPr="002E04E8">
        <w:rPr>
          <w:rFonts w:ascii="Times New Roman" w:hAnsi="Times New Roman"/>
          <w:sz w:val="26"/>
          <w:szCs w:val="26"/>
        </w:rPr>
        <w:t>-ОС</w:t>
      </w:r>
      <w:r w:rsidRPr="002E04E8">
        <w:rPr>
          <w:rFonts w:ascii="Times New Roman" w:hAnsi="Times New Roman"/>
          <w:sz w:val="26"/>
          <w:szCs w:val="26"/>
          <w:vertAlign w:val="subscript"/>
        </w:rPr>
        <w:t>ЕО</w:t>
      </w:r>
      <w:r w:rsidRPr="002E04E8">
        <w:rPr>
          <w:rFonts w:ascii="Times New Roman" w:hAnsi="Times New Roman"/>
          <w:sz w:val="26"/>
          <w:szCs w:val="26"/>
        </w:rPr>
        <w:t>-ОС</w:t>
      </w:r>
      <w:r w:rsidRPr="002E04E8">
        <w:rPr>
          <w:rFonts w:ascii="Times New Roman" w:hAnsi="Times New Roman"/>
          <w:sz w:val="26"/>
          <w:szCs w:val="26"/>
          <w:vertAlign w:val="subscript"/>
        </w:rPr>
        <w:t>ПО</w:t>
      </w:r>
      <w:r w:rsidRPr="002E04E8">
        <w:rPr>
          <w:rFonts w:ascii="Times New Roman" w:hAnsi="Times New Roman"/>
          <w:sz w:val="26"/>
          <w:szCs w:val="26"/>
        </w:rPr>
        <w:t>-ОС</w:t>
      </w:r>
      <w:r w:rsidRPr="002E04E8">
        <w:rPr>
          <w:rFonts w:ascii="Times New Roman" w:hAnsi="Times New Roman"/>
          <w:sz w:val="26"/>
          <w:szCs w:val="26"/>
          <w:vertAlign w:val="subscript"/>
        </w:rPr>
        <w:t>ДИСП</w:t>
      </w:r>
      <w:proofErr w:type="gramStart"/>
      <w:r w:rsidRPr="002E04E8">
        <w:rPr>
          <w:rFonts w:ascii="Times New Roman" w:hAnsi="Times New Roman"/>
          <w:sz w:val="26"/>
          <w:szCs w:val="26"/>
        </w:rPr>
        <w:t xml:space="preserve"> ,</w:t>
      </w:r>
      <w:proofErr w:type="gramEnd"/>
      <w:r w:rsidRPr="002E04E8">
        <w:rPr>
          <w:rFonts w:ascii="Times New Roman" w:hAnsi="Times New Roman"/>
          <w:sz w:val="26"/>
          <w:szCs w:val="26"/>
        </w:rPr>
        <w:t xml:space="preserve">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709"/>
        <w:rPr>
          <w:rFonts w:ascii="Times New Roman" w:hAnsi="Times New Roman"/>
          <w:sz w:val="26"/>
          <w:szCs w:val="26"/>
        </w:rPr>
      </w:pPr>
      <w:proofErr w:type="spellStart"/>
      <w:r w:rsidRPr="002E04E8">
        <w:rPr>
          <w:rFonts w:ascii="Times New Roman" w:hAnsi="Times New Roman"/>
          <w:sz w:val="26"/>
          <w:szCs w:val="26"/>
        </w:rPr>
        <w:t>ОС</w:t>
      </w:r>
      <w:r w:rsidRPr="002E04E8">
        <w:rPr>
          <w:rFonts w:ascii="Times New Roman" w:hAnsi="Times New Roman"/>
          <w:sz w:val="26"/>
          <w:szCs w:val="26"/>
          <w:vertAlign w:val="subscript"/>
        </w:rPr>
        <w:t>фап</w:t>
      </w:r>
      <w:r w:rsidRPr="002E04E8">
        <w:rPr>
          <w:rFonts w:ascii="Times New Roman" w:hAnsi="Times New Roman"/>
          <w:sz w:val="26"/>
          <w:szCs w:val="26"/>
        </w:rPr>
        <w:t>объем</w:t>
      </w:r>
      <w:proofErr w:type="spellEnd"/>
      <w:r w:rsidRPr="002E04E8">
        <w:rPr>
          <w:rFonts w:ascii="Times New Roman" w:hAnsi="Times New Roman"/>
          <w:sz w:val="26"/>
          <w:szCs w:val="26"/>
        </w:rPr>
        <w:t xml:space="preserve"> средств, направляемых на финансовое обеспечение</w:t>
      </w:r>
    </w:p>
    <w:p w:rsidR="00DB36A4" w:rsidRPr="002E04E8" w:rsidRDefault="00DB36A4" w:rsidP="00DB36A4">
      <w:pPr>
        <w:autoSpaceDE w:val="0"/>
        <w:autoSpaceDN w:val="0"/>
        <w:adjustRightInd w:val="0"/>
        <w:spacing w:after="0" w:line="240" w:lineRule="auto"/>
        <w:ind w:left="1701"/>
        <w:jc w:val="both"/>
        <w:rPr>
          <w:rFonts w:ascii="Times New Roman" w:hAnsi="Times New Roman"/>
          <w:sz w:val="26"/>
          <w:szCs w:val="26"/>
        </w:rPr>
      </w:pPr>
      <w:r w:rsidRPr="002E04E8">
        <w:rPr>
          <w:rFonts w:ascii="Times New Roman" w:hAnsi="Times New Roman"/>
          <w:sz w:val="26"/>
          <w:szCs w:val="26"/>
        </w:rPr>
        <w:t>фельдшерских, фельдшерско-акушерских пунктовв соответствии с установленными Территориальнойпрограммой государственных гарантий размерамифинансового обеспечения фельдшерских, фельдшерско-акушерских пунктов (за исключениеммедицинской помощи в неотложной форме), рублей;</w:t>
      </w: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roofErr w:type="spellStart"/>
      <w:r w:rsidRPr="002E04E8">
        <w:rPr>
          <w:rFonts w:ascii="Times New Roman" w:hAnsi="Times New Roman"/>
          <w:sz w:val="26"/>
          <w:szCs w:val="26"/>
        </w:rPr>
        <w:t>ОСисслед</w:t>
      </w:r>
      <w:proofErr w:type="spellEnd"/>
      <w:r w:rsidRPr="002E04E8">
        <w:rPr>
          <w:rFonts w:ascii="Times New Roman" w:hAnsi="Times New Roman"/>
          <w:sz w:val="26"/>
          <w:szCs w:val="26"/>
        </w:rPr>
        <w:t xml:space="preserve">  объем средств, направляемых на оплату проведенияотдельных диагностических (лабораторных) исследовани</w:t>
      </w:r>
      <w:proofErr w:type="gramStart"/>
      <w:r w:rsidRPr="002E04E8">
        <w:rPr>
          <w:rFonts w:ascii="Times New Roman" w:hAnsi="Times New Roman"/>
          <w:sz w:val="26"/>
          <w:szCs w:val="26"/>
        </w:rPr>
        <w:t>й(</w:t>
      </w:r>
      <w:proofErr w:type="gramEnd"/>
      <w:r w:rsidRPr="002E04E8">
        <w:rPr>
          <w:rFonts w:ascii="Times New Roman" w:hAnsi="Times New Roman"/>
          <w:sz w:val="26"/>
          <w:szCs w:val="26"/>
        </w:rPr>
        <w:t>компьютерной томографии, магнитно-</w:t>
      </w:r>
      <w:proofErr w:type="spellStart"/>
      <w:r w:rsidRPr="002E04E8">
        <w:rPr>
          <w:rFonts w:ascii="Times New Roman" w:hAnsi="Times New Roman"/>
          <w:sz w:val="26"/>
          <w:szCs w:val="26"/>
        </w:rPr>
        <w:t>резонанснойтомографии</w:t>
      </w:r>
      <w:proofErr w:type="spellEnd"/>
      <w:r w:rsidRPr="002E04E8">
        <w:rPr>
          <w:rFonts w:ascii="Times New Roman" w:hAnsi="Times New Roman"/>
          <w:sz w:val="26"/>
          <w:szCs w:val="26"/>
        </w:rPr>
        <w:t xml:space="preserve">, ультразвукового исследования сердечно-сосудистой системы, эндоскопических </w:t>
      </w:r>
      <w:proofErr w:type="spellStart"/>
      <w:r w:rsidRPr="002E04E8">
        <w:rPr>
          <w:rFonts w:ascii="Times New Roman" w:hAnsi="Times New Roman"/>
          <w:sz w:val="26"/>
          <w:szCs w:val="26"/>
        </w:rPr>
        <w:t>диагностическихисследований</w:t>
      </w:r>
      <w:proofErr w:type="spellEnd"/>
      <w:r w:rsidRPr="002E04E8">
        <w:rPr>
          <w:rFonts w:ascii="Times New Roman" w:hAnsi="Times New Roman"/>
          <w:sz w:val="26"/>
          <w:szCs w:val="26"/>
        </w:rPr>
        <w:t xml:space="preserve">, молекулярно-генетических исследований </w:t>
      </w:r>
      <w:proofErr w:type="spellStart"/>
      <w:r w:rsidRPr="002E04E8">
        <w:rPr>
          <w:rFonts w:ascii="Times New Roman" w:hAnsi="Times New Roman"/>
          <w:sz w:val="26"/>
          <w:szCs w:val="26"/>
        </w:rPr>
        <w:t>ипатологоанатомических</w:t>
      </w:r>
      <w:proofErr w:type="spellEnd"/>
      <w:r w:rsidRPr="002E04E8">
        <w:rPr>
          <w:rFonts w:ascii="Times New Roman" w:hAnsi="Times New Roman"/>
          <w:sz w:val="26"/>
          <w:szCs w:val="26"/>
        </w:rPr>
        <w:t xml:space="preserve"> исследований </w:t>
      </w:r>
      <w:proofErr w:type="spellStart"/>
      <w:r w:rsidRPr="002E04E8">
        <w:rPr>
          <w:rFonts w:ascii="Times New Roman" w:hAnsi="Times New Roman"/>
          <w:sz w:val="26"/>
          <w:szCs w:val="26"/>
        </w:rPr>
        <w:t>биопсийного</w:t>
      </w:r>
      <w:proofErr w:type="spellEnd"/>
    </w:p>
    <w:p w:rsidR="00DB36A4" w:rsidRPr="002E04E8" w:rsidRDefault="00DB36A4" w:rsidP="00DB36A4">
      <w:pPr>
        <w:autoSpaceDE w:val="0"/>
        <w:autoSpaceDN w:val="0"/>
        <w:adjustRightInd w:val="0"/>
        <w:spacing w:after="0" w:line="240" w:lineRule="auto"/>
        <w:ind w:left="1701"/>
        <w:jc w:val="both"/>
        <w:rPr>
          <w:rFonts w:ascii="Times New Roman" w:hAnsi="Times New Roman"/>
          <w:sz w:val="26"/>
          <w:szCs w:val="26"/>
        </w:rPr>
      </w:pPr>
      <w:r w:rsidRPr="002E04E8">
        <w:rPr>
          <w:rFonts w:ascii="Times New Roman" w:hAnsi="Times New Roman"/>
          <w:sz w:val="26"/>
          <w:szCs w:val="26"/>
        </w:rPr>
        <w:t xml:space="preserve">(операционного) материала, тестирования на </w:t>
      </w:r>
      <w:proofErr w:type="spellStart"/>
      <w:r w:rsidRPr="002E04E8">
        <w:rPr>
          <w:rFonts w:ascii="Times New Roman" w:hAnsi="Times New Roman"/>
          <w:sz w:val="26"/>
          <w:szCs w:val="26"/>
        </w:rPr>
        <w:t>выявлениеновойкоронавирусной</w:t>
      </w:r>
      <w:proofErr w:type="spellEnd"/>
      <w:r w:rsidRPr="002E04E8">
        <w:rPr>
          <w:rFonts w:ascii="Times New Roman" w:hAnsi="Times New Roman"/>
          <w:sz w:val="26"/>
          <w:szCs w:val="26"/>
        </w:rPr>
        <w:t xml:space="preserve"> инфекции (COVID-19) в соответствиис нормативами, установленными Территориальнойпрограммой государственных гарантий в части базовойпрограммы, рублей;</w:t>
      </w:r>
    </w:p>
    <w:p w:rsidR="00DB36A4" w:rsidRPr="002E04E8" w:rsidRDefault="00DB36A4" w:rsidP="00DB36A4">
      <w:pPr>
        <w:autoSpaceDE w:val="0"/>
        <w:autoSpaceDN w:val="0"/>
        <w:adjustRightInd w:val="0"/>
        <w:spacing w:after="0" w:line="240" w:lineRule="auto"/>
        <w:ind w:left="1701"/>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roofErr w:type="spellStart"/>
      <w:r w:rsidRPr="002E04E8">
        <w:rPr>
          <w:rFonts w:ascii="Times New Roman" w:hAnsi="Times New Roman"/>
          <w:sz w:val="26"/>
          <w:szCs w:val="26"/>
        </w:rPr>
        <w:t>ОС</w:t>
      </w:r>
      <w:r w:rsidRPr="002E04E8">
        <w:rPr>
          <w:rFonts w:ascii="Times New Roman" w:hAnsi="Times New Roman"/>
          <w:sz w:val="26"/>
          <w:szCs w:val="26"/>
          <w:vertAlign w:val="subscript"/>
        </w:rPr>
        <w:t>уд</w:t>
      </w:r>
      <w:r w:rsidRPr="002E04E8">
        <w:rPr>
          <w:rFonts w:ascii="Times New Roman" w:hAnsi="Times New Roman"/>
          <w:sz w:val="26"/>
          <w:szCs w:val="26"/>
        </w:rPr>
        <w:t>объем</w:t>
      </w:r>
      <w:proofErr w:type="spellEnd"/>
      <w:r w:rsidRPr="002E04E8">
        <w:rPr>
          <w:rFonts w:ascii="Times New Roman" w:hAnsi="Times New Roman"/>
          <w:sz w:val="26"/>
          <w:szCs w:val="26"/>
        </w:rPr>
        <w:t xml:space="preserve"> средств, направляемых на оплату углубленнойдиспансеризации в соответствии с нормативами,установленными Территориальной программойгосударственных гарантий в части базовой программы,рублей;</w:t>
      </w: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roofErr w:type="spellStart"/>
      <w:r w:rsidRPr="002E04E8">
        <w:rPr>
          <w:rFonts w:ascii="Times New Roman" w:hAnsi="Times New Roman"/>
          <w:sz w:val="26"/>
          <w:szCs w:val="26"/>
        </w:rPr>
        <w:t>ОСнеотл</w:t>
      </w:r>
      <w:proofErr w:type="spellEnd"/>
      <w:r w:rsidRPr="002E04E8">
        <w:rPr>
          <w:rFonts w:ascii="Times New Roman" w:hAnsi="Times New Roman"/>
          <w:sz w:val="26"/>
          <w:szCs w:val="26"/>
        </w:rPr>
        <w:t xml:space="preserve">   объем средств, направляемых на оплату посещенийв неотложной форме в соответствии с нормативами,установленными Территориальной программойгосударственных гарантий в части базовой программы,ру</w:t>
      </w:r>
      <w:r w:rsidR="00504535" w:rsidRPr="002E04E8">
        <w:rPr>
          <w:rFonts w:ascii="Times New Roman" w:hAnsi="Times New Roman"/>
          <w:sz w:val="26"/>
          <w:szCs w:val="26"/>
        </w:rPr>
        <w:t>блей;</w:t>
      </w: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r w:rsidRPr="002E04E8">
        <w:rPr>
          <w:rFonts w:ascii="Times New Roman" w:hAnsi="Times New Roman"/>
          <w:sz w:val="26"/>
          <w:szCs w:val="26"/>
        </w:rPr>
        <w:t>ОС</w:t>
      </w:r>
      <w:r w:rsidRPr="002E04E8">
        <w:rPr>
          <w:rFonts w:ascii="Times New Roman" w:hAnsi="Times New Roman"/>
          <w:sz w:val="26"/>
          <w:szCs w:val="26"/>
          <w:vertAlign w:val="subscript"/>
        </w:rPr>
        <w:t>ЕО</w:t>
      </w:r>
      <w:r w:rsidRPr="002E04E8">
        <w:rPr>
          <w:rFonts w:ascii="Times New Roman" w:hAnsi="Times New Roman"/>
          <w:sz w:val="26"/>
          <w:szCs w:val="26"/>
        </w:rPr>
        <w:t xml:space="preserve">         объем средств, направляемых на оплату медицинскойпомощи, оказываемой в амбулаторных условиях за единицуобъема медицинской помощи застрахованным в </w:t>
      </w:r>
      <w:r w:rsidR="00504535" w:rsidRPr="002E04E8">
        <w:rPr>
          <w:rFonts w:ascii="Times New Roman" w:hAnsi="Times New Roman"/>
          <w:sz w:val="26"/>
          <w:szCs w:val="26"/>
        </w:rPr>
        <w:t xml:space="preserve">Республике Башкортостан </w:t>
      </w:r>
      <w:r w:rsidRPr="002E04E8">
        <w:rPr>
          <w:rFonts w:ascii="Times New Roman" w:hAnsi="Times New Roman"/>
          <w:sz w:val="26"/>
          <w:szCs w:val="26"/>
        </w:rPr>
        <w:t>(в том числекомплексных посещений по профилю «Медицинскаяреабилитация»), рублей;</w:t>
      </w: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r w:rsidRPr="002E04E8">
        <w:rPr>
          <w:rFonts w:ascii="Times New Roman" w:hAnsi="Times New Roman"/>
          <w:sz w:val="26"/>
          <w:szCs w:val="26"/>
        </w:rPr>
        <w:t>ОС</w:t>
      </w:r>
      <w:r w:rsidRPr="002E04E8">
        <w:rPr>
          <w:rFonts w:ascii="Times New Roman" w:hAnsi="Times New Roman"/>
          <w:sz w:val="26"/>
          <w:szCs w:val="26"/>
          <w:vertAlign w:val="subscript"/>
        </w:rPr>
        <w:t>ПО</w:t>
      </w:r>
      <w:r w:rsidRPr="002E04E8">
        <w:rPr>
          <w:rFonts w:ascii="Times New Roman" w:hAnsi="Times New Roman"/>
          <w:sz w:val="26"/>
          <w:szCs w:val="26"/>
        </w:rPr>
        <w:t>объем средств, направляемых на оплату проведенияпрофилактических медицинских осмотров в соответствиис нормативами, установленными Территориальнойпрограммой государственных гарантий в части базовойпрограммы, рублей;</w:t>
      </w: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701" w:hanging="992"/>
        <w:jc w:val="both"/>
        <w:rPr>
          <w:rFonts w:ascii="Times New Roman" w:hAnsi="Times New Roman"/>
          <w:sz w:val="26"/>
          <w:szCs w:val="26"/>
        </w:rPr>
      </w:pPr>
      <w:r w:rsidRPr="002E04E8">
        <w:rPr>
          <w:rFonts w:ascii="Times New Roman" w:hAnsi="Times New Roman"/>
          <w:sz w:val="26"/>
          <w:szCs w:val="26"/>
        </w:rPr>
        <w:t>ОС</w:t>
      </w:r>
      <w:r w:rsidRPr="002E04E8">
        <w:rPr>
          <w:rFonts w:ascii="Times New Roman" w:hAnsi="Times New Roman"/>
          <w:sz w:val="26"/>
          <w:szCs w:val="26"/>
          <w:vertAlign w:val="subscript"/>
        </w:rPr>
        <w:t>ДИСП</w:t>
      </w:r>
      <w:r w:rsidRPr="002E04E8">
        <w:rPr>
          <w:rFonts w:ascii="Times New Roman" w:hAnsi="Times New Roman"/>
          <w:sz w:val="26"/>
          <w:szCs w:val="26"/>
        </w:rPr>
        <w:t>объем средств, направляемых на оплату проведениядиспансеризации, включающей профилактическиймедицинский осмотр и дополнительные методыобследований (за исключением углубленнойдиспансеризации), рублей.</w:t>
      </w:r>
    </w:p>
    <w:p w:rsidR="00DB36A4" w:rsidRPr="002E04E8" w:rsidRDefault="00DB36A4" w:rsidP="00DB36A4">
      <w:pPr>
        <w:autoSpaceDE w:val="0"/>
        <w:autoSpaceDN w:val="0"/>
        <w:adjustRightInd w:val="0"/>
        <w:spacing w:after="0" w:line="240" w:lineRule="auto"/>
        <w:ind w:left="1701"/>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B36A4" w:rsidRPr="002E04E8" w:rsidRDefault="00DB36A4" w:rsidP="00DB36A4">
      <w:pPr>
        <w:shd w:val="clear" w:color="auto" w:fill="FFFFFF"/>
        <w:spacing w:after="0" w:line="240" w:lineRule="auto"/>
        <w:ind w:firstLine="709"/>
        <w:jc w:val="both"/>
        <w:rPr>
          <w:rFonts w:ascii="Times New Roman" w:hAnsi="Times New Roman"/>
          <w:b/>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b/>
          <w:sz w:val="26"/>
          <w:szCs w:val="26"/>
        </w:rPr>
        <w:t>2.1.3.</w:t>
      </w:r>
      <w:r w:rsidRPr="002E04E8">
        <w:rPr>
          <w:rFonts w:ascii="Times New Roman" w:eastAsia="Times New Roman" w:hAnsi="Times New Roman"/>
          <w:color w:val="111111"/>
          <w:sz w:val="26"/>
          <w:szCs w:val="26"/>
          <w:lang w:eastAsia="ru-RU"/>
        </w:rPr>
        <w:t xml:space="preserve">Финансирование медицинских организаций по </w:t>
      </w:r>
      <w:proofErr w:type="spellStart"/>
      <w:r w:rsidRPr="002E04E8">
        <w:rPr>
          <w:rFonts w:ascii="Times New Roman" w:eastAsia="Times New Roman" w:hAnsi="Times New Roman"/>
          <w:color w:val="111111"/>
          <w:sz w:val="26"/>
          <w:szCs w:val="26"/>
          <w:lang w:eastAsia="ru-RU"/>
        </w:rPr>
        <w:t>подушевому</w:t>
      </w:r>
      <w:proofErr w:type="spellEnd"/>
      <w:r w:rsidRPr="002E04E8">
        <w:rPr>
          <w:rFonts w:ascii="Times New Roman" w:eastAsia="Times New Roman" w:hAnsi="Times New Roman"/>
          <w:color w:val="111111"/>
          <w:sz w:val="26"/>
          <w:szCs w:val="26"/>
          <w:lang w:eastAsia="ru-RU"/>
        </w:rPr>
        <w:t xml:space="preserve"> нормативу осуществляется СМО из общего </w:t>
      </w:r>
      <w:proofErr w:type="spellStart"/>
      <w:r w:rsidRPr="002E04E8">
        <w:rPr>
          <w:rFonts w:ascii="Times New Roman" w:eastAsia="Times New Roman" w:hAnsi="Times New Roman"/>
          <w:color w:val="111111"/>
          <w:sz w:val="26"/>
          <w:szCs w:val="26"/>
          <w:lang w:eastAsia="ru-RU"/>
        </w:rPr>
        <w:t>подушевого</w:t>
      </w:r>
      <w:proofErr w:type="spellEnd"/>
      <w:r w:rsidRPr="002E04E8">
        <w:rPr>
          <w:rFonts w:ascii="Times New Roman" w:eastAsia="Times New Roman" w:hAnsi="Times New Roman"/>
          <w:color w:val="111111"/>
          <w:sz w:val="26"/>
          <w:szCs w:val="26"/>
          <w:lang w:eastAsia="ru-RU"/>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в установленном порядке. </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Объем ежемесячного финансирования медицинской организации определяется СМО исходя из размера, фактического дифференцированного </w:t>
      </w:r>
      <w:proofErr w:type="spellStart"/>
      <w:r w:rsidRPr="002E04E8">
        <w:rPr>
          <w:rFonts w:ascii="Times New Roman" w:eastAsia="Times New Roman" w:hAnsi="Times New Roman"/>
          <w:color w:val="111111"/>
          <w:sz w:val="26"/>
          <w:szCs w:val="26"/>
          <w:lang w:eastAsia="ru-RU"/>
        </w:rPr>
        <w:t>подушевого</w:t>
      </w:r>
      <w:proofErr w:type="spellEnd"/>
      <w:r w:rsidRPr="002E04E8">
        <w:rPr>
          <w:rFonts w:ascii="Times New Roman" w:eastAsia="Times New Roman" w:hAnsi="Times New Roman"/>
          <w:color w:val="111111"/>
          <w:sz w:val="26"/>
          <w:szCs w:val="26"/>
          <w:lang w:eastAsia="ru-RU"/>
        </w:rPr>
        <w:t xml:space="preserve"> норматива медицинской организации и среднемесячной численности прикрепившихся лиц по следующей формуле:</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Vмфмо</w:t>
      </w:r>
      <w:proofErr w:type="spellEnd"/>
      <w:r w:rsidRPr="002E04E8">
        <w:rPr>
          <w:rFonts w:ascii="Times New Roman" w:eastAsia="Times New Roman" w:hAnsi="Times New Roman"/>
          <w:color w:val="111111"/>
          <w:sz w:val="26"/>
          <w:szCs w:val="26"/>
          <w:lang w:eastAsia="ru-RU"/>
        </w:rPr>
        <w:t xml:space="preserve">= </w:t>
      </w:r>
      <m:oMath>
        <m:sSup>
          <m:sSupPr>
            <m:ctrlPr>
              <w:rPr>
                <w:rFonts w:ascii="Cambria Math" w:eastAsia="Times New Roman" w:hAnsi="Cambria Math"/>
                <w:color w:val="111111"/>
                <w:sz w:val="26"/>
                <w:szCs w:val="26"/>
              </w:rPr>
            </m:ctrlPr>
          </m:sSupPr>
          <m:e>
            <m:r>
              <m:rPr>
                <m:sty m:val="p"/>
              </m:rPr>
              <w:rPr>
                <w:rFonts w:ascii="Cambria Math" w:eastAsia="Times New Roman" w:hAnsi="Cambria Math"/>
                <w:color w:val="111111"/>
                <w:sz w:val="26"/>
                <w:szCs w:val="26"/>
              </w:rPr>
              <m:t>ФДПн</m:t>
            </m:r>
          </m:e>
          <m:sup>
            <m:r>
              <w:rPr>
                <w:rFonts w:ascii="Cambria Math" w:eastAsia="Times New Roman" w:hAnsi="Cambria Math"/>
                <w:color w:val="111111"/>
                <w:sz w:val="26"/>
                <w:szCs w:val="26"/>
              </w:rPr>
              <m:t>i</m:t>
            </m:r>
          </m:sup>
        </m:sSup>
      </m:oMath>
      <w:r w:rsidRPr="002E04E8">
        <w:rPr>
          <w:rFonts w:ascii="Times New Roman" w:eastAsia="Times New Roman" w:hAnsi="Times New Roman"/>
          <w:color w:val="111111"/>
          <w:sz w:val="26"/>
          <w:szCs w:val="26"/>
          <w:lang w:eastAsia="ru-RU"/>
        </w:rPr>
        <w:t xml:space="preserve"> * Ч, где:</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Vмфмо</w:t>
      </w:r>
      <w:proofErr w:type="spellEnd"/>
      <w:r w:rsidRPr="002E04E8">
        <w:rPr>
          <w:rFonts w:ascii="Times New Roman" w:eastAsia="Times New Roman" w:hAnsi="Times New Roman"/>
          <w:color w:val="111111"/>
          <w:sz w:val="26"/>
          <w:szCs w:val="26"/>
          <w:lang w:eastAsia="ru-RU"/>
        </w:rPr>
        <w:t xml:space="preserve"> – объем месячного финансирования медицинской организации;</w:t>
      </w:r>
    </w:p>
    <w:p w:rsidR="00DB36A4" w:rsidRPr="002E04E8" w:rsidRDefault="002F705C"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m:oMath>
        <m:sSup>
          <m:sSupPr>
            <m:ctrlPr>
              <w:rPr>
                <w:rFonts w:ascii="Cambria Math" w:eastAsia="Times New Roman" w:hAnsi="Cambria Math"/>
                <w:color w:val="111111"/>
              </w:rPr>
            </m:ctrlPr>
          </m:sSupPr>
          <m:e>
            <m:r>
              <m:rPr>
                <m:sty m:val="p"/>
              </m:rPr>
              <w:rPr>
                <w:rFonts w:ascii="Cambria Math" w:eastAsia="Times New Roman" w:hAnsi="Cambria Math"/>
                <w:color w:val="111111"/>
              </w:rPr>
              <m:t>ФДПн</m:t>
            </m:r>
          </m:e>
          <m:sup>
            <m:r>
              <w:rPr>
                <w:rFonts w:ascii="Cambria Math" w:eastAsia="Times New Roman" w:hAnsi="Cambria Math"/>
                <w:color w:val="111111"/>
              </w:rPr>
              <m:t>i</m:t>
            </m:r>
          </m:sup>
        </m:sSup>
      </m:oMath>
      <w:r w:rsidR="00DB36A4" w:rsidRPr="002E04E8">
        <w:rPr>
          <w:rFonts w:ascii="Times New Roman" w:eastAsia="Times New Roman" w:hAnsi="Times New Roman"/>
          <w:color w:val="111111"/>
          <w:sz w:val="26"/>
          <w:szCs w:val="26"/>
          <w:lang w:eastAsia="ru-RU"/>
        </w:rPr>
        <w:t>–фактический дифференцированный подушевой норматив для медицинских организаций;</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Ч – среднемесячная численность лиц, прикрепившихся к медицинской организации.</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При этом медицинские организации ежемесячно формируют и представляют в СМО реестры медицинской помощи, оказанной в амбулаторных условиях врачами вышеуказанных специальностей и медицинскими работниками, имеющими среднее медицинское образование, ведущими самостоятельный прием в установленном порядке. 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2.1.4.</w:t>
      </w:r>
      <w:r w:rsidRPr="002E04E8">
        <w:rPr>
          <w:rFonts w:ascii="Times New Roman" w:eastAsia="Times New Roman" w:hAnsi="Times New Roman"/>
          <w:color w:val="111111"/>
          <w:sz w:val="26"/>
          <w:szCs w:val="26"/>
          <w:lang w:eastAsia="ru-RU"/>
        </w:rPr>
        <w:t xml:space="preserve">В </w:t>
      </w:r>
      <w:proofErr w:type="spellStart"/>
      <w:r w:rsidRPr="002E04E8">
        <w:rPr>
          <w:rFonts w:ascii="Times New Roman" w:eastAsia="Times New Roman" w:hAnsi="Times New Roman"/>
          <w:color w:val="111111"/>
          <w:sz w:val="26"/>
          <w:szCs w:val="26"/>
          <w:lang w:eastAsia="ru-RU"/>
        </w:rPr>
        <w:t>подушевой</w:t>
      </w:r>
      <w:proofErr w:type="spellEnd"/>
      <w:r w:rsidRPr="002E04E8">
        <w:rPr>
          <w:rFonts w:ascii="Times New Roman" w:eastAsia="Times New Roman" w:hAnsi="Times New Roman"/>
          <w:color w:val="111111"/>
          <w:sz w:val="26"/>
          <w:szCs w:val="26"/>
          <w:lang w:eastAsia="ru-RU"/>
        </w:rPr>
        <w:t xml:space="preserve"> норматив финансирования на прикрепившихся лиц не включаются:</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 расходы на углубленную диспансеризацию;</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диализа в амбулаторных условиях;</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медицинскую помощь, оказываемую в неотложной форме;</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медицинских организаций, не имеющих прикрепившихся лиц;</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-расходы на оплату медицинской помощи по специальностям, не включенным в </w:t>
      </w:r>
      <w:proofErr w:type="spellStart"/>
      <w:r w:rsidRPr="002E04E8">
        <w:rPr>
          <w:rFonts w:ascii="Times New Roman" w:eastAsia="Times New Roman" w:hAnsi="Times New Roman"/>
          <w:color w:val="111111"/>
          <w:sz w:val="26"/>
          <w:szCs w:val="26"/>
          <w:lang w:eastAsia="ru-RU"/>
        </w:rPr>
        <w:t>подушевой</w:t>
      </w:r>
      <w:proofErr w:type="spellEnd"/>
      <w:r w:rsidRPr="002E04E8">
        <w:rPr>
          <w:rFonts w:ascii="Times New Roman" w:eastAsia="Times New Roman" w:hAnsi="Times New Roman"/>
          <w:color w:val="111111"/>
          <w:sz w:val="26"/>
          <w:szCs w:val="26"/>
          <w:lang w:eastAsia="ru-RU"/>
        </w:rPr>
        <w:t xml:space="preserve"> норматив;</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посещений с целью консультации;</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посещений, оказываемых в центрах здоровья;</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обращений в связи с заболеванием в межмуниципальных онкологических центрах (ММОЦ) и центрах амбулаторной онкологической помощи (ЦАОП);</w:t>
      </w:r>
    </w:p>
    <w:p w:rsidR="00DB36A4" w:rsidRPr="002E04E8" w:rsidRDefault="00DB36A4" w:rsidP="00DB36A4">
      <w:pPr>
        <w:shd w:val="clear" w:color="auto" w:fill="FFFFFF"/>
        <w:spacing w:after="0" w:line="240" w:lineRule="auto"/>
        <w:ind w:firstLine="708"/>
        <w:jc w:val="both"/>
        <w:rPr>
          <w:rFonts w:ascii="Arial" w:hAnsi="Arial" w:cs="Arial"/>
          <w:sz w:val="35"/>
          <w:szCs w:val="35"/>
        </w:rPr>
      </w:pPr>
      <w:r w:rsidRPr="002E04E8">
        <w:rPr>
          <w:rFonts w:ascii="Times New Roman" w:eastAsia="Times New Roman" w:hAnsi="Times New Roman"/>
          <w:color w:val="111111"/>
          <w:sz w:val="26"/>
          <w:szCs w:val="26"/>
          <w:lang w:eastAsia="ru-RU"/>
        </w:rPr>
        <w:t>- расходы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2E04E8">
        <w:rPr>
          <w:rFonts w:ascii="Times New Roman" w:eastAsia="Times New Roman" w:hAnsi="Times New Roman"/>
          <w:color w:val="111111"/>
          <w:sz w:val="26"/>
          <w:szCs w:val="26"/>
          <w:lang w:eastAsia="ru-RU"/>
        </w:rPr>
        <w:softHyphen/>
        <w:t xml:space="preserve">генетических исследований и патологоанатомических исследований </w:t>
      </w:r>
      <w:proofErr w:type="spellStart"/>
      <w:r w:rsidRPr="002E04E8">
        <w:rPr>
          <w:rFonts w:ascii="Times New Roman" w:eastAsia="Times New Roman" w:hAnsi="Times New Roman"/>
          <w:color w:val="111111"/>
          <w:sz w:val="26"/>
          <w:szCs w:val="26"/>
          <w:lang w:eastAsia="ru-RU"/>
        </w:rPr>
        <w:t>биопсийного</w:t>
      </w:r>
      <w:proofErr w:type="spellEnd"/>
      <w:r w:rsidRPr="002E04E8">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w:t>
      </w:r>
      <w:proofErr w:type="spellStart"/>
      <w:r w:rsidRPr="002E04E8">
        <w:rPr>
          <w:rFonts w:ascii="Times New Roman" w:eastAsia="Times New Roman" w:hAnsi="Times New Roman"/>
          <w:color w:val="111111"/>
          <w:sz w:val="26"/>
          <w:szCs w:val="26"/>
          <w:lang w:eastAsia="ru-RU"/>
        </w:rPr>
        <w:t>коронавирусной</w:t>
      </w:r>
      <w:proofErr w:type="spellEnd"/>
      <w:r w:rsidRPr="002E04E8">
        <w:rPr>
          <w:rFonts w:ascii="Times New Roman" w:eastAsia="Times New Roman" w:hAnsi="Times New Roman"/>
          <w:color w:val="111111"/>
          <w:sz w:val="26"/>
          <w:szCs w:val="26"/>
          <w:lang w:eastAsia="ru-RU"/>
        </w:rPr>
        <w:t xml:space="preserve"> инфекции (</w:t>
      </w:r>
      <w:r w:rsidRPr="002E04E8">
        <w:rPr>
          <w:rFonts w:ascii="Times New Roman" w:eastAsia="Times New Roman" w:hAnsi="Times New Roman"/>
          <w:color w:val="111111"/>
          <w:sz w:val="26"/>
          <w:szCs w:val="26"/>
          <w:lang w:val="en-US" w:eastAsia="ru-RU"/>
        </w:rPr>
        <w:t>COVID</w:t>
      </w:r>
      <w:r w:rsidRPr="002E04E8">
        <w:rPr>
          <w:rFonts w:ascii="Times New Roman" w:eastAsia="Times New Roman" w:hAnsi="Times New Roman"/>
          <w:color w:val="111111"/>
          <w:sz w:val="26"/>
          <w:szCs w:val="26"/>
          <w:lang w:eastAsia="ru-RU"/>
        </w:rPr>
        <w:t>-19), радиоизотопной диагностики, лучевой терапии, ПЭТ/КТ исследований в Центре ПЭТ, скрининговое ультразвуковое исследование,исследование кала на скрытую кровь иммунохимическим методом (количественный метод);</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-средства на финансовое обеспечение фельдшерских, фельдшерско-акушерских пунктов);</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обращений в связи с заболеванием на долечивание в травматологических пунктах;</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расходы на оплату обращений в связи с заболеванием на медицинскую реабилитацию.</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2.1.5. Применение коэффициентов специфики.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Дифференцированные </w:t>
      </w:r>
      <w:proofErr w:type="spellStart"/>
      <w:r w:rsidRPr="002E04E8">
        <w:rPr>
          <w:rFonts w:ascii="Times New Roman" w:hAnsi="Times New Roman"/>
          <w:sz w:val="26"/>
          <w:szCs w:val="26"/>
        </w:rPr>
        <w:t>подушевые</w:t>
      </w:r>
      <w:proofErr w:type="spellEnd"/>
      <w:r w:rsidRPr="002E04E8">
        <w:rPr>
          <w:rFonts w:ascii="Times New Roman" w:hAnsi="Times New Roman"/>
          <w:sz w:val="26"/>
          <w:szCs w:val="26"/>
        </w:rPr>
        <w:t xml:space="preserve"> нормативы финансирования медицинской организации определяются с учетом коэффициентов специфики оказания медицинской помощи, которые учитывают(Приложение № 3 к Соглашению):</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lastRenderedPageBreak/>
        <w:t xml:space="preserve">1)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(далее – </w:t>
      </w:r>
      <m:oMath>
        <m:sSub>
          <m:sSubPr>
            <m:ctrlPr>
              <w:rPr>
                <w:rFonts w:ascii="Cambria Math" w:hAnsi="Cambria Math"/>
                <w:sz w:val="26"/>
                <w:szCs w:val="26"/>
              </w:rPr>
            </m:ctrlPr>
          </m:sSubPr>
          <m:e>
            <m:r>
              <m:rPr>
                <m:sty m:val="p"/>
              </m:rPr>
              <w:rPr>
                <w:rFonts w:ascii="Cambria Math" w:hAnsi="Cambria Math"/>
                <w:sz w:val="26"/>
                <w:szCs w:val="26"/>
              </w:rPr>
              <m:t>КС</m:t>
            </m:r>
          </m:e>
          <m:sub>
            <m:r>
              <m:rPr>
                <m:sty m:val="p"/>
              </m:rPr>
              <w:rPr>
                <w:rFonts w:ascii="Cambria Math" w:hAnsi="Cambria Math"/>
                <w:sz w:val="26"/>
                <w:szCs w:val="26"/>
              </w:rPr>
              <m:t>заб</m:t>
            </m:r>
          </m:sub>
        </m:sSub>
      </m:oMath>
      <w:r w:rsidRPr="002E04E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2)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(далее – </w:t>
      </w:r>
      <w:bookmarkStart w:id="0" w:name="_Hlk90887872"/>
      <m:oMath>
        <m:sSub>
          <m:sSubPr>
            <m:ctrlPr>
              <w:rPr>
                <w:rFonts w:ascii="Cambria Math" w:hAnsi="Cambria Math"/>
                <w:sz w:val="26"/>
                <w:szCs w:val="26"/>
              </w:rPr>
            </m:ctrlPr>
          </m:sSubPr>
          <m:e>
            <m:r>
              <m:rPr>
                <m:sty m:val="p"/>
              </m:rPr>
              <w:rPr>
                <w:rFonts w:ascii="Cambria Math" w:hAnsi="Cambria Math"/>
                <w:sz w:val="26"/>
                <w:szCs w:val="26"/>
              </w:rPr>
              <m:t>КД</m:t>
            </m:r>
          </m:e>
          <m:sub>
            <m:r>
              <m:rPr>
                <m:sty m:val="p"/>
              </m:rPr>
              <w:rPr>
                <w:rFonts w:ascii="Cambria Math" w:hAnsi="Cambria Math"/>
                <w:sz w:val="26"/>
                <w:szCs w:val="26"/>
              </w:rPr>
              <m:t>от</m:t>
            </m:r>
          </m:sub>
        </m:sSub>
      </m:oMath>
      <w:bookmarkEnd w:id="0"/>
      <w:r w:rsidRPr="002E04E8">
        <w:rPr>
          <w:rFonts w:ascii="Times New Roman" w:hAnsi="Times New Roman"/>
          <w:sz w:val="26"/>
          <w:szCs w:val="26"/>
        </w:rPr>
        <w:t xml:space="preserve">); </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3) проведение медицинской организацией профилактического медицинского осмотра и диспансеризации застрахованных лиц (далее – </w:t>
      </w:r>
      <m:oMath>
        <m:sSub>
          <m:sSubPr>
            <m:ctrlPr>
              <w:rPr>
                <w:rFonts w:ascii="Cambria Math" w:hAnsi="Times New Roman"/>
                <w:sz w:val="26"/>
                <w:szCs w:val="26"/>
              </w:rPr>
            </m:ctrlPr>
          </m:sSubPr>
          <m:e>
            <m:r>
              <m:rPr>
                <m:sty m:val="p"/>
              </m:rPr>
              <w:rPr>
                <w:rFonts w:ascii="Cambria Math" w:hAnsi="Times New Roman"/>
                <w:sz w:val="26"/>
                <w:szCs w:val="26"/>
              </w:rPr>
              <m:t>КС</m:t>
            </m:r>
          </m:e>
          <m:sub>
            <m:r>
              <m:rPr>
                <m:sty m:val="p"/>
              </m:rPr>
              <w:rPr>
                <w:rFonts w:ascii="Cambria Math" w:hAnsi="Times New Roman"/>
                <w:sz w:val="26"/>
                <w:szCs w:val="26"/>
              </w:rPr>
              <m:t>проф</m:t>
            </m:r>
          </m:sub>
        </m:sSub>
      </m:oMath>
      <w:r w:rsidRPr="002E04E8">
        <w:rPr>
          <w:rFonts w:ascii="Times New Roman" w:hAnsi="Times New Roman"/>
          <w:sz w:val="26"/>
          <w:szCs w:val="26"/>
        </w:rPr>
        <w:t>) (рассчитываются в соответствии с пунктом 2.8.Методических рекомендаций).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Times New Roman"/>
                <w:sz w:val="26"/>
                <w:szCs w:val="26"/>
              </w:rPr>
            </m:ctrlPr>
          </m:sSubPr>
          <m:e>
            <m:r>
              <m:rPr>
                <m:sty m:val="p"/>
              </m:rPr>
              <w:rPr>
                <w:rFonts w:ascii="Cambria Math" w:hAnsi="Times New Roman"/>
                <w:sz w:val="26"/>
                <w:szCs w:val="26"/>
              </w:rPr>
              <m:t>КД</m:t>
            </m:r>
          </m:e>
          <m:sub>
            <m:r>
              <m:rPr>
                <m:sty m:val="p"/>
              </m:rPr>
              <w:rPr>
                <w:rFonts w:ascii="Cambria Math" w:hAnsi="Times New Roman"/>
                <w:sz w:val="26"/>
                <w:szCs w:val="26"/>
              </w:rPr>
              <m:t>от</m:t>
            </m:r>
          </m:sub>
        </m:sSub>
      </m:oMath>
      <w:r w:rsidR="00DB36A4" w:rsidRPr="002E04E8">
        <w:rPr>
          <w:rFonts w:ascii="Times New Roman" w:hAnsi="Times New Roman"/>
          <w:sz w:val="26"/>
          <w:szCs w:val="26"/>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К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w:t>
      </w:r>
      <w:r w:rsidR="00BA3ED2" w:rsidRPr="002E04E8">
        <w:rPr>
          <w:rFonts w:ascii="Times New Roman" w:hAnsi="Times New Roman"/>
          <w:sz w:val="26"/>
          <w:szCs w:val="26"/>
        </w:rPr>
        <w:t>,</w:t>
      </w:r>
      <w:r w:rsidRPr="002E04E8">
        <w:rPr>
          <w:rFonts w:ascii="Times New Roman" w:hAnsi="Times New Roman"/>
          <w:sz w:val="26"/>
          <w:szCs w:val="26"/>
        </w:rPr>
        <w:t xml:space="preserve"> исходя из расположения и отдаленности обслуживаемых территорий</w:t>
      </w:r>
      <w:r w:rsidR="00BA3ED2" w:rsidRPr="002E04E8">
        <w:rPr>
          <w:rFonts w:ascii="Times New Roman" w:hAnsi="Times New Roman"/>
          <w:sz w:val="26"/>
          <w:szCs w:val="26"/>
        </w:rPr>
        <w:t>,</w:t>
      </w:r>
      <w:r w:rsidRPr="002E04E8">
        <w:rPr>
          <w:rFonts w:ascii="Times New Roman" w:hAnsi="Times New Roman"/>
          <w:sz w:val="26"/>
          <w:szCs w:val="26"/>
        </w:rPr>
        <w:t xml:space="preserve"> применяются следующие коэффициенты дифференциации в размере: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для медицинских организаций и их подразделений, обслуживающих до 20 тысяч человек</w:t>
      </w:r>
      <w:r w:rsidR="00504535" w:rsidRPr="002E04E8">
        <w:rPr>
          <w:rFonts w:ascii="Times New Roman" w:hAnsi="Times New Roman"/>
          <w:sz w:val="26"/>
          <w:szCs w:val="26"/>
        </w:rPr>
        <w:t xml:space="preserve"> - </w:t>
      </w:r>
      <w:r w:rsidRPr="002E04E8">
        <w:rPr>
          <w:rFonts w:ascii="Times New Roman" w:hAnsi="Times New Roman"/>
          <w:sz w:val="26"/>
          <w:szCs w:val="26"/>
        </w:rPr>
        <w:t xml:space="preserve">1,113, </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для медицинских организаций и их подразделений, обслуживающих свыше 20 тысяч человек, –  1,04.</w:t>
      </w:r>
    </w:p>
    <w:p w:rsidR="008932DE" w:rsidRPr="002E04E8" w:rsidRDefault="008932DE" w:rsidP="008932DE">
      <w:pPr>
        <w:pStyle w:val="ConsPlusNormal"/>
        <w:ind w:firstLine="567"/>
        <w:jc w:val="both"/>
        <w:rPr>
          <w:bCs/>
        </w:rPr>
      </w:pPr>
      <w:r w:rsidRPr="002E04E8">
        <w:rPr>
          <w:bCs/>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2E04E8">
        <w:rPr>
          <w:bCs/>
          <w:vertAlign w:val="subscript"/>
        </w:rPr>
        <w:t>ОТ</w:t>
      </w:r>
      <w:r w:rsidRPr="002E04E8">
        <w:rPr>
          <w:bCs/>
        </w:rPr>
        <w:t>, объем направляемых финансовых средств рассчитывается исходя из доли обслуживаемого данными подразделениями населения:</w:t>
      </w:r>
    </w:p>
    <w:p w:rsidR="008932DE" w:rsidRPr="002E04E8" w:rsidRDefault="008932DE" w:rsidP="008932DE">
      <w:pPr>
        <w:pStyle w:val="ConsPlusNormal"/>
        <w:ind w:firstLine="567"/>
        <w:jc w:val="both"/>
        <w:rPr>
          <w:bCs/>
        </w:rPr>
      </w:pPr>
    </w:p>
    <w:p w:rsidR="008932DE" w:rsidRPr="002E04E8" w:rsidRDefault="002F705C" w:rsidP="008932DE">
      <w:pPr>
        <w:pStyle w:val="ConsPlusNormal"/>
        <w:ind w:firstLine="567"/>
        <w:jc w:val="center"/>
        <w:rPr>
          <w:bCs/>
        </w:rPr>
      </w:pPr>
      <m:oMath>
        <m:sSubSup>
          <m:sSubSupPr>
            <m:ctrlPr>
              <w:rPr>
                <w:rFonts w:ascii="Cambria Math" w:hAnsi="Cambria Math"/>
                <w:bCs/>
              </w:rPr>
            </m:ctrlPr>
          </m:sSubSupPr>
          <m:e>
            <m:r>
              <m:rPr>
                <m:sty m:val="p"/>
              </m:rPr>
              <w:rPr>
                <w:rFonts w:ascii="Cambria Math"/>
              </w:rPr>
              <m:t>КД</m:t>
            </m:r>
          </m:e>
          <m:sub>
            <m:r>
              <m:rPr>
                <m:sty m:val="p"/>
              </m:rPr>
              <w:rPr>
                <w:rFonts w:ascii="Cambria Math"/>
              </w:rPr>
              <m:t>ОТ</m:t>
            </m:r>
          </m:sub>
          <m:sup>
            <m:r>
              <m:rPr>
                <m:sty m:val="p"/>
              </m:rPr>
              <w:rPr>
                <w:rFonts w:ascii="Cambria Math"/>
              </w:rPr>
              <m:t>i</m:t>
            </m:r>
          </m:sup>
        </m:sSubSup>
        <m:r>
          <m:rPr>
            <m:sty m:val="p"/>
          </m:rPr>
          <w:rPr>
            <w:rFonts w:ascii="Cambria Math"/>
          </w:rPr>
          <m:t>=</m:t>
        </m:r>
        <m:d>
          <m:dPr>
            <m:ctrlPr>
              <w:rPr>
                <w:rFonts w:ascii="Cambria Math" w:hAnsi="Cambria Math"/>
                <w:bCs/>
              </w:rPr>
            </m:ctrlPr>
          </m:dPr>
          <m:e>
            <m:r>
              <m:rPr>
                <m:sty m:val="p"/>
              </m:rPr>
              <w:rPr>
                <w:rFonts w:ascii="Cambria Math"/>
              </w:rPr>
              <m:t>1</m:t>
            </m:r>
            <m:r>
              <m:rPr>
                <m:sty m:val="p"/>
              </m:rPr>
              <w:rPr>
                <w:rFonts w:ascii="Cambria Math"/>
              </w:rPr>
              <m:t>-</m:t>
            </m:r>
            <m:nary>
              <m:naryPr>
                <m:chr m:val="∑"/>
                <m:limLoc m:val="undOvr"/>
                <m:subHide m:val="1"/>
                <m:supHide m:val="1"/>
                <m:ctrlPr>
                  <w:rPr>
                    <w:rFonts w:ascii="Cambria Math" w:hAnsi="Cambria Math"/>
                    <w:bCs/>
                  </w:rPr>
                </m:ctrlPr>
              </m:naryPr>
              <m:sub/>
              <m:sup/>
              <m:e>
                <m:sSub>
                  <m:sSubPr>
                    <m:ctrlPr>
                      <w:rPr>
                        <w:rFonts w:ascii="Cambria Math" w:hAnsi="Cambria Math"/>
                        <w:bCs/>
                      </w:rPr>
                    </m:ctrlPr>
                  </m:sSubPr>
                  <m:e>
                    <m:r>
                      <m:rPr>
                        <m:sty m:val="p"/>
                      </m:rPr>
                      <w:rPr>
                        <w:rFonts w:ascii="Cambria Math"/>
                      </w:rPr>
                      <m:t>Д</m:t>
                    </m:r>
                  </m:e>
                  <m:sub>
                    <m:r>
                      <m:rPr>
                        <m:sty m:val="p"/>
                      </m:rPr>
                      <w:rPr>
                        <w:rFonts w:ascii="Cambria Math"/>
                      </w:rPr>
                      <m:t>ОТ</m:t>
                    </m:r>
                    <m:r>
                      <m:rPr>
                        <m:sty m:val="p"/>
                      </m:rPr>
                      <w:rPr>
                        <w:rFonts w:ascii="Cambria Math"/>
                      </w:rPr>
                      <m:t>j</m:t>
                    </m:r>
                  </m:sub>
                </m:sSub>
              </m:e>
            </m:nary>
          </m:e>
        </m:d>
        <m:r>
          <m:rPr>
            <m:sty m:val="p"/>
          </m:rPr>
          <w:rPr>
            <w:rFonts w:ascii="Cambria Math"/>
          </w:rPr>
          <m:t>+</m:t>
        </m:r>
        <m:nary>
          <m:naryPr>
            <m:chr m:val="∑"/>
            <m:limLoc m:val="undOvr"/>
            <m:subHide m:val="1"/>
            <m:supHide m:val="1"/>
            <m:ctrlPr>
              <w:rPr>
                <w:rFonts w:ascii="Cambria Math" w:hAnsi="Cambria Math"/>
                <w:bCs/>
              </w:rPr>
            </m:ctrlPr>
          </m:naryPr>
          <m:sub/>
          <m:sup/>
          <m:e>
            <m:r>
              <m:rPr>
                <m:sty m:val="p"/>
              </m:rPr>
              <w:rPr>
                <w:rFonts w:ascii="Cambria Math"/>
              </w:rPr>
              <m:t>(</m:t>
            </m:r>
            <m:sSub>
              <m:sSubPr>
                <m:ctrlPr>
                  <w:rPr>
                    <w:rFonts w:ascii="Cambria Math" w:hAnsi="Cambria Math"/>
                    <w:bCs/>
                  </w:rPr>
                </m:ctrlPr>
              </m:sSubPr>
              <m:e>
                <m:r>
                  <m:rPr>
                    <m:sty m:val="p"/>
                  </m:rPr>
                  <w:rPr>
                    <w:rFonts w:ascii="Cambria Math"/>
                  </w:rPr>
                  <m:t>КД</m:t>
                </m:r>
              </m:e>
              <m:sub>
                <m:r>
                  <m:rPr>
                    <m:sty m:val="p"/>
                  </m:rPr>
                  <w:rPr>
                    <w:rFonts w:ascii="Cambria Math"/>
                  </w:rPr>
                  <m:t>ОТ</m:t>
                </m:r>
                <m:r>
                  <m:rPr>
                    <m:sty m:val="p"/>
                  </m:rPr>
                  <w:rPr>
                    <w:rFonts w:ascii="Cambria Math"/>
                  </w:rPr>
                  <m:t>j</m:t>
                </m:r>
              </m:sub>
            </m:sSub>
            <m:r>
              <m:rPr>
                <m:sty m:val="p"/>
              </m:rPr>
              <w:rPr>
                <w:rFonts w:ascii="Cambria Math"/>
              </w:rPr>
              <m:t>×</m:t>
            </m:r>
            <m:sSub>
              <m:sSubPr>
                <m:ctrlPr>
                  <w:rPr>
                    <w:rFonts w:ascii="Cambria Math" w:hAnsi="Cambria Math"/>
                    <w:bCs/>
                  </w:rPr>
                </m:ctrlPr>
              </m:sSubPr>
              <m:e>
                <m:r>
                  <m:rPr>
                    <m:sty m:val="p"/>
                  </m:rPr>
                  <w:rPr>
                    <w:rFonts w:ascii="Cambria Math"/>
                  </w:rPr>
                  <m:t>Д</m:t>
                </m:r>
              </m:e>
              <m:sub>
                <m:r>
                  <m:rPr>
                    <m:sty m:val="p"/>
                  </m:rPr>
                  <w:rPr>
                    <w:rFonts w:ascii="Cambria Math"/>
                  </w:rPr>
                  <m:t>ОТ</m:t>
                </m:r>
                <m:r>
                  <m:rPr>
                    <m:sty m:val="p"/>
                  </m:rPr>
                  <w:rPr>
                    <w:rFonts w:ascii="Cambria Math"/>
                  </w:rPr>
                  <m:t>j</m:t>
                </m:r>
              </m:sub>
            </m:sSub>
            <m:r>
              <m:rPr>
                <m:sty m:val="p"/>
              </m:rPr>
              <w:rPr>
                <w:rFonts w:ascii="Cambria Math"/>
              </w:rPr>
              <m:t>)</m:t>
            </m:r>
          </m:e>
        </m:nary>
      </m:oMath>
      <w:r w:rsidR="008932DE" w:rsidRPr="002E04E8">
        <w:rPr>
          <w:bCs/>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932DE" w:rsidRPr="002E04E8" w:rsidTr="00B97FB3">
        <w:tc>
          <w:tcPr>
            <w:tcW w:w="1587" w:type="dxa"/>
            <w:tcBorders>
              <w:top w:val="nil"/>
              <w:left w:val="nil"/>
              <w:bottom w:val="nil"/>
              <w:right w:val="nil"/>
            </w:tcBorders>
          </w:tcPr>
          <w:p w:rsidR="008932DE" w:rsidRPr="002E04E8" w:rsidRDefault="002F705C" w:rsidP="00B97FB3">
            <w:pPr>
              <w:pStyle w:val="ConsPlusNormal"/>
              <w:jc w:val="both"/>
            </w:pPr>
            <m:oMathPara>
              <m:oMathParaPr>
                <m:jc m:val="center"/>
              </m:oMathParaPr>
              <m:oMath>
                <m:sSubSup>
                  <m:sSubSupPr>
                    <m:ctrlPr>
                      <w:rPr>
                        <w:rFonts w:ascii="Cambria Math" w:hAnsi="Cambria Math"/>
                      </w:rPr>
                    </m:ctrlPr>
                  </m:sSubSupPr>
                  <m:e>
                    <m:r>
                      <m:rPr>
                        <m:sty m:val="p"/>
                      </m:rPr>
                      <w:rPr>
                        <w:rFonts w:ascii="Cambria Math"/>
                      </w:rPr>
                      <m:t>КД</m:t>
                    </m:r>
                  </m:e>
                  <m:sub>
                    <m:r>
                      <m:rPr>
                        <m:sty m:val="p"/>
                      </m:rPr>
                      <w:rPr>
                        <w:rFonts w:ascii="Cambria Math"/>
                      </w:rPr>
                      <m:t>ОТ</m:t>
                    </m:r>
                  </m:sub>
                  <m:sup>
                    <m:r>
                      <m:rPr>
                        <m:sty m:val="p"/>
                      </m:rPr>
                      <w:rPr>
                        <w:rFonts w:ascii="Cambria Math"/>
                      </w:rPr>
                      <m:t>i</m:t>
                    </m:r>
                  </m:sup>
                </m:sSubSup>
              </m:oMath>
            </m:oMathPara>
          </w:p>
        </w:tc>
        <w:tc>
          <w:tcPr>
            <w:tcW w:w="7483" w:type="dxa"/>
            <w:tcBorders>
              <w:top w:val="nil"/>
              <w:left w:val="nil"/>
              <w:bottom w:val="nil"/>
              <w:right w:val="nil"/>
            </w:tcBorders>
          </w:tcPr>
          <w:p w:rsidR="008932DE" w:rsidRPr="002E04E8" w:rsidRDefault="008932DE" w:rsidP="00B97FB3">
            <w:pPr>
              <w:pStyle w:val="ConsPlusNormal"/>
              <w:jc w:val="both"/>
            </w:pPr>
            <w:r w:rsidRPr="002E04E8">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8932DE" w:rsidRPr="002E04E8" w:rsidTr="00B97FB3">
        <w:tc>
          <w:tcPr>
            <w:tcW w:w="1587" w:type="dxa"/>
            <w:tcBorders>
              <w:top w:val="nil"/>
              <w:left w:val="nil"/>
              <w:bottom w:val="nil"/>
              <w:right w:val="nil"/>
            </w:tcBorders>
          </w:tcPr>
          <w:p w:rsidR="008932DE" w:rsidRPr="002E04E8" w:rsidRDefault="002F705C" w:rsidP="00B97FB3">
            <w:pPr>
              <w:pStyle w:val="ConsPlusNormal"/>
              <w:jc w:val="both"/>
            </w:pPr>
            <m:oMathPara>
              <m:oMathParaPr>
                <m:jc m:val="center"/>
              </m:oMathParaPr>
              <m:oMath>
                <m:sSub>
                  <m:sSubPr>
                    <m:ctrlPr>
                      <w:rPr>
                        <w:rFonts w:ascii="Cambria Math" w:hAnsi="Cambria Math"/>
                      </w:rPr>
                    </m:ctrlPr>
                  </m:sSubPr>
                  <m:e>
                    <m:r>
                      <m:rPr>
                        <m:sty m:val="p"/>
                      </m:rPr>
                      <w:rPr>
                        <w:rFonts w:ascii="Cambria Math"/>
                      </w:rPr>
                      <m:t>Д</m:t>
                    </m:r>
                  </m:e>
                  <m:sub>
                    <m:r>
                      <m:rPr>
                        <m:sty m:val="p"/>
                      </m:rPr>
                      <w:rPr>
                        <w:rFonts w:ascii="Cambria Math"/>
                      </w:rPr>
                      <m:t>ОТ</m:t>
                    </m:r>
                    <m:r>
                      <m:rPr>
                        <m:sty m:val="p"/>
                      </m:rPr>
                      <w:rPr>
                        <w:rFonts w:ascii="Cambria Math"/>
                      </w:rPr>
                      <m:t>j</m:t>
                    </m:r>
                  </m:sub>
                </m:sSub>
              </m:oMath>
            </m:oMathPara>
          </w:p>
        </w:tc>
        <w:tc>
          <w:tcPr>
            <w:tcW w:w="7483" w:type="dxa"/>
            <w:tcBorders>
              <w:top w:val="nil"/>
              <w:left w:val="nil"/>
              <w:bottom w:val="nil"/>
              <w:right w:val="nil"/>
            </w:tcBorders>
          </w:tcPr>
          <w:p w:rsidR="008932DE" w:rsidRPr="002E04E8" w:rsidRDefault="008932DE" w:rsidP="00B97FB3">
            <w:pPr>
              <w:pStyle w:val="ConsPlusNormal"/>
              <w:jc w:val="both"/>
            </w:pPr>
            <w:r w:rsidRPr="002E04E8">
              <w:t>доля населения, обслуживаемая j-</w:t>
            </w:r>
            <w:proofErr w:type="spellStart"/>
            <w:r w:rsidRPr="002E04E8">
              <w:t>ым</w:t>
            </w:r>
            <w:proofErr w:type="spellEnd"/>
            <w:r w:rsidRPr="002E04E8">
              <w:t xml:space="preserve"> подразделением, </w:t>
            </w:r>
            <w:r w:rsidRPr="002E04E8">
              <w:lastRenderedPageBreak/>
              <w:t>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8932DE" w:rsidRPr="002E04E8" w:rsidTr="00B97FB3">
        <w:tc>
          <w:tcPr>
            <w:tcW w:w="1587" w:type="dxa"/>
            <w:tcBorders>
              <w:top w:val="nil"/>
              <w:left w:val="nil"/>
              <w:bottom w:val="nil"/>
              <w:right w:val="nil"/>
            </w:tcBorders>
          </w:tcPr>
          <w:p w:rsidR="008932DE" w:rsidRPr="002E04E8" w:rsidRDefault="002F705C" w:rsidP="00B97FB3">
            <w:pPr>
              <w:pStyle w:val="ConsPlusNormal"/>
              <w:jc w:val="both"/>
            </w:pPr>
            <m:oMathPara>
              <m:oMathParaPr>
                <m:jc m:val="center"/>
              </m:oMathParaPr>
              <m:oMath>
                <m:sSub>
                  <m:sSubPr>
                    <m:ctrlPr>
                      <w:rPr>
                        <w:rFonts w:ascii="Cambria Math" w:hAnsi="Cambria Math"/>
                      </w:rPr>
                    </m:ctrlPr>
                  </m:sSubPr>
                  <m:e>
                    <m:r>
                      <m:rPr>
                        <m:sty m:val="p"/>
                      </m:rPr>
                      <w:rPr>
                        <w:rFonts w:ascii="Cambria Math"/>
                      </w:rPr>
                      <m:t>КД</m:t>
                    </m:r>
                  </m:e>
                  <m:sub>
                    <m:r>
                      <m:rPr>
                        <m:sty m:val="p"/>
                      </m:rPr>
                      <w:rPr>
                        <w:rFonts w:ascii="Cambria Math"/>
                      </w:rPr>
                      <m:t>ОТ</m:t>
                    </m:r>
                    <m:r>
                      <m:rPr>
                        <m:sty m:val="p"/>
                      </m:rPr>
                      <w:rPr>
                        <w:rFonts w:ascii="Cambria Math"/>
                      </w:rPr>
                      <m:t>j</m:t>
                    </m:r>
                  </m:sub>
                </m:sSub>
              </m:oMath>
            </m:oMathPara>
          </w:p>
        </w:tc>
        <w:tc>
          <w:tcPr>
            <w:tcW w:w="7483" w:type="dxa"/>
            <w:tcBorders>
              <w:top w:val="nil"/>
              <w:left w:val="nil"/>
              <w:bottom w:val="nil"/>
              <w:right w:val="nil"/>
            </w:tcBorders>
          </w:tcPr>
          <w:p w:rsidR="008932DE" w:rsidRPr="002E04E8" w:rsidRDefault="008932DE" w:rsidP="00B97FB3">
            <w:pPr>
              <w:pStyle w:val="ConsPlusNormal"/>
              <w:jc w:val="both"/>
            </w:pPr>
            <w:r w:rsidRPr="002E04E8">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8932DE" w:rsidRPr="002E04E8" w:rsidRDefault="008932DE" w:rsidP="008932DE">
      <w:pPr>
        <w:pStyle w:val="ConsPlusNormal"/>
        <w:ind w:firstLine="567"/>
        <w:jc w:val="both"/>
        <w:rPr>
          <w:bCs/>
          <w:sz w:val="28"/>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Коэффициент уровня для всех медицинских организаций принимается равным 1.</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2.1.6</w:t>
      </w:r>
      <w:r w:rsidR="00BA3ED2" w:rsidRPr="002E04E8">
        <w:rPr>
          <w:rFonts w:ascii="Times New Roman" w:hAnsi="Times New Roman"/>
          <w:b/>
          <w:sz w:val="26"/>
          <w:szCs w:val="26"/>
        </w:rPr>
        <w:t xml:space="preserve">. </w:t>
      </w:r>
      <w:r w:rsidRPr="002E04E8">
        <w:rPr>
          <w:rFonts w:ascii="Times New Roman" w:hAnsi="Times New Roman"/>
          <w:b/>
          <w:sz w:val="26"/>
          <w:szCs w:val="26"/>
        </w:rPr>
        <w:t xml:space="preserve">Расчет дифференцированных </w:t>
      </w:r>
      <w:proofErr w:type="spellStart"/>
      <w:r w:rsidRPr="002E04E8">
        <w:rPr>
          <w:rFonts w:ascii="Times New Roman" w:hAnsi="Times New Roman"/>
          <w:b/>
          <w:sz w:val="26"/>
          <w:szCs w:val="26"/>
        </w:rPr>
        <w:t>подушевых</w:t>
      </w:r>
      <w:proofErr w:type="spellEnd"/>
      <w:r w:rsidRPr="002E04E8">
        <w:rPr>
          <w:rFonts w:ascii="Times New Roman" w:hAnsi="Times New Roman"/>
          <w:b/>
          <w:sz w:val="26"/>
          <w:szCs w:val="26"/>
        </w:rPr>
        <w:t xml:space="preserve"> нормативов финансирования, не включающих средства на оплату мероприятий по проведению профилактических медицинских осмотров и диспансеризации.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bookmarkStart w:id="1" w:name="_Hlk90890647"/>
      <w:r w:rsidRPr="002E04E8">
        <w:rPr>
          <w:rFonts w:ascii="Times New Roman" w:hAnsi="Times New Roman"/>
          <w:sz w:val="26"/>
          <w:szCs w:val="26"/>
        </w:rPr>
        <w:t xml:space="preserve">Дифференцированные </w:t>
      </w:r>
      <w:proofErr w:type="spellStart"/>
      <w:r w:rsidRPr="002E04E8">
        <w:rPr>
          <w:rFonts w:ascii="Times New Roman" w:hAnsi="Times New Roman"/>
          <w:sz w:val="26"/>
          <w:szCs w:val="26"/>
        </w:rPr>
        <w:t>подушевые</w:t>
      </w:r>
      <w:proofErr w:type="spellEnd"/>
      <w:r w:rsidRPr="002E04E8">
        <w:rPr>
          <w:rFonts w:ascii="Times New Roman" w:hAnsi="Times New Roman"/>
          <w:sz w:val="26"/>
          <w:szCs w:val="26"/>
        </w:rPr>
        <w:t xml:space="preserve"> нормативы финансирования, не </w:t>
      </w:r>
      <w:bookmarkEnd w:id="1"/>
      <w:r w:rsidRPr="002E04E8">
        <w:rPr>
          <w:rFonts w:ascii="Times New Roman" w:hAnsi="Times New Roman"/>
          <w:sz w:val="26"/>
          <w:szCs w:val="26"/>
        </w:rPr>
        <w:t>включающие средства на оплату мероприятий по проведению профилактических медицинских осмотров и диспансеризации, для медицинских организаций, участвующих в реализации территориальной программы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m:rPr>
                <m:sty m:val="p"/>
              </m:rPr>
              <w:rPr>
                <w:rFonts w:ascii="Cambria Math" w:hAnsi="Cambria Math"/>
                <w:sz w:val="26"/>
                <w:szCs w:val="26"/>
              </w:rPr>
              <m:t>i</m:t>
            </m:r>
          </m:sup>
        </m:sSubSup>
      </m:oMath>
      <w:r w:rsidRPr="002E04E8">
        <w:rPr>
          <w:rFonts w:ascii="Times New Roman" w:hAnsi="Times New Roman"/>
          <w:sz w:val="26"/>
          <w:szCs w:val="26"/>
        </w:rPr>
        <w:t>),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701538">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m:rPr>
                <m:sty m:val="p"/>
              </m:rPr>
              <w:rPr>
                <w:rFonts w:ascii="Cambria Math" w:hAnsi="Cambria Math"/>
                <w:sz w:val="26"/>
                <w:szCs w:val="26"/>
              </w:rPr>
              <m:t>i</m:t>
            </m:r>
          </m:sup>
        </m:sSubSup>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ПН</m:t>
            </m:r>
          </m:e>
          <m:sub>
            <m:r>
              <m:rPr>
                <m:sty m:val="p"/>
              </m:rPr>
              <w:rPr>
                <w:rFonts w:ascii="Cambria Math" w:hAnsi="Cambria Math"/>
                <w:sz w:val="26"/>
                <w:szCs w:val="26"/>
              </w:rPr>
              <m:t>БАЗ</m:t>
            </m:r>
          </m:sub>
        </m:sSub>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КC</m:t>
            </m:r>
          </m:e>
          <m:sub>
            <m:r>
              <m:rPr>
                <m:sty m:val="p"/>
              </m:rPr>
              <w:rPr>
                <w:rFonts w:ascii="Cambria Math" w:hAnsi="Cambria Math"/>
                <w:sz w:val="26"/>
                <w:szCs w:val="26"/>
              </w:rPr>
              <m:t>заб</m:t>
            </m:r>
          </m:sub>
          <m:sup>
            <m:r>
              <m:rPr>
                <m:sty m:val="p"/>
              </m:rP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КД</m:t>
            </m:r>
          </m:e>
          <m:sub>
            <m:r>
              <m:rPr>
                <m:sty m:val="p"/>
              </m:rPr>
              <w:rPr>
                <w:rFonts w:ascii="Cambria Math" w:hAnsi="Cambria Math"/>
                <w:sz w:val="26"/>
                <w:szCs w:val="26"/>
              </w:rPr>
              <m:t>ОТ</m:t>
            </m:r>
          </m:sub>
          <m:sup>
            <m:r>
              <m:rPr>
                <m:sty m:val="p"/>
              </m:rP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КУ</m:t>
            </m:r>
          </m:e>
          <m:sub>
            <m:r>
              <m:rPr>
                <m:sty m:val="p"/>
              </m:rPr>
              <w:rPr>
                <w:rFonts w:ascii="Cambria Math" w:hAnsi="Cambria Math"/>
                <w:sz w:val="26"/>
                <w:szCs w:val="26"/>
              </w:rPr>
              <m:t>МО</m:t>
            </m:r>
          </m:sub>
          <m:sup>
            <m:r>
              <m:rPr>
                <m:sty m:val="p"/>
              </m:rPr>
              <w:rPr>
                <w:rFonts w:ascii="Cambria Math" w:hAnsi="Cambria Math"/>
                <w:sz w:val="26"/>
                <w:szCs w:val="26"/>
              </w:rPr>
              <m:t>i</m:t>
            </m:r>
          </m:sup>
        </m:sSubSup>
        <m:r>
          <m:rPr>
            <m:sty m:val="p"/>
          </m:rPr>
          <w:rPr>
            <w:rFonts w:ascii="Cambria Math" w:hAnsi="Cambria Math"/>
            <w:sz w:val="26"/>
            <w:szCs w:val="26"/>
          </w:rPr>
          <m:t>×</m:t>
        </m:r>
        <m:sSup>
          <m:sSupPr>
            <m:ctrlPr>
              <w:rPr>
                <w:rFonts w:ascii="Cambria Math" w:hAnsi="Cambria Math"/>
                <w:sz w:val="26"/>
                <w:szCs w:val="26"/>
              </w:rPr>
            </m:ctrlPr>
          </m:sSupPr>
          <m:e>
            <m:r>
              <m:rPr>
                <m:sty m:val="p"/>
              </m:rPr>
              <w:rPr>
                <w:rFonts w:ascii="Cambria Math" w:hAnsi="Cambria Math"/>
                <w:sz w:val="26"/>
                <w:szCs w:val="26"/>
              </w:rPr>
              <m:t>КД</m:t>
            </m:r>
          </m:e>
          <m:sup>
            <m:r>
              <w:rPr>
                <w:rFonts w:ascii="Cambria Math" w:hAnsi="Cambria Math"/>
                <w:sz w:val="26"/>
                <w:szCs w:val="26"/>
              </w:rPr>
              <m:t>i</m:t>
            </m:r>
          </m:sup>
        </m:sSup>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m:rPr>
                        <m:sty m:val="p"/>
                      </m:rP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дифференцированный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для i-той медицинской организации, рублей;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Cambria Math"/>
                        <w:sz w:val="26"/>
                        <w:szCs w:val="26"/>
                      </w:rPr>
                    </m:ctrlPr>
                  </m:sSubSupPr>
                  <m:e>
                    <m:r>
                      <m:rPr>
                        <m:sty m:val="p"/>
                      </m:rPr>
                      <w:rPr>
                        <w:rFonts w:ascii="Cambria Math" w:hAnsi="Cambria Math"/>
                        <w:sz w:val="26"/>
                        <w:szCs w:val="26"/>
                      </w:rPr>
                      <m:t>КC</m:t>
                    </m:r>
                  </m:e>
                  <m:sub>
                    <m:r>
                      <m:rPr>
                        <m:sty m:val="p"/>
                      </m:rPr>
                      <w:rPr>
                        <w:rFonts w:ascii="Cambria Math" w:hAnsi="Cambria Math"/>
                        <w:sz w:val="26"/>
                        <w:szCs w:val="26"/>
                      </w:rPr>
                      <m:t>заб</m:t>
                    </m:r>
                  </m:sub>
                  <m:sup>
                    <m:r>
                      <m:rPr>
                        <m:sty m:val="p"/>
                      </m:rP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коэффициент специфики оказания медицинской помощи, учитывающий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для i-той медицинской организации;</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Cambria Math"/>
                        <w:sz w:val="26"/>
                        <w:szCs w:val="26"/>
                      </w:rPr>
                    </m:ctrlPr>
                  </m:sSubSupPr>
                  <m:e>
                    <m:r>
                      <m:rPr>
                        <m:sty m:val="p"/>
                      </m:rPr>
                      <w:rPr>
                        <w:rFonts w:ascii="Cambria Math" w:hAnsi="Cambria Math"/>
                        <w:sz w:val="26"/>
                        <w:szCs w:val="26"/>
                      </w:rPr>
                      <m:t>КД</m:t>
                    </m:r>
                  </m:e>
                  <m:sub>
                    <m:r>
                      <m:rPr>
                        <m:sty m:val="p"/>
                      </m:rPr>
                      <w:rPr>
                        <w:rFonts w:ascii="Cambria Math" w:hAnsi="Cambria Math"/>
                        <w:sz w:val="26"/>
                        <w:szCs w:val="26"/>
                      </w:rPr>
                      <m:t>ОТ</m:t>
                    </m:r>
                  </m:sub>
                  <m:sup>
                    <m:r>
                      <m:rPr>
                        <m:sty m:val="p"/>
                      </m:rP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коэффициент специфики оказания медицинской помощи, учитывающий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для i-той медицинской организации;</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Cambria Math"/>
                        <w:sz w:val="26"/>
                        <w:szCs w:val="26"/>
                      </w:rPr>
                    </m:ctrlPr>
                  </m:sSubSupPr>
                  <m:e>
                    <m:r>
                      <m:rPr>
                        <m:sty m:val="p"/>
                      </m:rPr>
                      <w:rPr>
                        <w:rFonts w:ascii="Cambria Math" w:hAnsi="Cambria Math"/>
                        <w:sz w:val="26"/>
                        <w:szCs w:val="26"/>
                      </w:rPr>
                      <m:t>КУ</m:t>
                    </m:r>
                  </m:e>
                  <m:sub>
                    <m:r>
                      <m:rPr>
                        <m:sty m:val="p"/>
                      </m:rPr>
                      <w:rPr>
                        <w:rFonts w:ascii="Cambria Math" w:hAnsi="Cambria Math"/>
                        <w:sz w:val="26"/>
                        <w:szCs w:val="26"/>
                      </w:rPr>
                      <m:t>МО</m:t>
                    </m:r>
                  </m:sub>
                  <m:sup>
                    <m:r>
                      <m:rPr>
                        <m:sty m:val="p"/>
                      </m:rP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коэффициент уровня i-той медицинской организации;</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Cambria Math"/>
                        <w:sz w:val="26"/>
                        <w:szCs w:val="26"/>
                      </w:rPr>
                    </m:ctrlPr>
                  </m:sSubSupPr>
                  <m:e>
                    <m:r>
                      <m:rPr>
                        <m:sty m:val="p"/>
                      </m:rPr>
                      <w:rPr>
                        <w:rFonts w:ascii="Cambria Math" w:hAnsi="Cambria Math"/>
                        <w:sz w:val="26"/>
                        <w:szCs w:val="26"/>
                      </w:rPr>
                      <m:t>КД</m:t>
                    </m:r>
                  </m:e>
                  <m:sub/>
                  <m:sup>
                    <m:r>
                      <m:rPr>
                        <m:sty m:val="p"/>
                      </m:rP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коэффициент дифференциации для i-той медицинской организации.</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В целях приведения в соответствие объема средств, рассчитанного по дифференцированным </w:t>
      </w:r>
      <w:proofErr w:type="spellStart"/>
      <w:r w:rsidRPr="002E04E8">
        <w:rPr>
          <w:rFonts w:ascii="Times New Roman" w:hAnsi="Times New Roman"/>
          <w:sz w:val="26"/>
          <w:szCs w:val="26"/>
        </w:rPr>
        <w:t>подушевым</w:t>
      </w:r>
      <w:proofErr w:type="spellEnd"/>
      <w:r w:rsidRPr="002E04E8">
        <w:rPr>
          <w:rFonts w:ascii="Times New Roman" w:hAnsi="Times New Roman"/>
          <w:sz w:val="26"/>
          <w:szCs w:val="26"/>
        </w:rPr>
        <w:t xml:space="preserve"> нормативам финансирования медицинской помощи в амбулаторных условиях, к объему средств на оплату медицинской помощи в амбулаторных условиях по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а также средств на выплаты по итогам оценки результативности деятельности медицинских организаций) рассчитывается поправочный коэффициент (ПК) по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r>
            <m:rPr>
              <m:sty m:val="p"/>
            </m:rPr>
            <w:rPr>
              <w:rFonts w:ascii="Cambria Math" w:hAnsi="Cambria Math"/>
              <w:sz w:val="26"/>
              <w:szCs w:val="26"/>
            </w:rPr>
            <m:t>ПК=</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ПНФ-проф</m:t>
                  </m:r>
                </m:sub>
              </m:sSub>
              <m:r>
                <m:rPr>
                  <m:sty m:val="p"/>
                </m:rPr>
                <w:rPr>
                  <w:rFonts w:ascii="Cambria Math" w:hAnsi="Cambria Math"/>
                  <w:sz w:val="26"/>
                  <w:szCs w:val="26"/>
                </w:rPr>
                <m:t>*(1-Рез)</m:t>
              </m:r>
            </m:num>
            <m:den>
              <m:nary>
                <m:naryPr>
                  <m:chr m:val="∑"/>
                  <m:limLoc m:val="subSup"/>
                  <m:supHide m:val="1"/>
                  <m:ctrlPr>
                    <w:rPr>
                      <w:rFonts w:ascii="Cambria Math" w:hAnsi="Cambria Math"/>
                      <w:sz w:val="26"/>
                      <w:szCs w:val="26"/>
                    </w:rPr>
                  </m:ctrlPr>
                </m:naryPr>
                <m:sub>
                  <m:r>
                    <w:rPr>
                      <w:rFonts w:ascii="Cambria Math" w:hAnsi="Cambria Math"/>
                      <w:sz w:val="26"/>
                      <w:szCs w:val="26"/>
                    </w:rPr>
                    <m:t>i</m:t>
                  </m:r>
                </m:sub>
                <m:sup/>
                <m:e>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Ч</m:t>
                      </m:r>
                    </m:e>
                    <m:sub>
                      <m:r>
                        <m:rPr>
                          <m:sty m:val="p"/>
                        </m:rPr>
                        <w:rPr>
                          <w:rFonts w:ascii="Cambria Math" w:hAnsi="Cambria Math"/>
                          <w:sz w:val="26"/>
                          <w:szCs w:val="26"/>
                        </w:rPr>
                        <m:t>З</m:t>
                      </m:r>
                    </m:sub>
                    <m:sup>
                      <m:r>
                        <w:rPr>
                          <w:rFonts w:ascii="Cambria Math" w:hAnsi="Cambria Math"/>
                          <w:sz w:val="26"/>
                          <w:szCs w:val="26"/>
                        </w:rPr>
                        <m:t>i</m:t>
                      </m:r>
                    </m:sup>
                  </m:sSubSup>
                  <m:r>
                    <m:rPr>
                      <m:sty m:val="p"/>
                    </m:rPr>
                    <w:rPr>
                      <w:rFonts w:ascii="Cambria Math" w:hAnsi="Cambria Math"/>
                      <w:sz w:val="26"/>
                      <w:szCs w:val="26"/>
                    </w:rPr>
                    <m:t>)</m:t>
                  </m:r>
                </m:e>
              </m:nary>
            </m:den>
          </m:f>
        </m:oMath>
      </m:oMathPara>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bookmarkStart w:id="2" w:name="_Hlk80717474"/>
      <w:r w:rsidRPr="002E04E8">
        <w:rPr>
          <w:rFonts w:ascii="Times New Roman" w:hAnsi="Times New Roman"/>
          <w:b/>
          <w:sz w:val="26"/>
          <w:szCs w:val="26"/>
        </w:rPr>
        <w:t>2.1.7.</w:t>
      </w:r>
      <w:r w:rsidRPr="002E04E8">
        <w:rPr>
          <w:rFonts w:ascii="Times New Roman" w:hAnsi="Times New Roman"/>
          <w:sz w:val="26"/>
          <w:szCs w:val="26"/>
        </w:rPr>
        <w:t> </w:t>
      </w:r>
      <w:r w:rsidRPr="002E04E8">
        <w:rPr>
          <w:rFonts w:ascii="Times New Roman" w:hAnsi="Times New Roman"/>
          <w:b/>
          <w:sz w:val="26"/>
          <w:szCs w:val="26"/>
        </w:rPr>
        <w:t xml:space="preserve">Расчет значений </w:t>
      </w:r>
      <w:bookmarkEnd w:id="2"/>
      <m:oMath>
        <m:sSub>
          <m:sSubPr>
            <m:ctrlPr>
              <w:rPr>
                <w:rFonts w:ascii="Cambria Math" w:hAnsi="Cambria Math"/>
                <w:b/>
                <w:sz w:val="26"/>
                <w:szCs w:val="26"/>
              </w:rPr>
            </m:ctrlPr>
          </m:sSubPr>
          <m:e>
            <m:r>
              <m:rPr>
                <m:sty m:val="b"/>
              </m:rPr>
              <w:rPr>
                <w:rFonts w:ascii="Cambria Math" w:hAnsi="Cambria Math"/>
                <w:sz w:val="26"/>
                <w:szCs w:val="26"/>
              </w:rPr>
              <m:t>КС</m:t>
            </m:r>
          </m:e>
          <m:sub>
            <m:r>
              <m:rPr>
                <m:sty m:val="b"/>
              </m:rPr>
              <w:rPr>
                <w:rFonts w:ascii="Cambria Math" w:hAnsi="Cambria Math"/>
                <w:sz w:val="26"/>
                <w:szCs w:val="26"/>
              </w:rPr>
              <m:t>проф</m:t>
            </m:r>
          </m:sub>
        </m:sSub>
      </m:oMath>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При определении дифференцированных </w:t>
      </w:r>
      <w:proofErr w:type="spellStart"/>
      <w:r w:rsidRPr="002E04E8">
        <w:rPr>
          <w:rFonts w:ascii="Times New Roman" w:hAnsi="Times New Roman"/>
          <w:sz w:val="26"/>
          <w:szCs w:val="26"/>
        </w:rPr>
        <w:t>подушевых</w:t>
      </w:r>
      <w:proofErr w:type="spellEnd"/>
      <w:r w:rsidRPr="002E04E8">
        <w:rPr>
          <w:rFonts w:ascii="Times New Roman" w:hAnsi="Times New Roman"/>
          <w:sz w:val="26"/>
          <w:szCs w:val="26"/>
        </w:rPr>
        <w:t xml:space="preserve"> нормативов финансирования учитывается объем средств на оплату профилактических медицинских осмотров (диспансеризации), распределенный для медицинской организации, путем расчета следующего коэффициента:</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Cambria Math"/>
                  <w:sz w:val="26"/>
                  <w:szCs w:val="26"/>
                </w:rPr>
              </m:ctrlPr>
            </m:sSubSupPr>
            <m:e>
              <m:r>
                <m:rPr>
                  <m:sty m:val="p"/>
                </m:rPr>
                <w:rPr>
                  <w:rFonts w:ascii="Cambria Math" w:hAnsi="Cambria Math"/>
                  <w:sz w:val="26"/>
                  <w:szCs w:val="26"/>
                </w:rPr>
                <m:t>КС</m:t>
              </m:r>
            </m:e>
            <m:sub>
              <m:r>
                <m:rPr>
                  <m:sty m:val="p"/>
                </m:rPr>
                <w:rPr>
                  <w:rFonts w:ascii="Cambria Math" w:hAnsi="Cambria Math"/>
                  <w:sz w:val="26"/>
                  <w:szCs w:val="26"/>
                </w:rPr>
                <m:t>проф</m:t>
              </m:r>
            </m:sub>
            <m:sup>
              <m:r>
                <w:rPr>
                  <w:rFonts w:ascii="Cambria Math" w:hAnsi="Cambria Math"/>
                  <w:sz w:val="26"/>
                  <w:szCs w:val="26"/>
                </w:rPr>
                <m:t>i</m:t>
              </m:r>
            </m:sup>
          </m:sSubSup>
          <m:r>
            <m:rPr>
              <m:sty m:val="p"/>
            </m:rPr>
            <w:rPr>
              <w:rFonts w:ascii="Cambria Math" w:hAnsi="Cambria Math"/>
              <w:sz w:val="26"/>
              <w:szCs w:val="26"/>
            </w:rPr>
            <m:t xml:space="preserve"> = </m:t>
          </m:r>
          <m:f>
            <m:fPr>
              <m:ctrlPr>
                <w:rPr>
                  <w:rFonts w:ascii="Cambria Math" w:hAnsi="Cambria Math"/>
                  <w:sz w:val="26"/>
                  <w:szCs w:val="26"/>
                </w:rPr>
              </m:ctrlPr>
            </m:fPr>
            <m:num>
              <m:sSubSup>
                <m:sSubSupPr>
                  <m:ctrlPr>
                    <w:rPr>
                      <w:rFonts w:ascii="Cambria Math" w:hAnsi="Cambria Math"/>
                      <w:sz w:val="26"/>
                      <w:szCs w:val="26"/>
                    </w:rPr>
                  </m:ctrlPr>
                </m:sSubSupPr>
                <m:e>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проф</m:t>
                      </m:r>
                    </m:sub>
                    <m:sup>
                      <m:r>
                        <w:rPr>
                          <w:rFonts w:ascii="Cambria Math" w:hAnsi="Cambria Math"/>
                          <w:sz w:val="26"/>
                          <w:szCs w:val="26"/>
                        </w:rPr>
                        <m:t>i</m:t>
                      </m:r>
                    </m:sup>
                  </m:sSubSup>
                  <m:r>
                    <m:rPr>
                      <m:sty m:val="p"/>
                    </m:rPr>
                    <w:rPr>
                      <w:rFonts w:ascii="Cambria Math" w:hAnsi="Cambria Math"/>
                      <w:sz w:val="26"/>
                      <w:szCs w:val="26"/>
                    </w:rPr>
                    <m:t>+ОС</m:t>
                  </m:r>
                </m:e>
                <m:sub>
                  <m:r>
                    <m:rPr>
                      <m:sty m:val="p"/>
                    </m:rPr>
                    <w:rPr>
                      <w:rFonts w:ascii="Cambria Math" w:hAnsi="Cambria Math"/>
                      <w:sz w:val="26"/>
                      <w:szCs w:val="26"/>
                    </w:rPr>
                    <m:t>ПНФ-проф</m:t>
                  </m:r>
                </m:sub>
                <m:sup>
                  <m:r>
                    <w:rPr>
                      <w:rFonts w:ascii="Cambria Math" w:hAnsi="Cambria Math"/>
                      <w:sz w:val="26"/>
                      <w:szCs w:val="26"/>
                    </w:rPr>
                    <m:t>i</m:t>
                  </m:r>
                </m:sup>
              </m:sSubSup>
            </m:num>
            <m:den>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ПНФ-проф</m:t>
                  </m:r>
                </m:sub>
                <m:sup>
                  <m:r>
                    <w:rPr>
                      <w:rFonts w:ascii="Cambria Math" w:hAnsi="Cambria Math"/>
                      <w:sz w:val="26"/>
                      <w:szCs w:val="26"/>
                    </w:rPr>
                    <m:t>i</m:t>
                  </m:r>
                </m:sup>
              </m:sSubSup>
            </m:den>
          </m:f>
          <m:r>
            <m:rPr>
              <m:sty m:val="p"/>
            </m:rPr>
            <w:rPr>
              <w:rFonts w:ascii="Cambria Math" w:hAnsi="Cambria Math"/>
              <w:sz w:val="26"/>
              <w:szCs w:val="26"/>
            </w:rPr>
            <m:t>, где:</m:t>
          </m:r>
        </m:oMath>
      </m:oMathPara>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КС</m:t>
            </m:r>
          </m:e>
          <m:sub>
            <m:r>
              <m:rPr>
                <m:sty m:val="p"/>
              </m:rPr>
              <w:rPr>
                <w:rFonts w:ascii="Cambria Math" w:hAnsi="Cambria Math"/>
                <w:sz w:val="26"/>
                <w:szCs w:val="26"/>
              </w:rPr>
              <m:t>проф</m:t>
            </m:r>
          </m:sub>
          <m:sup>
            <m:r>
              <w:rPr>
                <w:rFonts w:ascii="Cambria Math" w:hAnsi="Cambria Math"/>
                <w:sz w:val="26"/>
                <w:szCs w:val="26"/>
              </w:rPr>
              <m:t>i</m:t>
            </m:r>
          </m:sup>
        </m:sSubSup>
      </m:oMath>
      <w:r w:rsidR="00DB36A4" w:rsidRPr="002E04E8">
        <w:rPr>
          <w:rFonts w:ascii="Times New Roman" w:hAnsi="Times New Roman"/>
          <w:sz w:val="26"/>
          <w:szCs w:val="26"/>
        </w:rPr>
        <w:t xml:space="preserve"> – коэффициент уровня оказания медицинской помощи, учитывающий объем средств на оплату профилактических медицинских осмотров (диспансеризации), для i-той медицинской организации;</w:t>
      </w: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проф</m:t>
            </m:r>
          </m:sub>
          <m:sup>
            <m:r>
              <w:rPr>
                <w:rFonts w:ascii="Cambria Math" w:hAnsi="Cambria Math"/>
                <w:sz w:val="26"/>
                <w:szCs w:val="26"/>
              </w:rPr>
              <m:t>i</m:t>
            </m:r>
          </m:sup>
        </m:sSubSup>
      </m:oMath>
      <w:r w:rsidR="00DB36A4" w:rsidRPr="002E04E8">
        <w:rPr>
          <w:rFonts w:ascii="Times New Roman" w:hAnsi="Times New Roman"/>
          <w:sz w:val="26"/>
          <w:szCs w:val="26"/>
        </w:rPr>
        <w:t xml:space="preserve"> – общий объем средств на финансовое обеспечение мероприятий по проведению всех видов диспансеризации и профилактических медицинских осмотров отдельных категорий граждан (за исключением углубленной диспансеризации), порядки проведения которых установлены нормативными правовыми актами, распределенный для i-той медицинской организации решением комиссии по разработке территориальной программы обязательного медицинского страхования, рублей;</w:t>
      </w: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Times New Roman"/>
                <w:sz w:val="26"/>
                <w:szCs w:val="26"/>
              </w:rPr>
            </m:ctrlPr>
          </m:sSubSupPr>
          <m:e>
            <m:r>
              <m:rPr>
                <m:sty m:val="p"/>
              </m:rPr>
              <w:rPr>
                <w:rFonts w:ascii="Cambria Math" w:hAnsi="Times New Roman"/>
                <w:sz w:val="26"/>
                <w:szCs w:val="26"/>
              </w:rPr>
              <m:t>ОС</m:t>
            </m:r>
          </m:e>
          <m:sub>
            <m:r>
              <m:rPr>
                <m:sty m:val="p"/>
              </m:rPr>
              <w:rPr>
                <w:rFonts w:ascii="Cambria Math" w:hAnsi="Times New Roman"/>
                <w:sz w:val="26"/>
                <w:szCs w:val="26"/>
              </w:rPr>
              <m:t>ПНФ-проф</m:t>
            </m:r>
          </m:sub>
          <m:sup>
            <m:r>
              <w:rPr>
                <w:rFonts w:ascii="Cambria Math" w:hAnsi="Cambria Math"/>
                <w:sz w:val="26"/>
                <w:szCs w:val="26"/>
              </w:rPr>
              <m:t>i</m:t>
            </m:r>
          </m:sup>
        </m:sSubSup>
      </m:oMath>
      <w:r w:rsidR="00DB36A4" w:rsidRPr="002E04E8">
        <w:rPr>
          <w:rFonts w:ascii="Times New Roman" w:hAnsi="Times New Roman"/>
          <w:sz w:val="26"/>
          <w:szCs w:val="26"/>
        </w:rPr>
        <w:t xml:space="preserve"> – объем средств на оплату медицинской помощи, финансовое обеспечение которой осуществляется по </w:t>
      </w:r>
      <w:proofErr w:type="spellStart"/>
      <w:r w:rsidR="00DB36A4" w:rsidRPr="002E04E8">
        <w:rPr>
          <w:rFonts w:ascii="Times New Roman" w:hAnsi="Times New Roman"/>
          <w:sz w:val="26"/>
          <w:szCs w:val="26"/>
        </w:rPr>
        <w:t>подушевому</w:t>
      </w:r>
      <w:proofErr w:type="spellEnd"/>
      <w:r w:rsidR="00DB36A4" w:rsidRPr="002E04E8">
        <w:rPr>
          <w:rFonts w:ascii="Times New Roman" w:hAnsi="Times New Roman"/>
          <w:sz w:val="26"/>
          <w:szCs w:val="26"/>
        </w:rPr>
        <w:t xml:space="preserve"> нормативу финансирования в амбулаторных условиях, за исключением </w:t>
      </w:r>
      <m:oMath>
        <m:sSubSup>
          <m:sSubSupPr>
            <m:ctrlPr>
              <w:rPr>
                <w:rFonts w:ascii="Cambria Math" w:hAnsi="Times New Roman"/>
                <w:sz w:val="26"/>
                <w:szCs w:val="26"/>
              </w:rPr>
            </m:ctrlPr>
          </m:sSubSupPr>
          <m:e>
            <m:r>
              <m:rPr>
                <m:sty m:val="p"/>
              </m:rPr>
              <w:rPr>
                <w:rFonts w:ascii="Cambria Math" w:hAnsi="Times New Roman"/>
                <w:sz w:val="26"/>
                <w:szCs w:val="26"/>
              </w:rPr>
              <m:t>ОС</m:t>
            </m:r>
          </m:e>
          <m:sub>
            <m:r>
              <m:rPr>
                <m:sty m:val="p"/>
              </m:rPr>
              <w:rPr>
                <w:rFonts w:ascii="Cambria Math" w:hAnsi="Times New Roman"/>
                <w:sz w:val="26"/>
                <w:szCs w:val="26"/>
              </w:rPr>
              <m:t>проф</m:t>
            </m:r>
          </m:sub>
          <m:sup>
            <m:r>
              <w:rPr>
                <w:rFonts w:ascii="Cambria Math" w:hAnsi="Cambria Math"/>
                <w:sz w:val="26"/>
                <w:szCs w:val="26"/>
              </w:rPr>
              <m:t>i</m:t>
            </m:r>
          </m:sup>
        </m:sSubSup>
      </m:oMath>
      <w:r w:rsidR="00DB36A4" w:rsidRPr="002E04E8">
        <w:rPr>
          <w:rFonts w:ascii="Times New Roman" w:hAnsi="Times New Roman"/>
          <w:sz w:val="26"/>
          <w:szCs w:val="26"/>
        </w:rPr>
        <w:t>, рублей.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Учитывая, что в соответствии с Программой оплата углубленной диспансеризации осуществляется за единицу объема медицинской помощи, объем </w:t>
      </w:r>
      <w:r w:rsidRPr="002E04E8">
        <w:rPr>
          <w:rFonts w:ascii="Times New Roman" w:hAnsi="Times New Roman"/>
          <w:sz w:val="26"/>
          <w:szCs w:val="26"/>
        </w:rPr>
        <w:lastRenderedPageBreak/>
        <w:t xml:space="preserve">средств на оплату углубленной диспансеризации не учитывается при расчете </w:t>
      </w:r>
      <m:oMath>
        <m:sSubSup>
          <m:sSubSupPr>
            <m:ctrlPr>
              <w:rPr>
                <w:rFonts w:ascii="Cambria Math" w:hAnsi="Times New Roman"/>
                <w:sz w:val="26"/>
                <w:szCs w:val="26"/>
              </w:rPr>
            </m:ctrlPr>
          </m:sSubSupPr>
          <m:e>
            <m:r>
              <m:rPr>
                <m:sty m:val="p"/>
              </m:rPr>
              <w:rPr>
                <w:rFonts w:ascii="Cambria Math" w:hAnsi="Times New Roman"/>
                <w:sz w:val="26"/>
                <w:szCs w:val="26"/>
              </w:rPr>
              <m:t>КС</m:t>
            </m:r>
          </m:e>
          <m:sub>
            <m:r>
              <m:rPr>
                <m:sty m:val="p"/>
              </m:rPr>
              <w:rPr>
                <w:rFonts w:ascii="Cambria Math" w:hAnsi="Times New Roman"/>
                <w:sz w:val="26"/>
                <w:szCs w:val="26"/>
              </w:rPr>
              <m:t>проф</m:t>
            </m:r>
          </m:sub>
          <m:sup>
            <m:r>
              <w:rPr>
                <w:rFonts w:ascii="Cambria Math" w:hAnsi="Cambria Math"/>
                <w:sz w:val="26"/>
                <w:szCs w:val="26"/>
              </w:rPr>
              <m:t>i</m:t>
            </m:r>
          </m:sup>
        </m:sSubSup>
      </m:oMath>
      <w:r w:rsidRPr="002E04E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Times New Roman"/>
                <w:sz w:val="26"/>
                <w:szCs w:val="26"/>
              </w:rPr>
            </m:ctrlPr>
          </m:sSubSupPr>
          <m:e>
            <m:r>
              <m:rPr>
                <m:sty m:val="p"/>
              </m:rPr>
              <w:rPr>
                <w:rFonts w:ascii="Cambria Math" w:hAnsi="Times New Roman"/>
                <w:sz w:val="26"/>
                <w:szCs w:val="26"/>
              </w:rPr>
              <m:t>ОС</m:t>
            </m:r>
          </m:e>
          <m:sub>
            <m:r>
              <m:rPr>
                <m:sty m:val="p"/>
              </m:rPr>
              <w:rPr>
                <w:rFonts w:ascii="Cambria Math" w:hAnsi="Times New Roman"/>
                <w:sz w:val="26"/>
                <w:szCs w:val="26"/>
              </w:rPr>
              <m:t>ПНФ-проф</m:t>
            </m:r>
          </m:sub>
          <m:sup>
            <m:r>
              <w:rPr>
                <w:rFonts w:ascii="Cambria Math" w:hAnsi="Cambria Math"/>
                <w:sz w:val="26"/>
                <w:szCs w:val="26"/>
              </w:rPr>
              <m:t>i</m:t>
            </m:r>
          </m:sup>
        </m:sSubSup>
      </m:oMath>
      <w:r w:rsidR="00DB36A4" w:rsidRPr="002E04E8">
        <w:rPr>
          <w:rFonts w:ascii="Times New Roman" w:hAnsi="Times New Roman"/>
          <w:sz w:val="26"/>
          <w:szCs w:val="26"/>
        </w:rPr>
        <w:t xml:space="preserve"> для i-й медицинской организации рассчитывается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103B87">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Times New Roman"/>
                <w:sz w:val="26"/>
                <w:szCs w:val="26"/>
              </w:rPr>
            </m:ctrlPr>
          </m:sSubSupPr>
          <m:e>
            <m:r>
              <m:rPr>
                <m:sty m:val="p"/>
              </m:rPr>
              <w:rPr>
                <w:rFonts w:ascii="Cambria Math" w:hAnsi="Times New Roman"/>
                <w:sz w:val="26"/>
                <w:szCs w:val="26"/>
              </w:rPr>
              <m:t>ОС</m:t>
            </m:r>
          </m:e>
          <m:sub>
            <m:r>
              <m:rPr>
                <m:sty m:val="p"/>
              </m:rPr>
              <w:rPr>
                <w:rFonts w:ascii="Cambria Math" w:hAnsi="Times New Roman"/>
                <w:sz w:val="26"/>
                <w:szCs w:val="26"/>
              </w:rPr>
              <m:t>ПНФ-проф</m:t>
            </m:r>
          </m:sub>
          <m:sup>
            <m:r>
              <w:rPr>
                <w:rFonts w:ascii="Cambria Math" w:hAnsi="Cambria Math"/>
                <w:sz w:val="26"/>
                <w:szCs w:val="26"/>
              </w:rPr>
              <m:t>i</m:t>
            </m:r>
          </m:sup>
        </m:sSubSup>
        <m:r>
          <m:rPr>
            <m:sty m:val="p"/>
          </m:rPr>
          <w:rPr>
            <w:rFonts w:ascii="Cambria Math" w:hAnsi="Times New Roman"/>
            <w:sz w:val="26"/>
            <w:szCs w:val="26"/>
          </w:rPr>
          <m:t>=</m:t>
        </m:r>
        <m:sSubSup>
          <m:sSubSupPr>
            <m:ctrlPr>
              <w:rPr>
                <w:rFonts w:ascii="Cambria Math" w:hAnsi="Times New Roman"/>
                <w:sz w:val="26"/>
                <w:szCs w:val="26"/>
              </w:rPr>
            </m:ctrlPr>
          </m:sSubSupPr>
          <m:e>
            <m:r>
              <m:rPr>
                <m:sty m:val="p"/>
              </m:rPr>
              <w:rPr>
                <w:rFonts w:ascii="Cambria Math" w:hAnsi="Times New Roman"/>
                <w:sz w:val="26"/>
                <w:szCs w:val="26"/>
              </w:rPr>
              <m:t>ДП</m:t>
            </m:r>
          </m:e>
          <m:sub>
            <m:r>
              <m:rPr>
                <m:sty m:val="p"/>
              </m:rPr>
              <w:rPr>
                <w:rFonts w:ascii="Cambria Math" w:hAnsi="Times New Roman"/>
                <w:sz w:val="26"/>
                <w:szCs w:val="26"/>
              </w:rPr>
              <m:t>Н</m:t>
            </m:r>
          </m:sub>
          <m:sup>
            <m:r>
              <m:rPr>
                <m:sty m:val="p"/>
              </m:rPr>
              <w:rPr>
                <w:rFonts w:ascii="Cambria Math" w:hAnsi="Times New Roman"/>
                <w:sz w:val="26"/>
                <w:szCs w:val="26"/>
              </w:rPr>
              <m:t>i</m:t>
            </m:r>
          </m:sup>
        </m:sSubSup>
        <m:r>
          <m:rPr>
            <m:sty m:val="p"/>
          </m:rPr>
          <w:rPr>
            <w:rFonts w:ascii="Cambria Math" w:hAnsi="Times New Roman"/>
            <w:sz w:val="26"/>
            <w:szCs w:val="26"/>
          </w:rPr>
          <m:t>×</m:t>
        </m:r>
        <m:sSub>
          <m:sSubPr>
            <m:ctrlPr>
              <w:rPr>
                <w:rFonts w:ascii="Cambria Math" w:hAnsi="Times New Roman"/>
                <w:sz w:val="26"/>
                <w:szCs w:val="26"/>
              </w:rPr>
            </m:ctrlPr>
          </m:sSubPr>
          <m:e>
            <m:r>
              <m:rPr>
                <m:sty m:val="p"/>
              </m:rPr>
              <w:rPr>
                <w:rFonts w:ascii="Cambria Math" w:hAnsi="Times New Roman"/>
                <w:sz w:val="26"/>
                <w:szCs w:val="26"/>
              </w:rPr>
              <m:t>Ч</m:t>
            </m:r>
          </m:e>
          <m:sub>
            <m:r>
              <m:rPr>
                <m:sty m:val="p"/>
              </m:rPr>
              <w:rPr>
                <w:rFonts w:ascii="Cambria Math" w:hAnsi="Times New Roman"/>
                <w:sz w:val="26"/>
                <w:szCs w:val="26"/>
              </w:rPr>
              <m:t>З</m:t>
            </m:r>
          </m:sub>
        </m:sSub>
        <m:r>
          <m:rPr>
            <m:sty m:val="p"/>
          </m:rPr>
          <w:rPr>
            <w:rFonts w:ascii="Cambria Math" w:hAnsi="Times New Roman"/>
            <w:sz w:val="26"/>
            <w:szCs w:val="26"/>
          </w:rPr>
          <m:t>×ПК</m:t>
        </m:r>
      </m:oMath>
      <w:r w:rsidR="00DB36A4" w:rsidRPr="002E04E8">
        <w:rPr>
          <w:rFonts w:ascii="Times New Roman" w:hAnsi="Times New Roman"/>
          <w:sz w:val="26"/>
          <w:szCs w:val="26"/>
        </w:rPr>
        <w:t>.</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Упрощенная формула расчета </w:t>
      </w:r>
      <m:oMath>
        <m:sSubSup>
          <m:sSubSupPr>
            <m:ctrlPr>
              <w:rPr>
                <w:rFonts w:ascii="Cambria Math" w:hAnsi="Times New Roman"/>
                <w:sz w:val="26"/>
                <w:szCs w:val="26"/>
              </w:rPr>
            </m:ctrlPr>
          </m:sSubSupPr>
          <m:e>
            <m:r>
              <m:rPr>
                <m:sty m:val="p"/>
              </m:rPr>
              <w:rPr>
                <w:rFonts w:ascii="Cambria Math" w:hAnsi="Times New Roman"/>
                <w:sz w:val="26"/>
                <w:szCs w:val="26"/>
              </w:rPr>
              <m:t>КС</m:t>
            </m:r>
          </m:e>
          <m:sub>
            <m:r>
              <m:rPr>
                <m:sty m:val="p"/>
              </m:rPr>
              <w:rPr>
                <w:rFonts w:ascii="Cambria Math" w:hAnsi="Times New Roman"/>
                <w:sz w:val="26"/>
                <w:szCs w:val="26"/>
              </w:rPr>
              <m:t>проф</m:t>
            </m:r>
          </m:sub>
          <m:sup>
            <m:r>
              <w:rPr>
                <w:rFonts w:ascii="Cambria Math" w:hAnsi="Cambria Math"/>
                <w:sz w:val="26"/>
                <w:szCs w:val="26"/>
              </w:rPr>
              <m:t>i</m:t>
            </m:r>
          </m:sup>
        </m:sSubSup>
      </m:oMath>
      <w:r w:rsidRPr="002E04E8">
        <w:rPr>
          <w:rFonts w:ascii="Times New Roman" w:hAnsi="Times New Roman"/>
          <w:sz w:val="26"/>
          <w:szCs w:val="26"/>
        </w:rPr>
        <w:t xml:space="preserve"> выглядит следующим образом:</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Sup>
            <m:sSubSupPr>
              <m:ctrlPr>
                <w:rPr>
                  <w:rFonts w:ascii="Cambria Math" w:hAnsi="Times New Roman"/>
                  <w:sz w:val="26"/>
                  <w:szCs w:val="26"/>
                </w:rPr>
              </m:ctrlPr>
            </m:sSubSupPr>
            <m:e>
              <m:r>
                <m:rPr>
                  <m:sty m:val="p"/>
                </m:rPr>
                <w:rPr>
                  <w:rFonts w:ascii="Cambria Math" w:hAnsi="Times New Roman"/>
                  <w:sz w:val="26"/>
                  <w:szCs w:val="26"/>
                </w:rPr>
                <m:t>КС</m:t>
              </m:r>
            </m:e>
            <m:sub>
              <m:r>
                <m:rPr>
                  <m:sty m:val="p"/>
                </m:rPr>
                <w:rPr>
                  <w:rFonts w:ascii="Cambria Math" w:hAnsi="Times New Roman"/>
                  <w:sz w:val="26"/>
                  <w:szCs w:val="26"/>
                </w:rPr>
                <m:t>проф</m:t>
              </m:r>
            </m:sub>
            <m:sup>
              <m:r>
                <w:rPr>
                  <w:rFonts w:ascii="Cambria Math" w:hAnsi="Cambria Math"/>
                  <w:sz w:val="26"/>
                  <w:szCs w:val="26"/>
                </w:rPr>
                <m:t>i</m:t>
              </m:r>
            </m:sup>
          </m:sSubSup>
          <m:r>
            <m:rPr>
              <m:sty m:val="p"/>
            </m:rPr>
            <w:rPr>
              <w:rFonts w:ascii="Cambria Math" w:hAnsi="Times New Roman"/>
              <w:sz w:val="26"/>
              <w:szCs w:val="26"/>
            </w:rPr>
            <m:t>=1+</m:t>
          </m:r>
          <m:f>
            <m:fPr>
              <m:ctrlPr>
                <w:rPr>
                  <w:rFonts w:ascii="Cambria Math" w:hAnsi="Times New Roman"/>
                  <w:sz w:val="26"/>
                  <w:szCs w:val="26"/>
                </w:rPr>
              </m:ctrlPr>
            </m:fPr>
            <m:num>
              <m:sSubSup>
                <m:sSubSupPr>
                  <m:ctrlPr>
                    <w:rPr>
                      <w:rFonts w:ascii="Cambria Math" w:hAnsi="Times New Roman"/>
                      <w:sz w:val="26"/>
                      <w:szCs w:val="26"/>
                    </w:rPr>
                  </m:ctrlPr>
                </m:sSubSupPr>
                <m:e>
                  <m:r>
                    <m:rPr>
                      <m:sty m:val="p"/>
                    </m:rPr>
                    <w:rPr>
                      <w:rFonts w:ascii="Cambria Math" w:hAnsi="Times New Roman"/>
                      <w:sz w:val="26"/>
                      <w:szCs w:val="26"/>
                    </w:rPr>
                    <m:t>ОС</m:t>
                  </m:r>
                </m:e>
                <m:sub>
                  <m:r>
                    <m:rPr>
                      <m:sty m:val="p"/>
                    </m:rPr>
                    <w:rPr>
                      <w:rFonts w:ascii="Cambria Math" w:hAnsi="Times New Roman"/>
                      <w:sz w:val="26"/>
                      <w:szCs w:val="26"/>
                    </w:rPr>
                    <m:t>проф</m:t>
                  </m:r>
                </m:sub>
                <m:sup>
                  <m:r>
                    <w:rPr>
                      <w:rFonts w:ascii="Cambria Math" w:hAnsi="Cambria Math"/>
                      <w:sz w:val="26"/>
                      <w:szCs w:val="26"/>
                    </w:rPr>
                    <m:t>i</m:t>
                  </m:r>
                </m:sup>
              </m:sSubSup>
            </m:num>
            <m:den>
              <m:sSubSup>
                <m:sSubSupPr>
                  <m:ctrlPr>
                    <w:rPr>
                      <w:rFonts w:ascii="Cambria Math" w:hAnsi="Times New Roman"/>
                      <w:sz w:val="26"/>
                      <w:szCs w:val="26"/>
                    </w:rPr>
                  </m:ctrlPr>
                </m:sSubSupPr>
                <m:e>
                  <m:r>
                    <m:rPr>
                      <m:sty m:val="p"/>
                    </m:rPr>
                    <w:rPr>
                      <w:rFonts w:ascii="Cambria Math" w:hAnsi="Times New Roman"/>
                      <w:sz w:val="26"/>
                      <w:szCs w:val="26"/>
                    </w:rPr>
                    <m:t>ДП</m:t>
                  </m:r>
                </m:e>
                <m:sub>
                  <m:r>
                    <m:rPr>
                      <m:sty m:val="p"/>
                    </m:rPr>
                    <w:rPr>
                      <w:rFonts w:ascii="Cambria Math" w:hAnsi="Times New Roman"/>
                      <w:sz w:val="26"/>
                      <w:szCs w:val="26"/>
                    </w:rPr>
                    <m:t>Н</m:t>
                  </m:r>
                </m:sub>
                <m:sup>
                  <m:r>
                    <m:rPr>
                      <m:sty m:val="p"/>
                    </m:rPr>
                    <w:rPr>
                      <w:rFonts w:ascii="Cambria Math" w:hAnsi="Times New Roman"/>
                      <w:sz w:val="26"/>
                      <w:szCs w:val="26"/>
                    </w:rPr>
                    <m:t>i</m:t>
                  </m:r>
                </m:sup>
              </m:sSubSup>
              <m:r>
                <m:rPr>
                  <m:sty m:val="p"/>
                </m:rPr>
                <w:rPr>
                  <w:rFonts w:ascii="Cambria Math" w:hAnsi="Times New Roman"/>
                  <w:sz w:val="26"/>
                  <w:szCs w:val="26"/>
                </w:rPr>
                <m:t>×</m:t>
              </m:r>
              <m:sSub>
                <m:sSubPr>
                  <m:ctrlPr>
                    <w:rPr>
                      <w:rFonts w:ascii="Cambria Math" w:hAnsi="Times New Roman"/>
                      <w:sz w:val="26"/>
                      <w:szCs w:val="26"/>
                    </w:rPr>
                  </m:ctrlPr>
                </m:sSubPr>
                <m:e>
                  <m:r>
                    <m:rPr>
                      <m:sty m:val="p"/>
                    </m:rPr>
                    <w:rPr>
                      <w:rFonts w:ascii="Cambria Math" w:hAnsi="Times New Roman"/>
                      <w:sz w:val="26"/>
                      <w:szCs w:val="26"/>
                    </w:rPr>
                    <m:t>Ч</m:t>
                  </m:r>
                </m:e>
                <m:sub>
                  <m:r>
                    <m:rPr>
                      <m:sty m:val="p"/>
                    </m:rPr>
                    <w:rPr>
                      <w:rFonts w:ascii="Cambria Math" w:hAnsi="Times New Roman"/>
                      <w:sz w:val="26"/>
                      <w:szCs w:val="26"/>
                    </w:rPr>
                    <m:t>З</m:t>
                  </m:r>
                </m:sub>
              </m:sSub>
              <m:r>
                <m:rPr>
                  <m:sty m:val="p"/>
                </m:rPr>
                <w:rPr>
                  <w:rFonts w:ascii="Cambria Math" w:hAnsi="Times New Roman"/>
                  <w:sz w:val="26"/>
                  <w:szCs w:val="26"/>
                </w:rPr>
                <m:t>×ПК</m:t>
              </m:r>
            </m:den>
          </m:f>
        </m:oMath>
      </m:oMathPara>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 xml:space="preserve">2.1.8. Расчет фактических дифференцированных </w:t>
      </w:r>
      <w:proofErr w:type="spellStart"/>
      <w:r w:rsidRPr="002E04E8">
        <w:rPr>
          <w:rFonts w:ascii="Times New Roman" w:hAnsi="Times New Roman"/>
          <w:b/>
          <w:sz w:val="26"/>
          <w:szCs w:val="26"/>
        </w:rPr>
        <w:t>подушевых</w:t>
      </w:r>
      <w:proofErr w:type="spellEnd"/>
      <w:r w:rsidRPr="002E04E8">
        <w:rPr>
          <w:rFonts w:ascii="Times New Roman" w:hAnsi="Times New Roman"/>
          <w:b/>
          <w:sz w:val="26"/>
          <w:szCs w:val="26"/>
        </w:rPr>
        <w:t xml:space="preserve"> нормативов финансирования</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При оплате медицинской помощи по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применяются фактические дифференцированные </w:t>
      </w:r>
      <w:proofErr w:type="spellStart"/>
      <w:r w:rsidRPr="002E04E8">
        <w:rPr>
          <w:rFonts w:ascii="Times New Roman" w:hAnsi="Times New Roman"/>
          <w:sz w:val="26"/>
          <w:szCs w:val="26"/>
        </w:rPr>
        <w:t>подушевые</w:t>
      </w:r>
      <w:proofErr w:type="spellEnd"/>
      <w:r w:rsidRPr="002E04E8">
        <w:rPr>
          <w:rFonts w:ascii="Times New Roman" w:hAnsi="Times New Roman"/>
          <w:sz w:val="26"/>
          <w:szCs w:val="26"/>
        </w:rPr>
        <w:t xml:space="preserve"> нормативы финансирования амбулаторной медицинской помощи для медицинской организации, имеющей прикрепленное население, которые рассчитываются по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103B87">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×ПК×</m:t>
        </m:r>
        <m:sSubSup>
          <m:sSubSupPr>
            <m:ctrlPr>
              <w:rPr>
                <w:rFonts w:ascii="Cambria Math" w:hAnsi="Cambria Math"/>
                <w:sz w:val="26"/>
                <w:szCs w:val="26"/>
              </w:rPr>
            </m:ctrlPr>
          </m:sSubSupPr>
          <m:e>
            <m:r>
              <m:rPr>
                <m:sty m:val="p"/>
              </m:rPr>
              <w:rPr>
                <w:rFonts w:ascii="Cambria Math" w:hAnsi="Cambria Math"/>
                <w:sz w:val="26"/>
                <w:szCs w:val="26"/>
              </w:rPr>
              <m:t>КС</m:t>
            </m:r>
          </m:e>
          <m:sub>
            <m:r>
              <m:rPr>
                <m:sty m:val="p"/>
              </m:rPr>
              <w:rPr>
                <w:rFonts w:ascii="Cambria Math" w:hAnsi="Cambria Math"/>
                <w:sz w:val="26"/>
                <w:szCs w:val="26"/>
              </w:rPr>
              <m:t>проф</m:t>
            </m:r>
          </m:sub>
          <m:sup>
            <m:r>
              <w:rPr>
                <w:rFonts w:ascii="Cambria Math" w:hAnsi="Cambria Math"/>
                <w:sz w:val="26"/>
                <w:szCs w:val="26"/>
              </w:rPr>
              <m:t>i</m:t>
            </m:r>
          </m:sup>
        </m:sSubSup>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7483"/>
      </w:tblGrid>
      <w:tr w:rsidR="00DB36A4" w:rsidRPr="002E04E8" w:rsidTr="003E63D5">
        <w:tc>
          <w:tcPr>
            <w:tcW w:w="1763"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noProof/>
                <w:sz w:val="26"/>
                <w:szCs w:val="26"/>
                <w:lang w:eastAsia="ru-RU"/>
              </w:rPr>
              <w:drawing>
                <wp:inline distT="0" distB="0" distL="0" distR="0">
                  <wp:extent cx="564515" cy="254635"/>
                  <wp:effectExtent l="0" t="0" r="6985" b="0"/>
                  <wp:docPr id="3" name="Рисунок 3"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фактический дифференцированный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амбулаторной медицинской помощи </w:t>
            </w:r>
            <w:r w:rsidRPr="002E04E8">
              <w:rPr>
                <w:rFonts w:ascii="Times New Roman" w:hAnsi="Times New Roman"/>
                <w:sz w:val="26"/>
                <w:szCs w:val="26"/>
              </w:rPr>
              <w:br/>
              <w:t>для i-той медицинской организации, рублей.</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b/>
          <w:sz w:val="26"/>
          <w:szCs w:val="26"/>
        </w:rPr>
        <w:t xml:space="preserve">2.1.9. </w:t>
      </w:r>
      <w:r w:rsidRPr="002E04E8">
        <w:rPr>
          <w:rFonts w:ascii="Times New Roman" w:eastAsia="Times New Roman" w:hAnsi="Times New Roman"/>
          <w:color w:val="111111"/>
          <w:sz w:val="26"/>
          <w:szCs w:val="26"/>
          <w:lang w:eastAsia="ru-RU"/>
        </w:rPr>
        <w:t>В объем медицинской помощи в амбулаторных условиях, оказываемой с профилактическими и иными целями включаются:</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 Комплексные посещения для проведения профилактических медицинских осмотров (включая 1-е посещение для проведения диспансерного наблюдения).</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2. Комплексные посещения для проведения диспансеризации.</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3. Посещения с иными целями, в том числе:</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 (за исключением 1-го посещения);</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посещения для проведения 2-этапа диспансеризации;</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разовые посещения в связи с заболеваниями, в том числе при оказании медицинской помощи в неотложной форме;</w:t>
      </w:r>
      <w:r w:rsidRPr="002E04E8">
        <w:rPr>
          <w:rFonts w:ascii="Times New Roman" w:eastAsia="Times New Roman" w:hAnsi="Times New Roman"/>
          <w:color w:val="111111"/>
          <w:sz w:val="26"/>
          <w:szCs w:val="26"/>
          <w:lang w:eastAsia="ru-RU"/>
        </w:rPr>
        <w:tab/>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посещения центров здоровья;</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 посещения медицинских работников, имеющих среднее медицинское образование, ведущих самостоятельный прием;</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посещения с другими целями (патронаж, выдача справок и иных медицинских документов и др.).</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профилактических посещений в амбулаторных условиях с иными целями представлена Приложением  №6к Соглашению.</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 </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впервые обратившихся граждан в отчетном году для проведения комплексного обследования;</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Объем медицинской помощи в амбулаторных условиях включает посещения:</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врачей амбулаторно-поликлинических учреждений;</w:t>
      </w: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врачей и медицинских работников, имеющих среднее медицинское образование, в медицинских кабинетах и здравпунктах образовательных учреждений;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-медицинских работников, имеющих среднее медицинское образование, ведущих самостоятельный прием</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Оказание неотложной медицинской помощи осуществляется врачами-специалистами и медицинскими работниками со средним медицинским образованием, ведущими самостоятельный прием, Стоимость посещения по неотложной медицинской помощи представлена Приложением № 7 к Соглашению.</w:t>
      </w:r>
    </w:p>
    <w:p w:rsidR="00DB36A4" w:rsidRPr="002E04E8" w:rsidRDefault="00DB36A4" w:rsidP="00DB36A4">
      <w:pPr>
        <w:shd w:val="clear" w:color="auto" w:fill="FFFFFF"/>
        <w:spacing w:after="0" w:line="240" w:lineRule="auto"/>
        <w:ind w:firstLine="709"/>
        <w:jc w:val="both"/>
        <w:rPr>
          <w:rFonts w:ascii="Times New Roman" w:hAnsi="Times New Roman"/>
          <w:b/>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b/>
          <w:sz w:val="26"/>
          <w:szCs w:val="26"/>
        </w:rPr>
        <w:t xml:space="preserve">2.1.10.  </w:t>
      </w:r>
      <w:r w:rsidRPr="002E04E8">
        <w:rPr>
          <w:rFonts w:ascii="Times New Roman" w:eastAsia="Times New Roman" w:hAnsi="Times New Roman"/>
          <w:color w:val="111111"/>
          <w:sz w:val="26"/>
          <w:szCs w:val="26"/>
          <w:lang w:eastAsia="ru-RU"/>
        </w:rPr>
        <w:t xml:space="preserve">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 На 2022 год средняя кратность посещений в связи с заболеванием в одном обращении составляет 2,9.</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sz w:val="26"/>
          <w:szCs w:val="26"/>
        </w:rPr>
        <w:t>Законченный случай обращения по заболеванию по медицинской реабилитации учитывается одной записью с указанием в разделе услуг дат визита пациента и кодов проведенных услуг.</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Обращение по поводу заболевания (Приложение № 8 к Соглашению).</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b/>
          <w:sz w:val="26"/>
          <w:szCs w:val="26"/>
        </w:rPr>
        <w:lastRenderedPageBreak/>
        <w:t xml:space="preserve">2.1.11. </w:t>
      </w:r>
      <w:r w:rsidRPr="002E04E8">
        <w:rPr>
          <w:rFonts w:ascii="Times New Roman" w:eastAsia="Times New Roman" w:hAnsi="Times New Roman"/>
          <w:color w:val="111111"/>
          <w:sz w:val="26"/>
          <w:szCs w:val="26"/>
          <w:lang w:eastAsia="ru-RU"/>
        </w:rPr>
        <w:t>К лечебно-диагностическим услугам в амбулаторных условиях относятся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2E04E8">
        <w:rPr>
          <w:rFonts w:ascii="Times New Roman" w:eastAsia="Times New Roman" w:hAnsi="Times New Roman"/>
          <w:color w:val="111111"/>
          <w:sz w:val="26"/>
          <w:szCs w:val="26"/>
          <w:lang w:eastAsia="ru-RU"/>
        </w:rPr>
        <w:softHyphen/>
        <w:t xml:space="preserve">генетических исследований и патологоанатомических исследований </w:t>
      </w:r>
      <w:proofErr w:type="spellStart"/>
      <w:r w:rsidRPr="002E04E8">
        <w:rPr>
          <w:rFonts w:ascii="Times New Roman" w:eastAsia="Times New Roman" w:hAnsi="Times New Roman"/>
          <w:color w:val="111111"/>
          <w:sz w:val="26"/>
          <w:szCs w:val="26"/>
          <w:lang w:eastAsia="ru-RU"/>
        </w:rPr>
        <w:t>биопсийного</w:t>
      </w:r>
      <w:proofErr w:type="spellEnd"/>
      <w:r w:rsidRPr="002E04E8">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радиоизотопной диагностики, лучевой терапии, ПЭТ/КТ исследований в Центре ПЭТ, скрининговоеультразвуковое исследование,  тестирование на выявление новой </w:t>
      </w:r>
      <w:proofErr w:type="spellStart"/>
      <w:r w:rsidRPr="002E04E8">
        <w:rPr>
          <w:rFonts w:ascii="Times New Roman" w:eastAsia="Times New Roman" w:hAnsi="Times New Roman"/>
          <w:color w:val="111111"/>
          <w:sz w:val="26"/>
          <w:szCs w:val="26"/>
          <w:lang w:eastAsia="ru-RU"/>
        </w:rPr>
        <w:t>коронавирусной</w:t>
      </w:r>
      <w:proofErr w:type="spellEnd"/>
      <w:r w:rsidRPr="002E04E8">
        <w:rPr>
          <w:rFonts w:ascii="Times New Roman" w:eastAsia="Times New Roman" w:hAnsi="Times New Roman"/>
          <w:color w:val="111111"/>
          <w:sz w:val="26"/>
          <w:szCs w:val="26"/>
          <w:lang w:eastAsia="ru-RU"/>
        </w:rPr>
        <w:t xml:space="preserve"> инфекции (COVID-19).</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Оплата за лечебно-диагностическое исследование производится по областям исследования, при этом одна область соответствует одному объему медицинской помощи (1 исследованию) и может включать в себя одну или несколько медицинских услуг. Исследование каждой области с указанием кодов медицинских услуг принимается к оплате не более 1 раза.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 представлена Приложением № 9 к Соглашению. Стоимость лечебно-диагностических услуг - Приложением № 10 к Соглашению.</w:t>
      </w:r>
    </w:p>
    <w:p w:rsidR="00DB36A4" w:rsidRPr="002E04E8" w:rsidRDefault="00DB36A4" w:rsidP="00DB36A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Категории лиц, для которых предусмотрено тестирование на выявление новой </w:t>
      </w:r>
      <w:proofErr w:type="spellStart"/>
      <w:r w:rsidRPr="002E04E8">
        <w:rPr>
          <w:rFonts w:ascii="Times New Roman" w:eastAsia="Times New Roman" w:hAnsi="Times New Roman"/>
          <w:color w:val="111111"/>
          <w:sz w:val="26"/>
          <w:szCs w:val="26"/>
          <w:lang w:eastAsia="ru-RU"/>
        </w:rPr>
        <w:t>коронавирусной</w:t>
      </w:r>
      <w:proofErr w:type="spellEnd"/>
      <w:r w:rsidRPr="002E04E8">
        <w:rPr>
          <w:rFonts w:ascii="Times New Roman" w:eastAsia="Times New Roman" w:hAnsi="Times New Roman"/>
          <w:color w:val="111111"/>
          <w:sz w:val="26"/>
          <w:szCs w:val="26"/>
          <w:lang w:eastAsia="ru-RU"/>
        </w:rPr>
        <w:t xml:space="preserve"> инфекции (COVID-19) методом полимеразной цепной реакции (ПЦР) в рамках базовой программы обязательного медицинского страхования представлены Программой государственных гарантий бесплатного оказания гражданам медицинской помощи в Республике Башкортостан на 2022 год и на плановый период 2023 и 2024годов.</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2.1.12.  Расчет объема финансового обеспечения фельдшерских, фельдшерско-акушерских пунктов</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Финансовый размер обеспечения фельдшерских, фельдшерско-акушерских пунктов, </w:t>
      </w:r>
      <w:r w:rsidRPr="002E04E8">
        <w:rPr>
          <w:rFonts w:ascii="Times New Roman" w:eastAsia="Times New Roman" w:hAnsi="Times New Roman"/>
          <w:b/>
          <w:color w:val="111111"/>
          <w:sz w:val="26"/>
          <w:szCs w:val="26"/>
          <w:lang w:eastAsia="ru-RU"/>
        </w:rPr>
        <w:t>при условии их соответствия требованиям</w:t>
      </w:r>
      <w:r w:rsidRPr="002E04E8">
        <w:rPr>
          <w:rFonts w:ascii="Times New Roman" w:eastAsia="Times New Roman" w:hAnsi="Times New Roman"/>
          <w:color w:val="111111"/>
          <w:sz w:val="26"/>
          <w:szCs w:val="26"/>
          <w:lang w:eastAsia="ru-RU"/>
        </w:rPr>
        <w:t>, установленным приказом Министерством здравоохранения и социального развития России от 15 мая 2012 г. № 543н «Об утверждении Положения об организации оказания первичной медико-санитарной помощи взрослому населению", в среднем на 2022 год представлен приложением № 15к Соглашению и составляет:</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фельдшерский/фельдшерско-акушерский пункт, обслуживающий до 100 жителей – с применением понижающего коэффициента </w:t>
      </w:r>
      <w:r w:rsidR="00D5306F" w:rsidRPr="002E04E8">
        <w:rPr>
          <w:rFonts w:ascii="Times New Roman" w:eastAsia="Times New Roman" w:hAnsi="Times New Roman"/>
          <w:color w:val="111111"/>
          <w:sz w:val="26"/>
          <w:szCs w:val="26"/>
          <w:lang w:eastAsia="ru-RU"/>
        </w:rPr>
        <w:t xml:space="preserve">уровня - </w:t>
      </w:r>
      <w:r w:rsidRPr="002E04E8">
        <w:rPr>
          <w:rFonts w:ascii="Times New Roman" w:eastAsia="Times New Roman" w:hAnsi="Times New Roman"/>
          <w:color w:val="111111"/>
          <w:sz w:val="26"/>
          <w:szCs w:val="26"/>
          <w:lang w:eastAsia="ru-RU"/>
        </w:rPr>
        <w:t>0,5 к размеру финансового обеспечения фельдшерского /фельдшерско-акушерского пункта, обслуживающего от 100 до 900 жителей или 603,2 тыс. рублей,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фельдшерский/фельдшерско-акушерский пункт, обслуживающий от 100 до 900 жителей – 1 206,3 тыс. рублей,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фельдшерский/фельдшерско-акушерский пункт, обслуживающий от 900 до 1500 жителей – 1 910,9 тыс. рублей,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фельдшерский/фельдшерско-акушерский пункт, обслуживающий от 1500 до 2000 жителей – 2 145,8 тыс. рублей;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 xml:space="preserve">фельдшерский/фельдшерско-акушерский пункт, обслуживающий свыше2000 жителей - с применением повышающего коэффициента </w:t>
      </w:r>
      <w:r w:rsidR="00D5306F" w:rsidRPr="002E04E8">
        <w:rPr>
          <w:rFonts w:ascii="Times New Roman" w:eastAsia="Times New Roman" w:hAnsi="Times New Roman"/>
          <w:color w:val="111111"/>
          <w:sz w:val="26"/>
          <w:szCs w:val="26"/>
          <w:lang w:eastAsia="ru-RU"/>
        </w:rPr>
        <w:t xml:space="preserve">уровня - </w:t>
      </w:r>
      <w:r w:rsidRPr="002E04E8">
        <w:rPr>
          <w:rFonts w:ascii="Times New Roman" w:eastAsia="Times New Roman" w:hAnsi="Times New Roman"/>
          <w:color w:val="111111"/>
          <w:sz w:val="26"/>
          <w:szCs w:val="26"/>
          <w:lang w:eastAsia="ru-RU"/>
        </w:rPr>
        <w:t>1,05 к размеруфинансового обеспечения фельдшерского /фельдшерско-акушерского пункта, обслуживающего от 1500 до 2000 жителей или 2 253,1 тыс. рублей.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Размер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2F705C" w:rsidP="00DB36A4">
      <w:pPr>
        <w:pStyle w:val="ConsPlusNormal"/>
        <w:jc w:val="center"/>
        <w:rPr>
          <w:sz w:val="28"/>
          <w:szCs w:val="28"/>
        </w:rPr>
      </w:p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r>
          <w:rPr>
            <w:rFonts w:ascii="Cambria Math" w:hAnsi="Cambria Math"/>
            <w:spacing w:val="-52"/>
            <w:sz w:val="28"/>
            <w:szCs w:val="28"/>
          </w:rPr>
          <m:t>=</m:t>
        </m:r>
        <m:nary>
          <m:naryPr>
            <m:chr m:val="∑"/>
            <m:limLoc m:val="undOvr"/>
            <m:supHide m:val="1"/>
            <m:ctrlPr>
              <w:rPr>
                <w:rFonts w:ascii="Cambria Math" w:hAnsi="Cambria Math"/>
                <w:i/>
                <w:spacing w:val="-52"/>
                <w:sz w:val="28"/>
                <w:szCs w:val="28"/>
              </w:rPr>
            </m:ctrlPr>
          </m:naryPr>
          <m:sub>
            <m:r>
              <w:rPr>
                <w:rFonts w:ascii="Cambria Math" w:hAnsi="Cambria Math"/>
                <w:spacing w:val="-52"/>
                <w:sz w:val="28"/>
                <w:szCs w:val="28"/>
              </w:rPr>
              <m:t>n</m:t>
            </m:r>
          </m:sub>
          <m:sup/>
          <m:e>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rPr>
                  <m:t>n</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n</m:t>
                </m:r>
              </m:sup>
            </m:sSubSup>
          </m:e>
        </m:nary>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r>
          <w:rPr>
            <w:rFonts w:ascii="Cambria Math" w:hAnsi="Cambria Math"/>
            <w:spacing w:val="-52"/>
            <w:sz w:val="28"/>
            <w:szCs w:val="28"/>
          </w:rPr>
          <m:t>)</m:t>
        </m:r>
      </m:oMath>
      <w:r w:rsidR="00DB36A4" w:rsidRPr="002E04E8">
        <w:rPr>
          <w:sz w:val="28"/>
          <w:szCs w:val="28"/>
        </w:rPr>
        <w:t>, где:</w:t>
      </w:r>
    </w:p>
    <w:p w:rsidR="00DB36A4" w:rsidRPr="002E04E8" w:rsidRDefault="00DB36A4" w:rsidP="00DB36A4">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Pr>
          <w:p w:rsidR="00DB36A4" w:rsidRPr="002E04E8" w:rsidRDefault="002F705C" w:rsidP="002034ED">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oMath>
            </m:oMathPara>
          </w:p>
        </w:tc>
        <w:tc>
          <w:tcPr>
            <w:tcW w:w="7483" w:type="dxa"/>
          </w:tcPr>
          <w:p w:rsidR="00DB36A4" w:rsidRPr="002E04E8" w:rsidRDefault="00DB36A4" w:rsidP="002034ED">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объем средств, направляемых на финансовое обеспечение фельдшерских, фельдшерско-акушерских пунктов в i-той медицинской организации;</w:t>
            </w:r>
          </w:p>
        </w:tc>
      </w:tr>
      <w:tr w:rsidR="00DB36A4" w:rsidRPr="002E04E8" w:rsidTr="002034ED">
        <w:tc>
          <w:tcPr>
            <w:tcW w:w="1587" w:type="dxa"/>
          </w:tcPr>
          <w:p w:rsidR="00DB36A4" w:rsidRPr="002E04E8" w:rsidRDefault="002F705C" w:rsidP="002034ED">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DB36A4" w:rsidRPr="002E04E8" w:rsidRDefault="00DB36A4" w:rsidP="002034ED">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число фельдшерских, фельдшерско-акушерских пунктов </w:t>
            </w:r>
            <w:r w:rsidRPr="002E04E8">
              <w:rPr>
                <w:rFonts w:ascii="Times New Roman" w:eastAsia="Times New Roman" w:hAnsi="Times New Roman"/>
                <w:color w:val="111111"/>
                <w:sz w:val="26"/>
                <w:szCs w:val="26"/>
                <w:lang w:eastAsia="ru-RU"/>
              </w:rPr>
              <w:br/>
              <w:t>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DB36A4" w:rsidRPr="002E04E8" w:rsidTr="002034ED">
        <w:tc>
          <w:tcPr>
            <w:tcW w:w="1587" w:type="dxa"/>
          </w:tcPr>
          <w:p w:rsidR="00DB36A4" w:rsidRPr="002E04E8" w:rsidRDefault="002F705C" w:rsidP="002034ED">
            <w:pPr>
              <w:pStyle w:val="ConsPlusNormal"/>
              <w:rPr>
                <w:spacing w:val="-52"/>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DB36A4" w:rsidRPr="002E04E8" w:rsidRDefault="00DB36A4" w:rsidP="002034ED">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DB36A4" w:rsidRPr="002E04E8" w:rsidTr="002034ED">
        <w:tc>
          <w:tcPr>
            <w:tcW w:w="1587" w:type="dxa"/>
          </w:tcPr>
          <w:p w:rsidR="00DB36A4" w:rsidRPr="002E04E8" w:rsidRDefault="002F705C" w:rsidP="002034ED">
            <w:pPr>
              <w:pStyle w:val="ConsPlusNormal"/>
              <w:rPr>
                <w:i/>
                <w:spacing w:val="-52"/>
                <w:sz w:val="28"/>
                <w:szCs w:val="28"/>
                <w:lang w:val="en-US"/>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m:oMathPara>
          </w:p>
        </w:tc>
        <w:tc>
          <w:tcPr>
            <w:tcW w:w="7483" w:type="dxa"/>
          </w:tcPr>
          <w:p w:rsidR="00DB36A4" w:rsidRPr="002E04E8" w:rsidRDefault="00DB36A4" w:rsidP="002034ED">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Программой, устанавливается значение коэффициента равное 1).</w:t>
            </w:r>
          </w:p>
        </w:tc>
      </w:tr>
    </w:tbl>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932650"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w:t>
      </w:r>
      <w:r w:rsidR="00DB36A4" w:rsidRPr="002E04E8">
        <w:rPr>
          <w:rFonts w:ascii="Times New Roman" w:eastAsia="Times New Roman" w:hAnsi="Times New Roman"/>
          <w:color w:val="111111"/>
          <w:sz w:val="26"/>
          <w:szCs w:val="26"/>
          <w:lang w:eastAsia="ru-RU"/>
        </w:rPr>
        <w:t>содержит:</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80% - затрат на формирование фонда оплаты труда с начислениями в соответствии с утвержденным штатным расписанием фельдшерского, фельдшерско-акушерского пункта;</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20% - затрат на содержание и обеспечение материально-технической базы фельдшерского, фельдшерско-акушерского пункта.</w:t>
      </w:r>
    </w:p>
    <w:p w:rsidR="00DB36A4" w:rsidRPr="002E04E8" w:rsidRDefault="002F705C"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DB36A4" w:rsidRPr="002E04E8">
        <w:rPr>
          <w:rFonts w:ascii="Times New Roman" w:eastAsia="Times New Roman" w:hAnsi="Times New Roman"/>
          <w:color w:val="111111"/>
          <w:sz w:val="26"/>
          <w:szCs w:val="26"/>
          <w:lang w:eastAsia="ru-RU"/>
        </w:rPr>
        <w:t xml:space="preserve">– </w:t>
      </w:r>
      <w:r w:rsidR="00080D80" w:rsidRPr="002E04E8">
        <w:rPr>
          <w:rFonts w:ascii="Times New Roman" w:eastAsia="Times New Roman" w:hAnsi="Times New Roman"/>
          <w:color w:val="111111"/>
          <w:sz w:val="26"/>
          <w:szCs w:val="26"/>
          <w:lang w:eastAsia="ru-RU"/>
        </w:rPr>
        <w:t xml:space="preserve">коэффициент специфики </w:t>
      </w:r>
      <w:r w:rsidR="00DB36A4" w:rsidRPr="002E04E8">
        <w:rPr>
          <w:rFonts w:ascii="Times New Roman" w:eastAsia="Times New Roman" w:hAnsi="Times New Roman"/>
          <w:color w:val="111111"/>
          <w:sz w:val="26"/>
          <w:szCs w:val="26"/>
          <w:lang w:eastAsia="ru-RU"/>
        </w:rPr>
        <w:t>фельдшерского, фельдшерско-акушерского пункта.</w:t>
      </w:r>
    </w:p>
    <w:p w:rsidR="00DB36A4" w:rsidRPr="002E04E8" w:rsidRDefault="002F705C"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DB36A4" w:rsidRPr="002E04E8">
        <w:rPr>
          <w:rFonts w:ascii="Times New Roman" w:eastAsia="Times New Roman" w:hAnsi="Times New Roman"/>
          <w:b/>
          <w:color w:val="111111"/>
          <w:sz w:val="26"/>
          <w:szCs w:val="26"/>
          <w:lang w:eastAsia="ru-RU"/>
        </w:rPr>
        <w:t>= (0,8 × К</w:t>
      </w:r>
      <w:r w:rsidR="00DB36A4" w:rsidRPr="002E04E8">
        <w:rPr>
          <w:rFonts w:ascii="Times New Roman" w:eastAsia="Times New Roman" w:hAnsi="Times New Roman"/>
          <w:b/>
          <w:color w:val="111111"/>
          <w:sz w:val="14"/>
          <w:szCs w:val="14"/>
          <w:lang w:eastAsia="ru-RU"/>
        </w:rPr>
        <w:t>УК</w:t>
      </w:r>
      <w:r w:rsidR="00DB36A4" w:rsidRPr="002E04E8">
        <w:rPr>
          <w:rFonts w:ascii="Times New Roman" w:eastAsia="Times New Roman" w:hAnsi="Times New Roman"/>
          <w:b/>
          <w:color w:val="111111"/>
          <w:sz w:val="26"/>
          <w:szCs w:val="26"/>
          <w:lang w:eastAsia="ru-RU"/>
        </w:rPr>
        <w:t xml:space="preserve"> + 0,2 × К</w:t>
      </w:r>
      <w:r w:rsidR="00DB36A4" w:rsidRPr="002E04E8">
        <w:rPr>
          <w:rFonts w:ascii="Times New Roman" w:eastAsia="Times New Roman" w:hAnsi="Times New Roman"/>
          <w:b/>
          <w:color w:val="111111"/>
          <w:sz w:val="14"/>
          <w:szCs w:val="14"/>
          <w:lang w:eastAsia="ru-RU"/>
        </w:rPr>
        <w:t>МТБ</w:t>
      </w:r>
      <w:r w:rsidR="00DB36A4" w:rsidRPr="002E04E8">
        <w:rPr>
          <w:rFonts w:ascii="Times New Roman" w:eastAsia="Times New Roman" w:hAnsi="Times New Roman"/>
          <w:b/>
          <w:color w:val="111111"/>
          <w:sz w:val="26"/>
          <w:szCs w:val="26"/>
          <w:lang w:eastAsia="ru-RU"/>
        </w:rPr>
        <w:t>)</w:t>
      </w:r>
      <w:r w:rsidR="00DB36A4" w:rsidRPr="002E04E8">
        <w:rPr>
          <w:rFonts w:ascii="Times New Roman" w:eastAsia="Times New Roman" w:hAnsi="Times New Roman"/>
          <w:color w:val="111111"/>
          <w:sz w:val="26"/>
          <w:szCs w:val="26"/>
          <w:lang w:eastAsia="ru-RU"/>
        </w:rPr>
        <w:t>, где:</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УК</w:t>
      </w:r>
      <w:r w:rsidRPr="002E04E8">
        <w:rPr>
          <w:rFonts w:ascii="Times New Roman" w:eastAsia="Times New Roman" w:hAnsi="Times New Roman"/>
          <w:color w:val="111111"/>
          <w:sz w:val="26"/>
          <w:szCs w:val="26"/>
          <w:lang w:eastAsia="ru-RU"/>
        </w:rPr>
        <w:t xml:space="preserve"> – коэффициент укомплектованности фельдшерского, фельдшерско-акушерского пункта кадрами; </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color w:val="111111"/>
          <w:sz w:val="26"/>
          <w:szCs w:val="26"/>
          <w:lang w:eastAsia="ru-RU"/>
        </w:rPr>
        <w:t xml:space="preserve"> – коэффициент обеспеченности материально-технической базы фельдшерского, фельдшерско-акушерского пункта.</w:t>
      </w:r>
    </w:p>
    <w:p w:rsidR="00DB36A4" w:rsidRPr="002E04E8" w:rsidRDefault="002F705C" w:rsidP="00DB36A4">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DB36A4" w:rsidRPr="002E04E8">
        <w:rPr>
          <w:rFonts w:ascii="Times New Roman" w:eastAsia="Times New Roman" w:hAnsi="Times New Roman"/>
          <w:b/>
          <w:color w:val="111111"/>
          <w:sz w:val="26"/>
          <w:szCs w:val="26"/>
          <w:lang w:eastAsia="ru-RU"/>
        </w:rPr>
        <w:t>не может быть больше единицы!</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2E04E8">
        <w:rPr>
          <w:rFonts w:ascii="Times New Roman" w:eastAsia="Times New Roman" w:hAnsi="Times New Roman"/>
          <w:b/>
          <w:color w:val="111111"/>
          <w:sz w:val="26"/>
          <w:szCs w:val="26"/>
          <w:lang w:eastAsia="ru-RU"/>
        </w:rPr>
        <w:t>В случае если К</w:t>
      </w:r>
      <w:r w:rsidRPr="002E04E8">
        <w:rPr>
          <w:rFonts w:ascii="Times New Roman" w:eastAsia="Times New Roman" w:hAnsi="Times New Roman"/>
          <w:b/>
          <w:color w:val="111111"/>
          <w:sz w:val="14"/>
          <w:szCs w:val="14"/>
          <w:lang w:eastAsia="ru-RU"/>
        </w:rPr>
        <w:t>УК</w:t>
      </w:r>
      <w:r w:rsidRPr="002E04E8">
        <w:rPr>
          <w:rFonts w:ascii="Times New Roman" w:eastAsia="Times New Roman" w:hAnsi="Times New Roman"/>
          <w:b/>
          <w:color w:val="111111"/>
          <w:sz w:val="26"/>
          <w:szCs w:val="26"/>
          <w:lang w:eastAsia="ru-RU"/>
        </w:rPr>
        <w:t xml:space="preserve"> = 0 и/или 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b/>
          <w:color w:val="111111"/>
          <w:sz w:val="26"/>
          <w:szCs w:val="26"/>
          <w:lang w:eastAsia="ru-RU"/>
        </w:rPr>
        <w:t xml:space="preserve"> = 0, финансовое обеспечение фельдшерских, фельдшерско-акушерских пунктов не осуществляется!</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укомплектованности фельдшерского, фельдшерско-акушерского пункта кадрами (</w:t>
      </w: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УК</w:t>
      </w:r>
      <w:r w:rsidRPr="002E04E8">
        <w:rPr>
          <w:rFonts w:ascii="Times New Roman" w:eastAsia="Times New Roman" w:hAnsi="Times New Roman"/>
          <w:color w:val="111111"/>
          <w:sz w:val="26"/>
          <w:szCs w:val="26"/>
          <w:lang w:eastAsia="ru-RU"/>
        </w:rPr>
        <w:t>) и коэффициент обеспеченности материально-технической базы (</w:t>
      </w: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color w:val="111111"/>
          <w:sz w:val="26"/>
          <w:szCs w:val="26"/>
          <w:lang w:eastAsia="ru-RU"/>
        </w:rPr>
        <w:t xml:space="preserve">) определяются на основании ежемесячно предоставляемой ГКУЗ РБ МИАЦ г. Уфа актуализированной информации до 20 числа отчетного месяца (по данным медицинских организаций). </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2E04E8">
        <w:rPr>
          <w:rFonts w:ascii="Times New Roman" w:eastAsia="Times New Roman" w:hAnsi="Times New Roman"/>
          <w:color w:val="111111"/>
          <w:sz w:val="26"/>
          <w:szCs w:val="26"/>
          <w:lang w:eastAsia="ru-RU"/>
        </w:rPr>
        <w:t xml:space="preserve">Актуализированная информация предоставляется </w:t>
      </w:r>
      <w:r w:rsidRPr="002E04E8">
        <w:rPr>
          <w:rFonts w:ascii="Times New Roman" w:eastAsia="Times New Roman" w:hAnsi="Times New Roman"/>
          <w:b/>
          <w:color w:val="111111"/>
          <w:sz w:val="26"/>
          <w:szCs w:val="26"/>
          <w:lang w:eastAsia="ru-RU"/>
        </w:rPr>
        <w:t>только по ФАП, имеющим лицензию.</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При этом коэффициент укомплектованности фельдшерского, фельдшерско-акушерского пункта кадрами (</w:t>
      </w:r>
      <w:r w:rsidRPr="002E04E8">
        <w:rPr>
          <w:rFonts w:ascii="Times New Roman" w:hAnsi="Times New Roman"/>
          <w:b/>
          <w:color w:val="111111"/>
          <w:sz w:val="26"/>
          <w:szCs w:val="26"/>
        </w:rPr>
        <w:t>К</w:t>
      </w:r>
      <w:r w:rsidRPr="002E04E8">
        <w:rPr>
          <w:rFonts w:ascii="Times New Roman" w:hAnsi="Times New Roman"/>
          <w:b/>
          <w:color w:val="111111"/>
          <w:sz w:val="14"/>
          <w:szCs w:val="14"/>
        </w:rPr>
        <w:t>УК</w:t>
      </w:r>
      <w:r w:rsidRPr="002E04E8">
        <w:rPr>
          <w:rFonts w:ascii="Times New Roman" w:hAnsi="Times New Roman"/>
          <w:color w:val="111111"/>
          <w:sz w:val="26"/>
          <w:szCs w:val="26"/>
        </w:rPr>
        <w:t>) определяется по следующей формуле:</w:t>
      </w:r>
    </w:p>
    <w:p w:rsidR="00DB36A4" w:rsidRPr="002E04E8" w:rsidRDefault="00DB36A4" w:rsidP="00DB36A4">
      <w:pPr>
        <w:shd w:val="clear" w:color="auto" w:fill="FFFFFF"/>
        <w:spacing w:after="0" w:line="240" w:lineRule="auto"/>
        <w:ind w:firstLine="709"/>
        <w:contextualSpacing/>
        <w:jc w:val="both"/>
        <w:rPr>
          <w:rFonts w:ascii="Times New Roman" w:hAnsi="Times New Roman"/>
          <w:b/>
          <w:color w:val="111111"/>
          <w:sz w:val="27"/>
          <w:szCs w:val="27"/>
        </w:rPr>
      </w:pPr>
    </w:p>
    <w:p w:rsidR="00DB36A4" w:rsidRPr="002E04E8" w:rsidRDefault="00DB36A4" w:rsidP="00DB36A4">
      <w:pPr>
        <w:shd w:val="clear" w:color="auto" w:fill="FFFFFF"/>
        <w:spacing w:after="0" w:line="240" w:lineRule="auto"/>
        <w:ind w:firstLine="709"/>
        <w:contextualSpacing/>
        <w:jc w:val="both"/>
        <w:rPr>
          <w:rFonts w:ascii="Times New Roman" w:hAnsi="Times New Roman"/>
          <w:color w:val="111111"/>
          <w:sz w:val="28"/>
          <w:szCs w:val="28"/>
        </w:rPr>
      </w:pPr>
      <w:r w:rsidRPr="002E04E8">
        <w:rPr>
          <w:rFonts w:ascii="Times New Roman" w:hAnsi="Times New Roman"/>
          <w:b/>
          <w:color w:val="111111"/>
          <w:sz w:val="27"/>
          <w:szCs w:val="27"/>
        </w:rPr>
        <w:t>К</w:t>
      </w:r>
      <w:r w:rsidRPr="002E04E8">
        <w:rPr>
          <w:rFonts w:ascii="Times New Roman" w:hAnsi="Times New Roman"/>
          <w:b/>
          <w:color w:val="111111"/>
          <w:sz w:val="14"/>
          <w:szCs w:val="14"/>
        </w:rPr>
        <w:t>УК</w:t>
      </w:r>
      <w:r w:rsidRPr="002E04E8">
        <w:rPr>
          <w:rFonts w:ascii="Times New Roman" w:hAnsi="Times New Roman"/>
          <w:b/>
          <w:color w:val="111111"/>
          <w:sz w:val="27"/>
          <w:szCs w:val="27"/>
        </w:rPr>
        <w:t xml:space="preserve"> =ЗД</w:t>
      </w:r>
      <w:r w:rsidRPr="002E04E8">
        <w:rPr>
          <w:rFonts w:ascii="Times New Roman" w:hAnsi="Times New Roman"/>
          <w:b/>
          <w:color w:val="111111"/>
          <w:sz w:val="14"/>
          <w:szCs w:val="14"/>
        </w:rPr>
        <w:t>ФАП</w:t>
      </w:r>
      <w:r w:rsidRPr="002E04E8">
        <w:rPr>
          <w:rFonts w:ascii="Times New Roman" w:hAnsi="Times New Roman"/>
          <w:b/>
          <w:color w:val="111111"/>
          <w:sz w:val="27"/>
          <w:szCs w:val="27"/>
        </w:rPr>
        <w:t xml:space="preserve"> / РШН</w:t>
      </w:r>
      <w:r w:rsidRPr="002E04E8">
        <w:rPr>
          <w:rFonts w:ascii="Times New Roman" w:hAnsi="Times New Roman"/>
          <w:b/>
          <w:color w:val="111111"/>
          <w:sz w:val="14"/>
          <w:szCs w:val="14"/>
        </w:rPr>
        <w:t>ФАП</w:t>
      </w:r>
      <w:r w:rsidRPr="002E04E8">
        <w:rPr>
          <w:rFonts w:ascii="Times New Roman" w:hAnsi="Times New Roman"/>
          <w:color w:val="111111"/>
          <w:sz w:val="27"/>
          <w:szCs w:val="27"/>
        </w:rPr>
        <w:t xml:space="preserve">, </w:t>
      </w:r>
      <w:r w:rsidRPr="002E04E8">
        <w:rPr>
          <w:rFonts w:ascii="Times New Roman" w:hAnsi="Times New Roman"/>
          <w:color w:val="111111"/>
          <w:sz w:val="26"/>
          <w:szCs w:val="26"/>
        </w:rPr>
        <w:t>где</w:t>
      </w:r>
    </w:p>
    <w:p w:rsidR="00DB36A4" w:rsidRPr="002E04E8" w:rsidRDefault="00DB36A4" w:rsidP="00DB36A4">
      <w:pPr>
        <w:shd w:val="clear" w:color="auto" w:fill="FFFFFF"/>
        <w:spacing w:after="0" w:line="240" w:lineRule="auto"/>
        <w:ind w:firstLine="709"/>
        <w:contextualSpacing/>
        <w:jc w:val="both"/>
        <w:rPr>
          <w:rFonts w:ascii="Times New Roman" w:hAnsi="Times New Roman"/>
          <w:b/>
          <w:color w:val="111111"/>
          <w:sz w:val="27"/>
          <w:szCs w:val="27"/>
        </w:rPr>
      </w:pPr>
    </w:p>
    <w:p w:rsidR="00DB36A4" w:rsidRPr="002E04E8" w:rsidRDefault="00DB36A4" w:rsidP="00DB36A4">
      <w:pPr>
        <w:shd w:val="clear" w:color="auto" w:fill="FFFFFF"/>
        <w:spacing w:after="0" w:line="240" w:lineRule="auto"/>
        <w:ind w:firstLine="709"/>
        <w:contextualSpacing/>
        <w:jc w:val="both"/>
        <w:rPr>
          <w:rFonts w:ascii="Times New Roman" w:hAnsi="Times New Roman"/>
          <w:color w:val="111111"/>
          <w:sz w:val="28"/>
          <w:szCs w:val="28"/>
        </w:rPr>
      </w:pPr>
      <w:r w:rsidRPr="002E04E8">
        <w:rPr>
          <w:rFonts w:ascii="Times New Roman" w:hAnsi="Times New Roman"/>
          <w:color w:val="111111"/>
          <w:sz w:val="27"/>
          <w:szCs w:val="27"/>
        </w:rPr>
        <w:t>ЗД</w:t>
      </w:r>
      <w:r w:rsidRPr="002E04E8">
        <w:rPr>
          <w:rFonts w:ascii="Times New Roman" w:hAnsi="Times New Roman"/>
          <w:color w:val="111111"/>
          <w:sz w:val="14"/>
          <w:szCs w:val="14"/>
        </w:rPr>
        <w:t>ФАП</w:t>
      </w:r>
      <w:r w:rsidRPr="002E04E8">
        <w:rPr>
          <w:rFonts w:ascii="Times New Roman" w:hAnsi="Times New Roman"/>
          <w:color w:val="111111"/>
          <w:sz w:val="27"/>
          <w:szCs w:val="27"/>
        </w:rPr>
        <w:t xml:space="preserve"> – </w:t>
      </w:r>
      <w:r w:rsidRPr="002E04E8">
        <w:rPr>
          <w:rFonts w:ascii="Times New Roman" w:hAnsi="Times New Roman"/>
          <w:color w:val="111111"/>
          <w:sz w:val="26"/>
          <w:szCs w:val="26"/>
        </w:rPr>
        <w:t>количество занятых должностей фельдшерского, фельдшерско-акушерского пункта</w:t>
      </w:r>
      <w:r w:rsidRPr="002E04E8">
        <w:rPr>
          <w:rFonts w:ascii="Times New Roman" w:hAnsi="Times New Roman"/>
          <w:color w:val="111111"/>
          <w:sz w:val="28"/>
          <w:szCs w:val="28"/>
        </w:rPr>
        <w:t xml:space="preserve">; </w:t>
      </w:r>
    </w:p>
    <w:p w:rsidR="00DB36A4" w:rsidRPr="002E04E8" w:rsidRDefault="00DB36A4" w:rsidP="00DB36A4">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7"/>
          <w:szCs w:val="27"/>
        </w:rPr>
        <w:t>РШН</w:t>
      </w:r>
      <w:r w:rsidRPr="002E04E8">
        <w:rPr>
          <w:rFonts w:ascii="Times New Roman" w:hAnsi="Times New Roman"/>
          <w:color w:val="111111"/>
          <w:sz w:val="14"/>
          <w:szCs w:val="14"/>
        </w:rPr>
        <w:t>ФАП</w:t>
      </w:r>
      <w:r w:rsidRPr="002E04E8">
        <w:rPr>
          <w:rFonts w:ascii="Times New Roman" w:hAnsi="Times New Roman"/>
          <w:color w:val="111111"/>
          <w:sz w:val="27"/>
          <w:szCs w:val="27"/>
        </w:rPr>
        <w:t xml:space="preserve"> – </w:t>
      </w:r>
      <w:r w:rsidRPr="002E04E8">
        <w:rPr>
          <w:rFonts w:ascii="Times New Roman" w:hAnsi="Times New Roman"/>
          <w:color w:val="111111"/>
          <w:sz w:val="26"/>
          <w:szCs w:val="26"/>
        </w:rPr>
        <w:t>количество рекомендуемых приказом Министерства здравоохранения Российской Федерации</w:t>
      </w:r>
      <w:r w:rsidRPr="002E04E8">
        <w:rPr>
          <w:rFonts w:ascii="Times New Roman" w:hAnsi="Times New Roman"/>
          <w:sz w:val="26"/>
          <w:szCs w:val="26"/>
        </w:rPr>
        <w:t xml:space="preserve"> от 15 мая 2012 г. N 543н (в действующей редакции) </w:t>
      </w:r>
      <w:r w:rsidRPr="002E04E8">
        <w:rPr>
          <w:rFonts w:ascii="Times New Roman" w:hAnsi="Times New Roman"/>
          <w:color w:val="111111"/>
          <w:sz w:val="26"/>
          <w:szCs w:val="26"/>
        </w:rPr>
        <w:t>штатных нормативов фельдшерского, фельдшерско-акушерского пункта.</w:t>
      </w:r>
    </w:p>
    <w:p w:rsidR="00DB36A4" w:rsidRPr="002E04E8" w:rsidRDefault="00DB36A4" w:rsidP="00DB36A4">
      <w:pPr>
        <w:shd w:val="clear" w:color="auto" w:fill="FFFFFF"/>
        <w:spacing w:after="0" w:line="240" w:lineRule="auto"/>
        <w:ind w:firstLine="709"/>
        <w:contextualSpacing/>
        <w:jc w:val="both"/>
        <w:rPr>
          <w:rFonts w:ascii="Times New Roman" w:hAnsi="Times New Roman"/>
          <w:sz w:val="26"/>
          <w:szCs w:val="26"/>
        </w:rPr>
      </w:pPr>
      <w:r w:rsidRPr="002E04E8">
        <w:rPr>
          <w:rFonts w:ascii="Times New Roman" w:hAnsi="Times New Roman"/>
          <w:sz w:val="26"/>
          <w:szCs w:val="26"/>
        </w:rPr>
        <w:t xml:space="preserve">При этом число рекомендуемых </w:t>
      </w:r>
      <w:r w:rsidRPr="002E04E8">
        <w:rPr>
          <w:rFonts w:ascii="Times New Roman" w:hAnsi="Times New Roman"/>
          <w:color w:val="111111"/>
          <w:sz w:val="26"/>
          <w:szCs w:val="26"/>
        </w:rPr>
        <w:t>штатных нормативов</w:t>
      </w:r>
      <w:r w:rsidRPr="002E04E8">
        <w:rPr>
          <w:rFonts w:ascii="Times New Roman" w:hAnsi="Times New Roman"/>
          <w:sz w:val="26"/>
          <w:szCs w:val="26"/>
        </w:rPr>
        <w:t xml:space="preserve"> ФАП, </w:t>
      </w:r>
      <w:r w:rsidRPr="002E04E8">
        <w:rPr>
          <w:rFonts w:ascii="Times New Roman" w:hAnsi="Times New Roman"/>
          <w:color w:val="111111"/>
          <w:sz w:val="26"/>
          <w:szCs w:val="26"/>
        </w:rPr>
        <w:t>обслуживающего до 100 жителей соответствует числу рекомендуемых штатных нормативов</w:t>
      </w:r>
      <w:r w:rsidRPr="002E04E8">
        <w:rPr>
          <w:rFonts w:ascii="Times New Roman" w:hAnsi="Times New Roman"/>
          <w:sz w:val="26"/>
          <w:szCs w:val="26"/>
        </w:rPr>
        <w:t xml:space="preserve"> ФАП, </w:t>
      </w:r>
      <w:r w:rsidRPr="002E04E8">
        <w:rPr>
          <w:rFonts w:ascii="Times New Roman" w:hAnsi="Times New Roman"/>
          <w:color w:val="111111"/>
          <w:sz w:val="26"/>
          <w:szCs w:val="26"/>
        </w:rPr>
        <w:t xml:space="preserve">обслуживающего </w:t>
      </w:r>
      <w:r w:rsidRPr="002E04E8">
        <w:rPr>
          <w:rFonts w:ascii="Times New Roman" w:hAnsi="Times New Roman"/>
          <w:sz w:val="26"/>
          <w:szCs w:val="26"/>
        </w:rPr>
        <w:t>от 101 до 900 жителей.</w:t>
      </w:r>
    </w:p>
    <w:p w:rsidR="00DB36A4" w:rsidRPr="002E04E8" w:rsidRDefault="00DB36A4" w:rsidP="00DB36A4">
      <w:pPr>
        <w:spacing w:after="0" w:line="240" w:lineRule="auto"/>
        <w:contextualSpacing/>
        <w:jc w:val="both"/>
        <w:rPr>
          <w:rFonts w:ascii="Times New Roman" w:hAnsi="Times New Roman"/>
          <w:sz w:val="26"/>
          <w:szCs w:val="26"/>
        </w:rPr>
      </w:pPr>
      <w:r w:rsidRPr="002E04E8">
        <w:rPr>
          <w:rFonts w:ascii="Times New Roman" w:hAnsi="Times New Roman"/>
          <w:sz w:val="26"/>
          <w:szCs w:val="26"/>
        </w:rPr>
        <w:tab/>
        <w:t xml:space="preserve">Число </w:t>
      </w:r>
      <w:r w:rsidRPr="002E04E8">
        <w:rPr>
          <w:rFonts w:ascii="Times New Roman" w:hAnsi="Times New Roman"/>
          <w:color w:val="111111"/>
          <w:sz w:val="26"/>
          <w:szCs w:val="26"/>
        </w:rPr>
        <w:t>рекомендуемыхштатных нормативов</w:t>
      </w:r>
      <w:r w:rsidRPr="002E04E8">
        <w:rPr>
          <w:rFonts w:ascii="Times New Roman" w:hAnsi="Times New Roman"/>
          <w:sz w:val="26"/>
          <w:szCs w:val="26"/>
        </w:rPr>
        <w:t xml:space="preserve"> ФАП, </w:t>
      </w:r>
      <w:r w:rsidRPr="002E04E8">
        <w:rPr>
          <w:rFonts w:ascii="Times New Roman" w:hAnsi="Times New Roman"/>
          <w:color w:val="111111"/>
          <w:sz w:val="26"/>
          <w:szCs w:val="26"/>
        </w:rPr>
        <w:t>обслуживающего свыше 2000 жителей соответствует числу рекомендуемыхштатных нормативов</w:t>
      </w:r>
      <w:r w:rsidRPr="002E04E8">
        <w:rPr>
          <w:rFonts w:ascii="Times New Roman" w:hAnsi="Times New Roman"/>
          <w:sz w:val="26"/>
          <w:szCs w:val="26"/>
        </w:rPr>
        <w:t xml:space="preserve"> ФАП, </w:t>
      </w:r>
      <w:r w:rsidRPr="002E04E8">
        <w:rPr>
          <w:rFonts w:ascii="Times New Roman" w:hAnsi="Times New Roman"/>
          <w:color w:val="111111"/>
          <w:sz w:val="26"/>
          <w:szCs w:val="26"/>
        </w:rPr>
        <w:t xml:space="preserve">обслуживающего </w:t>
      </w:r>
      <w:r w:rsidRPr="002E04E8">
        <w:rPr>
          <w:rFonts w:ascii="Times New Roman" w:hAnsi="Times New Roman"/>
          <w:sz w:val="26"/>
          <w:szCs w:val="26"/>
        </w:rPr>
        <w:t>от 1501 до 2000 жителей».</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обеспеченности материально-технической базы фельдшерского, фельдшерско-акушерского пункта (</w:t>
      </w: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color w:val="111111"/>
          <w:sz w:val="26"/>
          <w:szCs w:val="26"/>
          <w:lang w:eastAsia="ru-RU"/>
        </w:rPr>
        <w:t>) определяется по следующей формуле:</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b/>
          <w:color w:val="111111"/>
          <w:sz w:val="26"/>
          <w:szCs w:val="26"/>
          <w:lang w:eastAsia="ru-RU"/>
        </w:rPr>
        <w:t xml:space="preserve"> = ∑ Б/100</w:t>
      </w:r>
      <w:r w:rsidRPr="002E04E8">
        <w:rPr>
          <w:rFonts w:ascii="Times New Roman" w:eastAsia="Times New Roman" w:hAnsi="Times New Roman"/>
          <w:color w:val="111111"/>
          <w:sz w:val="26"/>
          <w:szCs w:val="26"/>
          <w:lang w:eastAsia="ru-RU"/>
        </w:rPr>
        <w:t>, где</w:t>
      </w: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Б</w:t>
      </w:r>
      <w:r w:rsidRPr="002E04E8">
        <w:rPr>
          <w:rFonts w:ascii="Times New Roman" w:eastAsia="Times New Roman" w:hAnsi="Times New Roman"/>
          <w:color w:val="111111"/>
          <w:sz w:val="26"/>
          <w:szCs w:val="26"/>
          <w:lang w:eastAsia="ru-RU"/>
        </w:rPr>
        <w:t xml:space="preserve"> – условные баллы имеющегося медицинского оборудования (оснащения) фельдшерского, фельдшерско-акушерского пункта в соответствии со следующей таблицей.</w:t>
      </w:r>
    </w:p>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368" w:type="dxa"/>
        <w:tblInd w:w="93" w:type="dxa"/>
        <w:tblLook w:val="04A0" w:firstRow="1" w:lastRow="0" w:firstColumn="1" w:lastColumn="0" w:noHBand="0" w:noVBand="1"/>
      </w:tblPr>
      <w:tblGrid>
        <w:gridCol w:w="486"/>
        <w:gridCol w:w="4774"/>
        <w:gridCol w:w="1235"/>
        <w:gridCol w:w="1433"/>
        <w:gridCol w:w="1440"/>
      </w:tblGrid>
      <w:tr w:rsidR="00DB36A4" w:rsidRPr="002E04E8" w:rsidTr="002034ED">
        <w:trPr>
          <w:trHeight w:val="2911"/>
          <w:tblHeader/>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lastRenderedPageBreak/>
              <w:t>№ п/п</w:t>
            </w:r>
          </w:p>
        </w:tc>
        <w:tc>
          <w:tcPr>
            <w:tcW w:w="4774"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Наименование оборудования (оснащения) ФАП</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Требуемое количество (шт.)              в соответствии со стандартом оснащения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согласно Приказа МЗ РФ от 15.05.2012 № 543н </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Баллы ФАП при рекомендуемом наличии должностей врача акушера-гинеколога (акушерки)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Баллы ФАП без рекомендуемых должностей врача акушера-гинеколога (акушерки) </w:t>
            </w:r>
          </w:p>
        </w:tc>
      </w:tr>
      <w:tr w:rsidR="00DB36A4" w:rsidRPr="002E04E8" w:rsidTr="002034ED">
        <w:trPr>
          <w:trHeight w:val="557"/>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4774"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Рабочее место фельдшера с персональным компьютером и выходом в информационно-телекоммуникационную сеть*</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single" w:sz="4" w:space="0" w:color="auto"/>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6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4774" w:type="dxa"/>
            <w:tcBorders>
              <w:top w:val="nil"/>
              <w:left w:val="nil"/>
              <w:bottom w:val="single" w:sz="4" w:space="0" w:color="auto"/>
              <w:right w:val="single" w:sz="4" w:space="0" w:color="auto"/>
            </w:tcBorders>
            <w:shd w:val="clear" w:color="000000" w:fill="FFFFFF"/>
            <w:vAlign w:val="bottom"/>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Рабочее место врача акушерки с персональным компьютером и выходом в информационно-телекоммуникационную сеть "Интернет*</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DB36A4" w:rsidRPr="002E04E8" w:rsidTr="002034ED">
        <w:trPr>
          <w:trHeight w:val="83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Рабочее место медицинской сестры с персональным компьютером и выходом в информационно-телекоммуникационную сеть "Интернет*</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Шкаф для одежды</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Шкаф для белья</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6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Шкаф для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Вешалка для одежды</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Тумбочки медицинские</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Стол манипуляционный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Стол процедурный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Стол инструментальный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Планальный стол</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Кресло гинекологическое</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Кушетки медицинские</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8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Электрокардиограф портативный 3- или 6-канальный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Автоматический дефибриллятор</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82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Тонометр для измерения артериального давления на периферических артериях манжетами для измерения артериального давления у детей, в том числе до 1 года*</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42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Фонендоскоп*</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82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Сейф для хранения наркотических или психотропных лекарственных препаратов и лекарственных препаратов, содержащих сильнодействующие или ядовитые вещества</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0,4</w:t>
            </w:r>
          </w:p>
        </w:tc>
      </w:tr>
      <w:tr w:rsidR="00DB36A4" w:rsidRPr="002E04E8" w:rsidTr="002034ED">
        <w:trPr>
          <w:trHeight w:val="28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Холодильник для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70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autoSpaceDE w:val="0"/>
              <w:autoSpaceDN w:val="0"/>
              <w:adjustRightInd w:val="0"/>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Бактерицидный облучатель/очиститель воздуха/устройство для обеззараживания и (или) фильтрации воздуха и (или) дезинфекции поверхностей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Носилки </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611"/>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Щит спинальный с устройством для фиксации головы, </w:t>
            </w:r>
            <w:proofErr w:type="spellStart"/>
            <w:r w:rsidRPr="002E04E8">
              <w:rPr>
                <w:rFonts w:ascii="Times New Roman" w:eastAsia="Times New Roman" w:hAnsi="Times New Roman"/>
                <w:color w:val="000000"/>
                <w:sz w:val="18"/>
                <w:szCs w:val="18"/>
                <w:lang w:eastAsia="ru-RU"/>
              </w:rPr>
              <w:t>рентгенпрозрачный</w:t>
            </w:r>
            <w:proofErr w:type="spellEnd"/>
            <w:r w:rsidRPr="002E04E8">
              <w:rPr>
                <w:rFonts w:ascii="Times New Roman" w:eastAsia="Times New Roman" w:hAnsi="Times New Roman"/>
                <w:color w:val="000000"/>
                <w:sz w:val="18"/>
                <w:szCs w:val="18"/>
                <w:lang w:eastAsia="ru-RU"/>
              </w:rPr>
              <w:t xml:space="preserve">, </w:t>
            </w:r>
            <w:proofErr w:type="spellStart"/>
            <w:r w:rsidRPr="002E04E8">
              <w:rPr>
                <w:rFonts w:ascii="Times New Roman" w:eastAsia="Times New Roman" w:hAnsi="Times New Roman"/>
                <w:color w:val="000000"/>
                <w:sz w:val="18"/>
                <w:szCs w:val="18"/>
                <w:lang w:eastAsia="ru-RU"/>
              </w:rPr>
              <w:t>амагнитный</w:t>
            </w:r>
            <w:proofErr w:type="spellEnd"/>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Костыли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lastRenderedPageBreak/>
              <w:t>25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Одеяло с подогревом</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Секундомер</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Термометр медицинский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Пузырь для льда</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42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Шины для транспортной иммобилизации (разной конструкции)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Роторасширитель одноразовый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proofErr w:type="spellStart"/>
            <w:r w:rsidRPr="002E04E8">
              <w:rPr>
                <w:rFonts w:ascii="Times New Roman" w:eastAsia="Times New Roman" w:hAnsi="Times New Roman"/>
                <w:color w:val="000000"/>
                <w:sz w:val="18"/>
                <w:szCs w:val="18"/>
                <w:lang w:eastAsia="ru-RU"/>
              </w:rPr>
              <w:t>Языкодержатель</w:t>
            </w:r>
            <w:proofErr w:type="spellEnd"/>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35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Стерилизатор электрический средний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Сухожаровой шкаф или автоклав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Кислородный ингалятор</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35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Анализатор уровня сахара крови портативный с тест-полосками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50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Анализатор гемоглобина крови или тест-системы для определения уровня гемоглобина крови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41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Экспресс-анализатор уровня холестерина в крови портативный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52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Комплект оборудования для наглядной пропаганды здорового образа жизни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Весы напольные для взрослых</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Весы для детей до 1 года</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Дыхательный аппарат ручной (мешок </w:t>
            </w:r>
            <w:proofErr w:type="spellStart"/>
            <w:r w:rsidRPr="002E04E8">
              <w:rPr>
                <w:rFonts w:ascii="Times New Roman" w:eastAsia="Times New Roman" w:hAnsi="Times New Roman"/>
                <w:color w:val="000000"/>
                <w:sz w:val="18"/>
                <w:szCs w:val="18"/>
                <w:lang w:eastAsia="ru-RU"/>
              </w:rPr>
              <w:t>Амбу</w:t>
            </w:r>
            <w:proofErr w:type="spellEnd"/>
            <w:r w:rsidRPr="002E04E8">
              <w:rPr>
                <w:rFonts w:ascii="Times New Roman" w:eastAsia="Times New Roman" w:hAnsi="Times New Roman"/>
                <w:color w:val="000000"/>
                <w:sz w:val="18"/>
                <w:szCs w:val="18"/>
                <w:lang w:eastAsia="ru-RU"/>
              </w:rPr>
              <w:t>)</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Стетоскоп акушерский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40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Холодильник для хранения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Ростомер</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Сантиметровая лента</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proofErr w:type="spellStart"/>
            <w:r w:rsidRPr="002E04E8">
              <w:rPr>
                <w:rFonts w:ascii="Times New Roman" w:eastAsia="Times New Roman" w:hAnsi="Times New Roman"/>
                <w:color w:val="000000"/>
                <w:sz w:val="18"/>
                <w:szCs w:val="18"/>
                <w:lang w:eastAsia="ru-RU"/>
              </w:rPr>
              <w:t>Пульсоксиметр</w:t>
            </w:r>
            <w:proofErr w:type="spellEnd"/>
            <w:r w:rsidRPr="002E04E8">
              <w:rPr>
                <w:rFonts w:ascii="Times New Roman" w:eastAsia="Times New Roman" w:hAnsi="Times New Roman"/>
                <w:color w:val="000000"/>
                <w:sz w:val="18"/>
                <w:szCs w:val="18"/>
                <w:lang w:eastAsia="ru-RU"/>
              </w:rPr>
              <w:t xml:space="preserve"> портативный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33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Спирометр (портативный с одноразовыми мундштуками)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27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Набор для проведения </w:t>
            </w:r>
            <w:proofErr w:type="spellStart"/>
            <w:r w:rsidRPr="002E04E8">
              <w:rPr>
                <w:rFonts w:ascii="Times New Roman" w:eastAsia="Times New Roman" w:hAnsi="Times New Roman"/>
                <w:color w:val="000000"/>
                <w:sz w:val="18"/>
                <w:szCs w:val="18"/>
                <w:lang w:eastAsia="ru-RU"/>
              </w:rPr>
              <w:t>коникотомии</w:t>
            </w:r>
            <w:proofErr w:type="spellEnd"/>
            <w:r w:rsidRPr="002E04E8">
              <w:rPr>
                <w:rFonts w:ascii="Times New Roman" w:eastAsia="Times New Roman" w:hAnsi="Times New Roman"/>
                <w:color w:val="000000"/>
                <w:sz w:val="18"/>
                <w:szCs w:val="18"/>
                <w:lang w:eastAsia="ru-RU"/>
              </w:rPr>
              <w:t xml:space="preserve"> одноразовый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54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Емкости для дезинфекции инструментов и расходных материалов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271"/>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Емкости для сбора бытовых и медицинских отходов</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6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Аптечка экстренной профилактики парентеральных инфекций</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1,5</w:t>
            </w:r>
          </w:p>
        </w:tc>
      </w:tr>
      <w:tr w:rsidR="00DB36A4" w:rsidRPr="002E04E8" w:rsidTr="002034ED">
        <w:trPr>
          <w:trHeight w:val="47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для оказания помощи при остром коронарном синдроме</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3,5</w:t>
            </w:r>
          </w:p>
        </w:tc>
      </w:tr>
      <w:tr w:rsidR="00DB36A4" w:rsidRPr="002E04E8" w:rsidTr="002034ED">
        <w:trPr>
          <w:trHeight w:val="56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53</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для оказания помощи при остром нарушении мозгового кровообращения</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3,5</w:t>
            </w:r>
          </w:p>
        </w:tc>
      </w:tr>
      <w:tr w:rsidR="00DB36A4" w:rsidRPr="002E04E8" w:rsidTr="002034ED">
        <w:trPr>
          <w:trHeight w:val="55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lastRenderedPageBreak/>
              <w:t>54</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для оказания помощи при желудочно-кишечном (внутреннем) кровотечении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DB36A4" w:rsidRPr="002E04E8" w:rsidTr="002034ED">
        <w:trPr>
          <w:trHeight w:val="42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55</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Укладка с </w:t>
            </w:r>
            <w:proofErr w:type="spellStart"/>
            <w:r w:rsidRPr="002E04E8">
              <w:rPr>
                <w:rFonts w:ascii="Times New Roman" w:eastAsia="Times New Roman" w:hAnsi="Times New Roman"/>
                <w:color w:val="000000"/>
                <w:sz w:val="18"/>
                <w:szCs w:val="18"/>
                <w:lang w:eastAsia="ru-RU"/>
              </w:rPr>
              <w:t>педикулоцидными</w:t>
            </w:r>
            <w:proofErr w:type="spellEnd"/>
            <w:r w:rsidRPr="002E04E8">
              <w:rPr>
                <w:rFonts w:ascii="Times New Roman" w:eastAsia="Times New Roman" w:hAnsi="Times New Roman"/>
                <w:color w:val="000000"/>
                <w:sz w:val="18"/>
                <w:szCs w:val="18"/>
                <w:lang w:eastAsia="ru-RU"/>
              </w:rPr>
              <w:t xml:space="preserve"> средствами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DB36A4" w:rsidRPr="002E04E8" w:rsidTr="002034ED">
        <w:trPr>
          <w:trHeight w:val="96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56</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92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57</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универсальная для забора материалов от людей и из объектов окружающей среды для исследования на инфекционные заболевания, представляющие опасность для окружающих</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DB36A4" w:rsidRPr="002E04E8" w:rsidTr="002034ED">
        <w:trPr>
          <w:trHeight w:val="413"/>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58</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Тонометр </w:t>
            </w:r>
            <w:proofErr w:type="spellStart"/>
            <w:r w:rsidRPr="002E04E8">
              <w:rPr>
                <w:rFonts w:ascii="Times New Roman" w:eastAsia="Times New Roman" w:hAnsi="Times New Roman"/>
                <w:color w:val="000000"/>
                <w:sz w:val="18"/>
                <w:szCs w:val="18"/>
                <w:lang w:eastAsia="ru-RU"/>
              </w:rPr>
              <w:t>транспальпебральный</w:t>
            </w:r>
            <w:proofErr w:type="spellEnd"/>
            <w:r w:rsidRPr="002E04E8">
              <w:rPr>
                <w:rFonts w:ascii="Times New Roman" w:eastAsia="Times New Roman" w:hAnsi="Times New Roman"/>
                <w:color w:val="000000"/>
                <w:sz w:val="18"/>
                <w:szCs w:val="18"/>
                <w:lang w:eastAsia="ru-RU"/>
              </w:rPr>
              <w:t xml:space="preserve"> для измерения внутриглазного давления</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DB36A4" w:rsidRPr="002E04E8" w:rsidTr="002034ED">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59</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Аппарат для измерения артериального давления</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DB36A4" w:rsidRPr="002E04E8" w:rsidTr="002034ED">
        <w:trPr>
          <w:trHeight w:val="83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60</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Светильник медицинский передвижной (предусматривается для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DB36A4" w:rsidRPr="002E04E8" w:rsidTr="002034ED">
        <w:trPr>
          <w:trHeight w:val="97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61</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Набор гинекологических инструментов (предусматривается для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DB36A4" w:rsidRPr="002E04E8" w:rsidTr="002034ED">
        <w:trPr>
          <w:trHeight w:val="70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62</w:t>
            </w:r>
          </w:p>
        </w:tc>
        <w:tc>
          <w:tcPr>
            <w:tcW w:w="4774"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proofErr w:type="spellStart"/>
            <w:r w:rsidRPr="002E04E8">
              <w:rPr>
                <w:rFonts w:ascii="Times New Roman" w:eastAsia="Times New Roman" w:hAnsi="Times New Roman"/>
                <w:color w:val="000000"/>
                <w:sz w:val="18"/>
                <w:szCs w:val="18"/>
                <w:lang w:eastAsia="ru-RU"/>
              </w:rPr>
              <w:t>Кольпоскоп</w:t>
            </w:r>
            <w:proofErr w:type="spellEnd"/>
            <w:r w:rsidRPr="002E04E8">
              <w:rPr>
                <w:rFonts w:ascii="Times New Roman" w:eastAsia="Times New Roman" w:hAnsi="Times New Roman"/>
                <w:color w:val="000000"/>
                <w:sz w:val="18"/>
                <w:szCs w:val="18"/>
                <w:lang w:eastAsia="ru-RU"/>
              </w:rPr>
              <w:t xml:space="preserve"> (предусматривается для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DB36A4" w:rsidRPr="002E04E8" w:rsidTr="002034ED">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4774" w:type="dxa"/>
            <w:tcBorders>
              <w:top w:val="nil"/>
              <w:left w:val="nil"/>
              <w:bottom w:val="single" w:sz="4" w:space="0" w:color="auto"/>
              <w:right w:val="single" w:sz="4" w:space="0" w:color="auto"/>
            </w:tcBorders>
            <w:shd w:val="clear" w:color="auto" w:fill="auto"/>
            <w:vAlign w:val="bottom"/>
            <w:hideMark/>
          </w:tcPr>
          <w:p w:rsidR="00DB36A4" w:rsidRPr="002E04E8" w:rsidRDefault="00DB36A4" w:rsidP="002034ED">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ИТОГО</w:t>
            </w:r>
          </w:p>
        </w:tc>
        <w:tc>
          <w:tcPr>
            <w:tcW w:w="1235" w:type="dxa"/>
            <w:tcBorders>
              <w:top w:val="nil"/>
              <w:left w:val="nil"/>
              <w:bottom w:val="single" w:sz="4" w:space="0" w:color="auto"/>
              <w:right w:val="single" w:sz="4" w:space="0" w:color="auto"/>
            </w:tcBorders>
            <w:shd w:val="clear" w:color="auto" w:fill="auto"/>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х</w:t>
            </w:r>
          </w:p>
        </w:tc>
        <w:tc>
          <w:tcPr>
            <w:tcW w:w="1433" w:type="dxa"/>
            <w:tcBorders>
              <w:top w:val="nil"/>
              <w:left w:val="nil"/>
              <w:bottom w:val="single" w:sz="4" w:space="0" w:color="auto"/>
              <w:right w:val="single" w:sz="4" w:space="0" w:color="auto"/>
            </w:tcBorders>
            <w:shd w:val="clear" w:color="auto" w:fill="auto"/>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100</w:t>
            </w:r>
          </w:p>
        </w:tc>
        <w:tc>
          <w:tcPr>
            <w:tcW w:w="1440" w:type="dxa"/>
            <w:tcBorders>
              <w:top w:val="nil"/>
              <w:left w:val="nil"/>
              <w:bottom w:val="single" w:sz="4" w:space="0" w:color="auto"/>
              <w:right w:val="single" w:sz="4" w:space="0" w:color="auto"/>
            </w:tcBorders>
            <w:shd w:val="clear" w:color="000000" w:fill="FFFFFF"/>
            <w:noWrap/>
            <w:vAlign w:val="center"/>
            <w:hideMark/>
          </w:tcPr>
          <w:p w:rsidR="00DB36A4" w:rsidRPr="002E04E8" w:rsidRDefault="00DB36A4" w:rsidP="002034ED">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100</w:t>
            </w:r>
          </w:p>
        </w:tc>
      </w:tr>
    </w:tbl>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18"/>
          <w:szCs w:val="18"/>
          <w:lang w:eastAsia="ru-RU"/>
        </w:rPr>
      </w:pPr>
      <w:r w:rsidRPr="002E04E8">
        <w:rPr>
          <w:rFonts w:ascii="Times New Roman" w:eastAsia="Times New Roman" w:hAnsi="Times New Roman"/>
          <w:color w:val="111111"/>
          <w:sz w:val="18"/>
          <w:szCs w:val="18"/>
          <w:lang w:eastAsia="ru-RU"/>
        </w:rPr>
        <w:t xml:space="preserve">*Требуемое количество определяется исходя из количества кабинетов фельдшера (акушерки, </w:t>
      </w:r>
      <w:proofErr w:type="spellStart"/>
      <w:r w:rsidRPr="002E04E8">
        <w:rPr>
          <w:rFonts w:ascii="Times New Roman" w:eastAsia="Times New Roman" w:hAnsi="Times New Roman"/>
          <w:color w:val="111111"/>
          <w:sz w:val="18"/>
          <w:szCs w:val="18"/>
          <w:lang w:eastAsia="ru-RU"/>
        </w:rPr>
        <w:t>мед</w:t>
      </w:r>
      <w:proofErr w:type="gramStart"/>
      <w:r w:rsidRPr="002E04E8">
        <w:rPr>
          <w:rFonts w:ascii="Times New Roman" w:eastAsia="Times New Roman" w:hAnsi="Times New Roman"/>
          <w:color w:val="111111"/>
          <w:sz w:val="18"/>
          <w:szCs w:val="18"/>
          <w:lang w:eastAsia="ru-RU"/>
        </w:rPr>
        <w:t>.с</w:t>
      </w:r>
      <w:proofErr w:type="gramEnd"/>
      <w:r w:rsidRPr="002E04E8">
        <w:rPr>
          <w:rFonts w:ascii="Times New Roman" w:eastAsia="Times New Roman" w:hAnsi="Times New Roman"/>
          <w:color w:val="111111"/>
          <w:sz w:val="18"/>
          <w:szCs w:val="18"/>
          <w:lang w:eastAsia="ru-RU"/>
        </w:rPr>
        <w:t>естры</w:t>
      </w:r>
      <w:proofErr w:type="spellEnd"/>
      <w:r w:rsidRPr="002E04E8">
        <w:rPr>
          <w:rFonts w:ascii="Times New Roman" w:eastAsia="Times New Roman" w:hAnsi="Times New Roman"/>
          <w:color w:val="111111"/>
          <w:sz w:val="18"/>
          <w:szCs w:val="18"/>
          <w:lang w:eastAsia="ru-RU"/>
        </w:rPr>
        <w:t xml:space="preserve">), функционирующих в составе </w:t>
      </w:r>
      <w:proofErr w:type="spellStart"/>
      <w:r w:rsidRPr="002E04E8">
        <w:rPr>
          <w:rFonts w:ascii="Times New Roman" w:eastAsia="Times New Roman" w:hAnsi="Times New Roman"/>
          <w:color w:val="111111"/>
          <w:sz w:val="18"/>
          <w:szCs w:val="18"/>
          <w:lang w:eastAsia="ru-RU"/>
        </w:rPr>
        <w:t>ФАПа</w:t>
      </w:r>
      <w:proofErr w:type="spellEnd"/>
      <w:r w:rsidRPr="002E04E8">
        <w:rPr>
          <w:rFonts w:ascii="Times New Roman" w:eastAsia="Times New Roman" w:hAnsi="Times New Roman"/>
          <w:color w:val="111111"/>
          <w:sz w:val="18"/>
          <w:szCs w:val="18"/>
          <w:lang w:eastAsia="ru-RU"/>
        </w:rPr>
        <w:t>.</w:t>
      </w:r>
    </w:p>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pStyle w:val="ConsPlusNormal"/>
        <w:ind w:firstLine="539"/>
        <w:contextualSpacing/>
        <w:jc w:val="both"/>
        <w:rPr>
          <w:color w:val="000000" w:themeColor="text1"/>
        </w:rPr>
      </w:pPr>
      <w:r w:rsidRPr="002E04E8">
        <w:rPr>
          <w:color w:val="000000" w:themeColor="text1"/>
        </w:rPr>
        <w:t>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годовой размер финансового обеспечения фельдшерских, фельдшерско-акушерских пунктов учитывает объем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rsidR="00DB36A4" w:rsidRPr="002E04E8" w:rsidRDefault="00DB36A4" w:rsidP="00DB36A4">
      <w:pPr>
        <w:pStyle w:val="ConsPlusNormal"/>
        <w:ind w:firstLine="540"/>
        <w:contextualSpacing/>
        <w:jc w:val="both"/>
        <w:rPr>
          <w:color w:val="000000" w:themeColor="text1"/>
        </w:rPr>
      </w:pPr>
    </w:p>
    <w:p w:rsidR="00DB36A4" w:rsidRPr="002E04E8" w:rsidRDefault="002F705C" w:rsidP="00DB36A4">
      <w:pPr>
        <w:pStyle w:val="ConsPlusNormal"/>
        <w:jc w:val="center"/>
        <w:rPr>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ОС</m:t>
            </m:r>
          </m:e>
          <m:sub>
            <m:sSub>
              <m:sSubPr>
                <m:ctrlPr>
                  <w:rPr>
                    <w:rFonts w:ascii="Cambria Math" w:hAnsi="Cambria Math"/>
                    <w:i/>
                    <w:sz w:val="28"/>
                  </w:rPr>
                </m:ctrlPr>
              </m:sSubPr>
              <m:e>
                <m:r>
                  <w:rPr>
                    <w:rFonts w:ascii="Cambria Math" w:hAnsi="Cambria Math"/>
                    <w:sz w:val="28"/>
                  </w:rPr>
                  <m:t>ФАП</m:t>
                </m:r>
              </m:e>
              <m:sub>
                <m:r>
                  <w:rPr>
                    <w:rFonts w:ascii="Cambria Math" w:hAnsi="Cambria Math"/>
                    <w:sz w:val="28"/>
                  </w:rPr>
                  <m:t>НГ</m:t>
                </m:r>
              </m:sub>
            </m:sSub>
          </m:sub>
          <m:sup>
            <m:r>
              <w:rPr>
                <w:rFonts w:ascii="Cambria Math" w:hAnsi="Cambria Math"/>
                <w:sz w:val="28"/>
                <w:lang w:val="en-US"/>
              </w:rPr>
              <m:t>j</m:t>
            </m:r>
          </m:sup>
        </m:sSubSup>
        <m:r>
          <w:rPr>
            <w:rFonts w:ascii="Cambria Math" w:hAnsi="Cambria Math"/>
            <w:sz w:val="28"/>
          </w:rPr>
          <m:t>+(</m:t>
        </m:r>
        <m:f>
          <m:fPr>
            <m:ctrlPr>
              <w:rPr>
                <w:rFonts w:ascii="Cambria Math" w:hAnsi="Cambria Math"/>
                <w:i/>
                <w:sz w:val="28"/>
              </w:rPr>
            </m:ctrlPr>
          </m:fPr>
          <m:num>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j</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j</m:t>
                </m:r>
              </m:sup>
            </m:sSubSup>
          </m:num>
          <m:den>
            <m:r>
              <w:rPr>
                <w:rFonts w:ascii="Cambria Math" w:hAnsi="Cambria Math"/>
                <w:sz w:val="28"/>
              </w:rPr>
              <m:t>12</m:t>
            </m:r>
          </m:den>
        </m:f>
        <m:r>
          <w:rPr>
            <w:rFonts w:ascii="Cambria Math" w:hAnsi="Cambria Math"/>
            <w:spacing w:val="-52"/>
            <w:sz w:val="28"/>
            <w:szCs w:val="28"/>
          </w:rPr>
          <m:t>×</m:t>
        </m:r>
        <m:sSub>
          <m:sSubPr>
            <m:ctrlPr>
              <w:rPr>
                <w:rFonts w:ascii="Cambria Math" w:hAnsi="Cambria Math"/>
                <w:i/>
                <w:spacing w:val="-52"/>
                <w:sz w:val="28"/>
                <w:szCs w:val="28"/>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r>
          <w:rPr>
            <w:rFonts w:ascii="Cambria Math" w:hAnsi="Cambria Math"/>
            <w:spacing w:val="-52"/>
            <w:sz w:val="28"/>
            <w:szCs w:val="28"/>
          </w:rPr>
          <m:t>)</m:t>
        </m:r>
      </m:oMath>
      <w:r w:rsidR="00DB36A4" w:rsidRPr="002E04E8">
        <w:rPr>
          <w:sz w:val="28"/>
        </w:rPr>
        <w:t>, где:</w:t>
      </w:r>
    </w:p>
    <w:p w:rsidR="00DB36A4" w:rsidRPr="002E04E8" w:rsidRDefault="00DB36A4" w:rsidP="00DB36A4">
      <w:pPr>
        <w:pStyle w:val="ConsPlusNormal"/>
        <w:jc w:val="both"/>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Pr>
          <w:p w:rsidR="00DB36A4" w:rsidRPr="002E04E8" w:rsidRDefault="002F705C" w:rsidP="002034ED">
            <w:pPr>
              <w:pStyle w:val="ConsPlusNormal"/>
              <w:rPr>
                <w:spacing w:val="-52"/>
                <w:sz w:val="28"/>
                <w:szCs w:val="28"/>
              </w:rPr>
            </w:pPr>
            <m:oMathPara>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oMath>
            </m:oMathPara>
          </w:p>
        </w:tc>
        <w:tc>
          <w:tcPr>
            <w:tcW w:w="7483" w:type="dxa"/>
          </w:tcPr>
          <w:p w:rsidR="00DB36A4" w:rsidRPr="002E04E8" w:rsidRDefault="00DB36A4" w:rsidP="002034ED">
            <w:pPr>
              <w:pStyle w:val="ConsPlusNormal"/>
              <w:jc w:val="both"/>
              <w:rPr>
                <w:color w:val="000000" w:themeColor="text1"/>
              </w:rPr>
            </w:pPr>
            <w:r w:rsidRPr="002E04E8">
              <w:rPr>
                <w:color w:val="000000" w:themeColor="text1"/>
              </w:rPr>
              <w:t>фактический размер финансового обеспечения фельдшерского, фельдшерско-акушерского пункта;</w:t>
            </w:r>
          </w:p>
        </w:tc>
      </w:tr>
      <w:tr w:rsidR="00DB36A4" w:rsidRPr="002E04E8" w:rsidTr="002034ED">
        <w:tc>
          <w:tcPr>
            <w:tcW w:w="1587" w:type="dxa"/>
          </w:tcPr>
          <w:p w:rsidR="00DB36A4" w:rsidRPr="002E04E8" w:rsidRDefault="002F705C" w:rsidP="002034ED">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sSub>
                      <m:sSubPr>
                        <m:ctrlPr>
                          <w:rPr>
                            <w:rFonts w:ascii="Cambria Math" w:hAnsi="Cambria Math"/>
                            <w:i/>
                            <w:spacing w:val="-52"/>
                            <w:sz w:val="28"/>
                            <w:szCs w:val="28"/>
                          </w:rPr>
                        </m:ctrlPr>
                      </m:sSubPr>
                      <m:e>
                        <m:r>
                          <w:rPr>
                            <w:rFonts w:ascii="Cambria Math" w:hAnsi="Cambria Math"/>
                            <w:spacing w:val="-52"/>
                            <w:sz w:val="28"/>
                            <w:szCs w:val="28"/>
                          </w:rPr>
                          <m:t>ФАП</m:t>
                        </m:r>
                      </m:e>
                      <m:sub>
                        <m:r>
                          <w:rPr>
                            <w:rFonts w:ascii="Cambria Math" w:hAnsi="Cambria Math"/>
                            <w:spacing w:val="-52"/>
                            <w:sz w:val="28"/>
                            <w:szCs w:val="28"/>
                          </w:rPr>
                          <m:t>НГ</m:t>
                        </m:r>
                      </m:sub>
                    </m:sSub>
                  </m:sub>
                  <m:sup>
                    <m:r>
                      <w:rPr>
                        <w:rFonts w:ascii="Cambria Math" w:hAnsi="Cambria Math"/>
                        <w:spacing w:val="-52"/>
                        <w:sz w:val="28"/>
                        <w:szCs w:val="28"/>
                        <w:lang w:val="en-US"/>
                      </w:rPr>
                      <m:t>j</m:t>
                    </m:r>
                  </m:sup>
                </m:sSubSup>
              </m:oMath>
            </m:oMathPara>
          </w:p>
        </w:tc>
        <w:tc>
          <w:tcPr>
            <w:tcW w:w="7483" w:type="dxa"/>
          </w:tcPr>
          <w:p w:rsidR="00DB36A4" w:rsidRPr="002E04E8" w:rsidRDefault="00DB36A4" w:rsidP="002034ED">
            <w:pPr>
              <w:pStyle w:val="ConsPlusNormal"/>
              <w:jc w:val="both"/>
              <w:rPr>
                <w:color w:val="000000" w:themeColor="text1"/>
              </w:rPr>
            </w:pPr>
            <w:r w:rsidRPr="002E04E8">
              <w:rPr>
                <w:color w:val="000000" w:themeColor="text1"/>
              </w:rPr>
              <w:t>объем средств, направленный на финансовое обеспечение фельдшерского, фельдшерско-акушерского пункта с начала года;</w:t>
            </w:r>
          </w:p>
        </w:tc>
      </w:tr>
      <w:tr w:rsidR="00DB36A4" w:rsidRPr="002E04E8" w:rsidTr="002034ED">
        <w:tc>
          <w:tcPr>
            <w:tcW w:w="1587" w:type="dxa"/>
          </w:tcPr>
          <w:p w:rsidR="00DB36A4" w:rsidRPr="002E04E8" w:rsidRDefault="002F705C" w:rsidP="002034ED">
            <w:pPr>
              <w:pStyle w:val="ConsPlusNormal"/>
              <w:rPr>
                <w:i/>
                <w:spacing w:val="-52"/>
                <w:sz w:val="28"/>
                <w:szCs w:val="28"/>
                <w:lang w:val="en-US"/>
              </w:rPr>
            </w:pPr>
            <m:oMathPara>
              <m:oMathParaPr>
                <m:jc m:val="center"/>
              </m:oMathParaPr>
              <m:oMath>
                <m:sSub>
                  <m:sSubPr>
                    <m:ctrlPr>
                      <w:rPr>
                        <w:rFonts w:ascii="Cambria Math" w:hAnsi="Cambria Math"/>
                        <w:i/>
                        <w:spacing w:val="-52"/>
                        <w:sz w:val="28"/>
                        <w:szCs w:val="28"/>
                        <w:lang w:val="en-US"/>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oMath>
            </m:oMathPara>
          </w:p>
        </w:tc>
        <w:tc>
          <w:tcPr>
            <w:tcW w:w="7483" w:type="dxa"/>
          </w:tcPr>
          <w:p w:rsidR="00DB36A4" w:rsidRPr="002E04E8" w:rsidRDefault="00DB36A4" w:rsidP="002034ED">
            <w:pPr>
              <w:pStyle w:val="ConsPlusNormal"/>
              <w:jc w:val="both"/>
              <w:rPr>
                <w:color w:val="000000" w:themeColor="text1"/>
              </w:rPr>
            </w:pPr>
            <w:r w:rsidRPr="002E04E8">
              <w:rPr>
                <w:color w:val="000000" w:themeColor="text1"/>
              </w:rPr>
              <w:t>количество месяцев, оставшихся до конца календарного года.</w:t>
            </w:r>
          </w:p>
        </w:tc>
      </w:tr>
    </w:tbl>
    <w:p w:rsidR="00DB36A4" w:rsidRPr="002E04E8" w:rsidRDefault="00DB36A4" w:rsidP="00DB36A4">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932650" w:rsidRPr="002E04E8" w:rsidRDefault="00932650" w:rsidP="00932650">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фельдшерских, фельдшерско-акушерских пунктов, дифференцированных по численности обслуживаемого населения на 2022 год, представлен приложением № 16 к Соглашению.</w:t>
      </w:r>
    </w:p>
    <w:p w:rsidR="00DB36A4" w:rsidRPr="002E04E8" w:rsidRDefault="00DB36A4" w:rsidP="00DB36A4">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2E04E8">
        <w:rPr>
          <w:rFonts w:ascii="Times New Roman" w:hAnsi="Times New Roman"/>
          <w:b/>
          <w:color w:val="000000" w:themeColor="text1"/>
          <w:sz w:val="26"/>
          <w:szCs w:val="26"/>
          <w:lang w:eastAsia="ru-RU"/>
        </w:rPr>
        <w:t>Расходы на оплату транспортных услуг не входят в размеры финансового обеспечения фельдшерских, фельдшерско-акушерских пунктов.</w:t>
      </w:r>
    </w:p>
    <w:p w:rsidR="00DB36A4" w:rsidRPr="002E04E8" w:rsidRDefault="00DB36A4" w:rsidP="00DB36A4">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2.1.13. Оплата профилактических медицинских осмотров, в том числе в рамках диспансеризации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Оплата профилактических медицинских осмотров, в том числе в рамках диспансеризации (за исключением углубленной диспансеризации), включается в размер </w:t>
      </w:r>
      <w:proofErr w:type="spellStart"/>
      <w:r w:rsidRPr="002E04E8">
        <w:rPr>
          <w:rFonts w:ascii="Times New Roman" w:hAnsi="Times New Roman"/>
          <w:sz w:val="26"/>
          <w:szCs w:val="26"/>
        </w:rPr>
        <w:t>подушевого</w:t>
      </w:r>
      <w:proofErr w:type="spellEnd"/>
      <w:r w:rsidRPr="002E04E8">
        <w:rPr>
          <w:rFonts w:ascii="Times New Roman" w:hAnsi="Times New Roman"/>
          <w:sz w:val="26"/>
          <w:szCs w:val="26"/>
        </w:rPr>
        <w:t xml:space="preserve">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Министерством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 от 10.08.2017 № 514н «О Порядке проведения профилактических медицинских осмотров несовершеннолетних», от 15.02.2013 №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Тарифы на оплату профилактических медицинских осмотров, в том числе в рамках диспансеризации представлены Приложениями № 11, № 12, № 13, № 14.</w:t>
      </w:r>
    </w:p>
    <w:p w:rsidR="00DB36A4" w:rsidRPr="002E04E8" w:rsidRDefault="00DB36A4" w:rsidP="00DB36A4">
      <w:pPr>
        <w:spacing w:after="0" w:line="240" w:lineRule="auto"/>
        <w:ind w:firstLine="709"/>
        <w:contextualSpacing/>
        <w:jc w:val="both"/>
        <w:rPr>
          <w:rFonts w:ascii="Times New Roman" w:eastAsia="Times New Roman" w:hAnsi="Times New Roman"/>
          <w:bCs/>
          <w:sz w:val="26"/>
          <w:szCs w:val="26"/>
          <w:lang w:eastAsia="ru-RU"/>
        </w:rPr>
      </w:pPr>
      <w:r w:rsidRPr="002E04E8">
        <w:rPr>
          <w:rFonts w:ascii="Times New Roman" w:eastAsia="Times New Roman" w:hAnsi="Times New Roman"/>
          <w:bCs/>
          <w:sz w:val="26"/>
          <w:szCs w:val="26"/>
          <w:lang w:eastAsia="ru-RU"/>
        </w:rPr>
        <w:t>Оплата профилактических медицинских осмотров и диспансеризации (</w:t>
      </w:r>
      <w:r w:rsidRPr="002E04E8">
        <w:rPr>
          <w:rFonts w:ascii="Times New Roman" w:hAnsi="Times New Roman"/>
          <w:sz w:val="26"/>
          <w:szCs w:val="26"/>
        </w:rPr>
        <w:t xml:space="preserve">в том числе углубленной), </w:t>
      </w:r>
      <w:r w:rsidRPr="002E04E8">
        <w:rPr>
          <w:rFonts w:ascii="Times New Roman" w:eastAsia="Times New Roman" w:hAnsi="Times New Roman"/>
          <w:bCs/>
          <w:sz w:val="26"/>
          <w:szCs w:val="26"/>
          <w:lang w:eastAsia="ru-RU"/>
        </w:rPr>
        <w:t>включающих профилактический медицинский осмотр и дополнительные методы обследований, в том числе в целях выявления онкологических заболеваний, проводимых в выходной день, осуществляется с применением повышающего коэффициента в размере 1,05 к утвержденным тарифам.</w:t>
      </w:r>
    </w:p>
    <w:p w:rsidR="00DB36A4" w:rsidRPr="002E04E8" w:rsidRDefault="00DB36A4" w:rsidP="00DB36A4">
      <w:pPr>
        <w:spacing w:after="0" w:line="240" w:lineRule="auto"/>
        <w:ind w:firstLine="709"/>
        <w:contextualSpacing/>
        <w:jc w:val="both"/>
        <w:rPr>
          <w:rFonts w:ascii="Times New Roman" w:eastAsiaTheme="minorHAnsi" w:hAnsi="Times New Roman"/>
          <w:sz w:val="26"/>
          <w:szCs w:val="26"/>
        </w:rPr>
      </w:pPr>
      <w:r w:rsidRPr="002E04E8">
        <w:rPr>
          <w:rFonts w:ascii="Times New Roman" w:eastAsia="Times New Roman" w:hAnsi="Times New Roman"/>
          <w:bCs/>
          <w:sz w:val="26"/>
          <w:szCs w:val="26"/>
          <w:lang w:eastAsia="ru-RU"/>
        </w:rPr>
        <w:t xml:space="preserve"> Тариф на проведение полного комплекса мероприятий в рамках профилактических осмотров, включая диспансеризацию, </w:t>
      </w:r>
      <w:r w:rsidRPr="002E04E8">
        <w:rPr>
          <w:rFonts w:ascii="Times New Roman" w:eastAsia="Times New Roman" w:hAnsi="Times New Roman"/>
          <w:bCs/>
          <w:sz w:val="26"/>
          <w:szCs w:val="26"/>
          <w:lang w:eastAsia="ru-RU"/>
        </w:rPr>
        <w:lastRenderedPageBreak/>
        <w:t>мобильными</w:t>
      </w:r>
      <w:r w:rsidRPr="002E04E8">
        <w:rPr>
          <w:rFonts w:ascii="Times New Roman" w:eastAsiaTheme="minorHAnsi" w:hAnsi="Times New Roman"/>
          <w:sz w:val="26"/>
          <w:szCs w:val="26"/>
        </w:rPr>
        <w:t>медицинскими бригадами установлен с применением повышающего коэффициента в размере 1,1.</w:t>
      </w:r>
    </w:p>
    <w:p w:rsidR="00DB36A4" w:rsidRPr="002E04E8" w:rsidRDefault="00DB36A4" w:rsidP="00DB36A4">
      <w:pPr>
        <w:spacing w:after="0" w:line="240" w:lineRule="auto"/>
        <w:ind w:firstLine="709"/>
        <w:contextualSpacing/>
        <w:jc w:val="both"/>
        <w:rPr>
          <w:rFonts w:ascii="Times New Roman" w:eastAsia="Times New Roman" w:hAnsi="Times New Roman"/>
          <w:bCs/>
          <w:sz w:val="26"/>
          <w:szCs w:val="26"/>
          <w:lang w:eastAsia="ru-RU"/>
        </w:rPr>
      </w:pPr>
      <w:r w:rsidRPr="002E04E8">
        <w:rPr>
          <w:rFonts w:ascii="Times New Roman" w:eastAsia="Times New Roman" w:hAnsi="Times New Roman"/>
          <w:bCs/>
          <w:sz w:val="26"/>
          <w:szCs w:val="26"/>
          <w:lang w:eastAsia="ru-RU"/>
        </w:rPr>
        <w:t>Кроме того, в Приложении</w:t>
      </w:r>
      <w:r w:rsidRPr="002E04E8">
        <w:rPr>
          <w:rFonts w:ascii="Times New Roman" w:eastAsiaTheme="minorHAnsi" w:hAnsi="Times New Roman"/>
          <w:sz w:val="26"/>
          <w:szCs w:val="26"/>
        </w:rPr>
        <w:t xml:space="preserve"> № 29 к Соглашению </w:t>
      </w:r>
      <w:r w:rsidRPr="002E04E8">
        <w:rPr>
          <w:rFonts w:ascii="Times New Roman" w:eastAsia="Times New Roman" w:hAnsi="Times New Roman"/>
          <w:bCs/>
          <w:sz w:val="26"/>
          <w:szCs w:val="26"/>
          <w:lang w:eastAsia="ru-RU"/>
        </w:rPr>
        <w:t>установлены отдельные тарифы на медицинские услуги, оказываемые передвижными мобильными комплексами (</w:t>
      </w:r>
      <w:r w:rsidRPr="002E04E8">
        <w:rPr>
          <w:rFonts w:ascii="Times New Roman" w:hAnsi="Times New Roman"/>
          <w:sz w:val="26"/>
          <w:szCs w:val="26"/>
        </w:rPr>
        <w:t>маммография, флюорография, центры здоровья)</w:t>
      </w:r>
      <w:r w:rsidRPr="002E04E8">
        <w:rPr>
          <w:rFonts w:ascii="Times New Roman" w:eastAsia="Times New Roman" w:hAnsi="Times New Roman"/>
          <w:bCs/>
          <w:sz w:val="26"/>
          <w:szCs w:val="26"/>
          <w:lang w:eastAsia="ru-RU"/>
        </w:rPr>
        <w:t>.</w:t>
      </w:r>
    </w:p>
    <w:p w:rsidR="00DB36A4" w:rsidRPr="002E04E8" w:rsidRDefault="00DB36A4" w:rsidP="00DB36A4">
      <w:pPr>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sz w:val="26"/>
          <w:szCs w:val="26"/>
          <w:lang w:eastAsia="ru-RU"/>
        </w:rPr>
        <w:t>Для осуществления аналитического контроля установить признак «мобильные комплексы» через запись в справочнике подразделений мобильных комплексов для каждой из медицинской организации, осуществляющей первичную медико-санитарную помощь передвижными мобильными медицинскими комплексами</w:t>
      </w:r>
      <w:r w:rsidRPr="002E04E8">
        <w:rPr>
          <w:rFonts w:ascii="Times New Roman" w:eastAsia="Times New Roman" w:hAnsi="Times New Roman"/>
          <w:color w:val="111111"/>
          <w:sz w:val="26"/>
          <w:szCs w:val="26"/>
          <w:lang w:eastAsia="ru-RU"/>
        </w:rPr>
        <w:t>.</w:t>
      </w:r>
      <w:r w:rsidRPr="002E04E8">
        <w:rPr>
          <w:rFonts w:ascii="Times New Roman" w:eastAsia="Times New Roman" w:hAnsi="Times New Roman"/>
          <w:sz w:val="26"/>
          <w:szCs w:val="26"/>
          <w:lang w:eastAsia="ru-RU"/>
        </w:rPr>
        <w:t xml:space="preserve"> При подаче законченного случая первого этапа диспансеризации </w:t>
      </w:r>
      <w:r w:rsidRPr="002E04E8">
        <w:rPr>
          <w:rFonts w:ascii="Times New Roman" w:hAnsi="Times New Roman"/>
          <w:sz w:val="26"/>
          <w:szCs w:val="26"/>
        </w:rPr>
        <w:t>взрослого населения в реестре счетов на оплату оказанной медицинской помощи, при выполнении услуги «маммография» или «флюорография» мобильным комплексом иной медицинской организации в полях LPU (Код МО) и LPU_1 (Подразделение МО) указываются идентификационные данные медицинской организации, оказавшей эту услугу</w:t>
      </w:r>
      <w:r w:rsidRPr="002E04E8">
        <w:rPr>
          <w:rFonts w:ascii="Times New Roman" w:eastAsia="Times New Roman" w:hAnsi="Times New Roman"/>
          <w:color w:val="111111"/>
          <w:sz w:val="26"/>
          <w:szCs w:val="26"/>
          <w:lang w:eastAsia="ru-RU"/>
        </w:rPr>
        <w:t>.</w:t>
      </w:r>
      <w:r w:rsidRPr="002E04E8">
        <w:rPr>
          <w:rFonts w:ascii="Times New Roman" w:eastAsia="Times New Roman" w:hAnsi="Times New Roman"/>
          <w:color w:val="111111"/>
          <w:sz w:val="26"/>
          <w:szCs w:val="26"/>
          <w:lang w:eastAsia="ru-RU"/>
        </w:rPr>
        <w:tab/>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Граждане, переболевшие новой </w:t>
      </w:r>
      <w:proofErr w:type="spellStart"/>
      <w:r w:rsidRPr="002E04E8">
        <w:rPr>
          <w:rFonts w:ascii="Times New Roman" w:hAnsi="Times New Roman"/>
          <w:sz w:val="26"/>
          <w:szCs w:val="26"/>
        </w:rPr>
        <w:t>коронавирусной</w:t>
      </w:r>
      <w:proofErr w:type="spellEnd"/>
      <w:r w:rsidRPr="002E04E8">
        <w:rPr>
          <w:rFonts w:ascii="Times New Roman" w:hAnsi="Times New Roman"/>
          <w:sz w:val="26"/>
          <w:szCs w:val="26"/>
        </w:rPr>
        <w:t xml:space="preserve"> инфекцией (COVID-19), вправе пройти углубленную диспансеризацию, включающую исследования и иные медицинские вмешательства по перечню согласно приложению № 2 к Программе.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2E04E8">
        <w:rPr>
          <w:rFonts w:ascii="Times New Roman" w:hAnsi="Times New Roman"/>
          <w:sz w:val="26"/>
          <w:szCs w:val="26"/>
        </w:rPr>
        <w:t>коронавирусной</w:t>
      </w:r>
      <w:proofErr w:type="spellEnd"/>
      <w:r w:rsidRPr="002E04E8">
        <w:rPr>
          <w:rFonts w:ascii="Times New Roman" w:hAnsi="Times New Roman"/>
          <w:sz w:val="26"/>
          <w:szCs w:val="26"/>
        </w:rPr>
        <w:t xml:space="preserve"> инфекцией (COVID-19).</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В соответствии с Программой оплата углубленной диспансеризации осуществляется вне </w:t>
      </w:r>
      <w:proofErr w:type="spellStart"/>
      <w:r w:rsidRPr="002E04E8">
        <w:rPr>
          <w:rFonts w:ascii="Times New Roman" w:hAnsi="Times New Roman"/>
          <w:sz w:val="26"/>
          <w:szCs w:val="26"/>
        </w:rPr>
        <w:t>подушевого</w:t>
      </w:r>
      <w:proofErr w:type="spellEnd"/>
      <w:r w:rsidRPr="002E04E8">
        <w:rPr>
          <w:rFonts w:ascii="Times New Roman" w:hAnsi="Times New Roman"/>
          <w:sz w:val="26"/>
          <w:szCs w:val="26"/>
        </w:rPr>
        <w:t xml:space="preserve"> норматива финансирования за единицу объема медицинской помощи – комплексное посещение.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Тарифы на оплату углубленной диспансеризации представлены Приложением № 11.</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2.1.14.  Оплата медицинской помощи за единицу объема медицинской помощи - за медицинскую услугу, за посещение, за обращение (законченный случай)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103B87">
      <w:pPr>
        <w:autoSpaceDE w:val="0"/>
        <w:autoSpaceDN w:val="0"/>
        <w:adjustRightInd w:val="0"/>
        <w:spacing w:after="0" w:line="240" w:lineRule="auto"/>
        <w:ind w:firstLine="709"/>
        <w:contextualSpacing/>
        <w:jc w:val="center"/>
        <w:outlineLvl w:val="0"/>
        <w:rPr>
          <w:rFonts w:ascii="Times New Roman" w:hAnsi="Times New Roman"/>
          <w:sz w:val="26"/>
          <w:szCs w:val="26"/>
        </w:rPr>
      </w:pPr>
      <w:r w:rsidRPr="002E04E8">
        <w:rPr>
          <w:rFonts w:ascii="Times New Roman" w:hAnsi="Times New Roman"/>
          <w:noProof/>
          <w:sz w:val="26"/>
          <w:szCs w:val="26"/>
          <w:lang w:eastAsia="ru-RU"/>
        </w:rPr>
        <w:drawing>
          <wp:inline distT="0" distB="0" distL="0" distR="0">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80"/>
              <w:contextualSpacing/>
              <w:jc w:val="both"/>
              <w:outlineLvl w:val="0"/>
              <w:rPr>
                <w:rFonts w:ascii="Times New Roman" w:hAnsi="Times New Roman"/>
                <w:sz w:val="26"/>
                <w:szCs w:val="26"/>
              </w:rPr>
            </w:pPr>
            <w:r w:rsidRPr="002E04E8">
              <w:rPr>
                <w:rFonts w:ascii="Times New Roman" w:hAnsi="Times New Roman"/>
                <w:sz w:val="26"/>
                <w:szCs w:val="26"/>
              </w:rPr>
              <w:t>ФО</w:t>
            </w:r>
            <w:r w:rsidRPr="002E04E8">
              <w:rPr>
                <w:rFonts w:ascii="Times New Roman" w:hAnsi="Times New Roman"/>
                <w:sz w:val="26"/>
                <w:szCs w:val="26"/>
                <w:vertAlign w:val="subscript"/>
              </w:rPr>
              <w:t>ФАКТ</w:t>
            </w:r>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фактический размер финансового обеспечения медицинской организации, рублей;</w:t>
            </w:r>
          </w:p>
        </w:tc>
      </w:tr>
      <w:tr w:rsidR="00DB36A4" w:rsidRPr="002E04E8" w:rsidTr="002034ED">
        <w:tc>
          <w:tcPr>
            <w:tcW w:w="1587"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222"/>
              <w:contextualSpacing/>
              <w:jc w:val="both"/>
              <w:outlineLvl w:val="0"/>
              <w:rPr>
                <w:rFonts w:ascii="Times New Roman" w:hAnsi="Times New Roman"/>
                <w:sz w:val="26"/>
                <w:szCs w:val="26"/>
              </w:rPr>
            </w:pPr>
            <w:r w:rsidRPr="002E04E8">
              <w:rPr>
                <w:rFonts w:ascii="Times New Roman" w:hAnsi="Times New Roman"/>
                <w:sz w:val="26"/>
                <w:szCs w:val="26"/>
              </w:rPr>
              <w:t>О</w:t>
            </w:r>
            <w:r w:rsidRPr="002E04E8">
              <w:rPr>
                <w:rFonts w:ascii="Times New Roman" w:hAnsi="Times New Roman"/>
                <w:sz w:val="26"/>
                <w:szCs w:val="26"/>
                <w:vertAlign w:val="subscript"/>
              </w:rPr>
              <w:t>МП</w:t>
            </w:r>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rsidR="00DB36A4" w:rsidRPr="002E04E8" w:rsidTr="002034ED">
        <w:tc>
          <w:tcPr>
            <w:tcW w:w="1587"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lastRenderedPageBreak/>
              <w:t>Т</w:t>
            </w:r>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тариф за единицу объема медицинской первичной медико-санитарной помощи, оказанной в амбулаторных условиях, рублей.</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Финансовое обеспечение расходов медицинских организаций, не имеющих прикрепившихся лиц, а также видов расходов, не включенных в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осуществляется за единицу объема медицинской помощи.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на прикрепившихся лиц. При этом единицей объема оказанной медицинской помощи является посещение.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b/>
          <w:sz w:val="26"/>
          <w:szCs w:val="26"/>
        </w:rPr>
        <w:t>Оплата медицинской реабилитации</w:t>
      </w:r>
      <w:r w:rsidRPr="002E04E8">
        <w:rPr>
          <w:rFonts w:ascii="Times New Roman" w:hAnsi="Times New Roman"/>
          <w:sz w:val="26"/>
          <w:szCs w:val="26"/>
        </w:rPr>
        <w:t xml:space="preserve"> в амбулаторных условиях осуществляется в зависимости отзаболевания, по поводу которого проводится медицинская реабилитация (например, медицинская реабилитация пациентов с заболеваниями центральной не</w:t>
      </w:r>
      <w:r w:rsidR="00133D95" w:rsidRPr="002E04E8">
        <w:rPr>
          <w:rFonts w:ascii="Times New Roman" w:hAnsi="Times New Roman"/>
          <w:sz w:val="26"/>
          <w:szCs w:val="26"/>
        </w:rPr>
        <w:t xml:space="preserve">рвной </w:t>
      </w:r>
      <w:r w:rsidRPr="002E04E8">
        <w:rPr>
          <w:rFonts w:ascii="Times New Roman" w:hAnsi="Times New Roman"/>
          <w:sz w:val="26"/>
          <w:szCs w:val="26"/>
        </w:rPr>
        <w:t xml:space="preserve">системы, </w:t>
      </w:r>
      <w:proofErr w:type="spellStart"/>
      <w:r w:rsidRPr="002E04E8">
        <w:rPr>
          <w:rFonts w:ascii="Times New Roman" w:hAnsi="Times New Roman"/>
          <w:sz w:val="26"/>
          <w:szCs w:val="26"/>
        </w:rPr>
        <w:t>кардиореабилитация</w:t>
      </w:r>
      <w:proofErr w:type="spellEnd"/>
      <w:r w:rsidRPr="002E04E8">
        <w:rPr>
          <w:rFonts w:ascii="Times New Roman" w:hAnsi="Times New Roman"/>
          <w:sz w:val="26"/>
          <w:szCs w:val="26"/>
        </w:rPr>
        <w:t xml:space="preserve">, медицинская реабилитация после перенесенной </w:t>
      </w:r>
      <w:proofErr w:type="spellStart"/>
      <w:r w:rsidRPr="002E04E8">
        <w:rPr>
          <w:rFonts w:ascii="Times New Roman" w:hAnsi="Times New Roman"/>
          <w:sz w:val="26"/>
          <w:szCs w:val="26"/>
        </w:rPr>
        <w:t>коронавирусной</w:t>
      </w:r>
      <w:proofErr w:type="spellEnd"/>
      <w:r w:rsidRPr="002E04E8">
        <w:rPr>
          <w:rFonts w:ascii="Times New Roman" w:hAnsi="Times New Roman"/>
          <w:sz w:val="26"/>
          <w:szCs w:val="26"/>
        </w:rPr>
        <w:t xml:space="preserve"> инфекции COVID-19).</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Плановый объем случаев медицинской реабилитации в амбулаторных условиях и размер соответствующих тарифов определятся, в разрезе определенных выше параметров, с учетом в том числе нормативов финансовых затрат, установленных территориальной программой.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Объем средств, полученных i-той медицинской организацией за оказание медицинской помощи по профилю «медицинская реабилитация», определяется по формуле: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103B87">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r>
          <m:rPr>
            <m:sty m:val="p"/>
          </m:rPr>
          <w:rPr>
            <w:rFonts w:ascii="Cambria Math" w:hAnsi="Cambria Math"/>
            <w:sz w:val="26"/>
            <w:szCs w:val="26"/>
          </w:rPr>
          <m:t>=</m:t>
        </m:r>
        <m:nary>
          <m:naryPr>
            <m:chr m:val="∑"/>
            <m:limLoc m:val="undOvr"/>
            <m:subHide m:val="1"/>
            <m:supHide m:val="1"/>
            <m:ctrlPr>
              <w:rPr>
                <w:rFonts w:ascii="Cambria Math" w:hAnsi="Cambria Math"/>
                <w:sz w:val="26"/>
                <w:szCs w:val="26"/>
              </w:rPr>
            </m:ctrlPr>
          </m:naryPr>
          <m:sub/>
          <m:sup/>
          <m:e>
            <m:d>
              <m:dPr>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e>
            </m:d>
          </m:e>
        </m:nary>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oMath>
      <w:r w:rsidR="00DB36A4" w:rsidRPr="002E04E8">
        <w:rPr>
          <w:rFonts w:ascii="Times New Roman" w:hAnsi="Times New Roman"/>
          <w:sz w:val="26"/>
          <w:szCs w:val="26"/>
        </w:rPr>
        <w:t xml:space="preserve"> – объем средств, полученных i-той медицинской организацией за оказание медицинской помощи по профилю «медицинская реабилитация» в амбулаторных условиях;</w:t>
      </w: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oMath>
      <w:r w:rsidR="00DB36A4" w:rsidRPr="002E04E8">
        <w:rPr>
          <w:rFonts w:ascii="Times New Roman" w:hAnsi="Times New Roman"/>
          <w:sz w:val="26"/>
          <w:szCs w:val="26"/>
        </w:rPr>
        <w:t xml:space="preserve"> – объем комплексных посещений по профилю «медицинская реабилитация» с учетом в том числе состояния пациента и заболевания (профиля заболевания) пациента;</w:t>
      </w: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oMath>
      <w:r w:rsidR="00DB36A4" w:rsidRPr="002E04E8">
        <w:rPr>
          <w:rFonts w:ascii="Times New Roman" w:hAnsi="Times New Roman"/>
          <w:sz w:val="26"/>
          <w:szCs w:val="26"/>
        </w:rPr>
        <w:t xml:space="preserve"> – тариф на оплату комплексного посещения по профилю «медицинская реабилитация» для соответствующего состояния пациента и заболевания (профиля заболевания) пациента.</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lastRenderedPageBreak/>
        <w:t>2.1.15.Расчет итогового объема финансового обеспечения первичной медико-санитарной помощи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2F705C"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ФАКТ</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ДС</m:t>
            </m:r>
          </m:sub>
          <m:sup>
            <m:r>
              <w:rPr>
                <w:rFonts w:ascii="Cambria Math" w:hAnsi="Cambria Math"/>
                <w:sz w:val="26"/>
                <w:szCs w:val="26"/>
              </w:rPr>
              <m:t>i</m:t>
            </m:r>
          </m:sup>
        </m:sSubSup>
        <m:sSubSup>
          <m:sSubSupPr>
            <m:ctrlPr>
              <w:rPr>
                <w:rFonts w:ascii="Cambria Math" w:hAnsi="Cambria Math"/>
                <w:sz w:val="26"/>
                <w:szCs w:val="26"/>
              </w:rPr>
            </m:ctrlPr>
          </m:sSubSupPr>
          <m:e>
            <m:r>
              <m:rPr>
                <m:sty m:val="p"/>
              </m:rPr>
              <w:rPr>
                <w:rFonts w:ascii="Cambria Math" w:hAnsi="Cambria Math"/>
                <w:sz w:val="26"/>
                <w:szCs w:val="26"/>
              </w:rPr>
              <m:t>+ФДП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Ч</m:t>
            </m:r>
          </m:e>
          <m:sub>
            <m:r>
              <m:rPr>
                <m:sty m:val="p"/>
              </m:rPr>
              <w:rPr>
                <w:rFonts w:ascii="Cambria Math" w:hAnsi="Cambria Math"/>
                <w:sz w:val="26"/>
                <w:szCs w:val="26"/>
              </w:rPr>
              <m:t>З</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ФАП</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ИССЛЕД</m:t>
            </m:r>
          </m:sub>
          <m:sup>
            <m:r>
              <w:rPr>
                <w:rFonts w:ascii="Cambria Math" w:hAnsi="Cambria Math"/>
                <w:sz w:val="26"/>
                <w:szCs w:val="26"/>
              </w:rPr>
              <m:t>i</m:t>
            </m:r>
          </m:sup>
        </m:sSubSup>
        <m:sSubSup>
          <m:sSubSupPr>
            <m:ctrlPr>
              <w:rPr>
                <w:rFonts w:ascii="Cambria Math" w:hAnsi="Cambria Math"/>
                <w:sz w:val="26"/>
                <w:szCs w:val="26"/>
              </w:rPr>
            </m:ctrlPr>
          </m:sSubSupPr>
          <m:e>
            <m:sSubSup>
              <m:sSubSupPr>
                <m:ctrlPr>
                  <w:rPr>
                    <w:rFonts w:ascii="Cambria Math" w:hAnsi="Cambria Math"/>
                    <w:sz w:val="26"/>
                    <w:szCs w:val="26"/>
                  </w:rPr>
                </m:ctrlPr>
              </m:sSubSupPr>
              <m:e>
                <m:r>
                  <m:rPr>
                    <m:sty m:val="p"/>
                  </m:rPr>
                  <w:rPr>
                    <w:rFonts w:ascii="Cambria Math" w:hAnsi="Cambria Math"/>
                    <w:sz w:val="26"/>
                    <w:szCs w:val="26"/>
                  </w:rPr>
                  <m:t>+ ОС</m:t>
                </m:r>
              </m:e>
              <m:sub>
                <m:r>
                  <m:rPr>
                    <m:sty m:val="p"/>
                  </m:rPr>
                  <w:rPr>
                    <w:rFonts w:ascii="Cambria Math" w:hAnsi="Cambria Math"/>
                    <w:sz w:val="26"/>
                    <w:szCs w:val="26"/>
                  </w:rPr>
                  <m:t>НЕОТЛ</m:t>
                </m:r>
              </m:sub>
              <m:sup>
                <m:r>
                  <w:rPr>
                    <w:rFonts w:ascii="Cambria Math" w:hAnsi="Cambria Math"/>
                    <w:sz w:val="26"/>
                    <w:szCs w:val="26"/>
                  </w:rPr>
                  <m:t>i</m:t>
                </m:r>
              </m:sup>
            </m:sSubSup>
            <m:r>
              <m:rPr>
                <m:sty m:val="p"/>
              </m:rPr>
              <w:rPr>
                <w:rFonts w:ascii="Cambria Math" w:hAnsi="Cambria Math"/>
                <w:sz w:val="26"/>
                <w:szCs w:val="26"/>
              </w:rPr>
              <m:t>+ОС</m:t>
            </m:r>
          </m:e>
          <m:sub>
            <m:r>
              <m:rPr>
                <m:sty m:val="p"/>
              </m:rPr>
              <w:rPr>
                <w:rFonts w:ascii="Cambria Math" w:hAnsi="Cambria Math"/>
                <w:sz w:val="26"/>
                <w:szCs w:val="26"/>
              </w:rPr>
              <m:t>ЕО</m:t>
            </m:r>
          </m:sub>
          <m:sup>
            <m:r>
              <w:rPr>
                <w:rFonts w:ascii="Cambria Math" w:hAnsi="Cambria Math"/>
                <w:sz w:val="26"/>
                <w:szCs w:val="26"/>
              </w:rPr>
              <m:t>i</m:t>
            </m:r>
          </m:sup>
        </m:sSubSup>
      </m:oMath>
      <w:r w:rsidR="00DB36A4" w:rsidRPr="002E04E8">
        <w:rPr>
          <w:rFonts w:ascii="Times New Roman" w:hAnsi="Times New Roman"/>
          <w:sz w:val="26"/>
          <w:szCs w:val="26"/>
        </w:rPr>
        <w:t>, где:</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ФАКТ</m:t>
                    </m:r>
                  </m:sub>
                  <m:sup>
                    <m: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ind w:firstLine="52"/>
              <w:contextualSpacing/>
              <w:jc w:val="both"/>
              <w:outlineLvl w:val="0"/>
              <w:rPr>
                <w:rFonts w:ascii="Times New Roman" w:hAnsi="Times New Roman"/>
                <w:sz w:val="26"/>
                <w:szCs w:val="26"/>
              </w:rPr>
            </w:pPr>
            <w:r w:rsidRPr="002E04E8">
              <w:rPr>
                <w:rFonts w:ascii="Times New Roman" w:hAnsi="Times New Roman"/>
                <w:sz w:val="26"/>
                <w:szCs w:val="26"/>
              </w:rPr>
              <w:t>фактический размер финансового обеспечения i-той медицинской организации в части оказания первичной медико-санитарной помощи, рублей;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ДС</m:t>
                    </m:r>
                  </m:sub>
                  <m:sup>
                    <m: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объем средств, направляемых на оплату первичной-медико-санитарной помощи по КСГ, оказываемой в i-той медицинской организации в условиях дневного стационара, рублей;</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ИССЛЕД</m:t>
                    </m:r>
                  </m:sub>
                  <m:sup>
                    <m: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2E04E8">
              <w:rPr>
                <w:rFonts w:ascii="Times New Roman" w:hAnsi="Times New Roman"/>
                <w:sz w:val="26"/>
                <w:szCs w:val="26"/>
              </w:rPr>
              <w:t>биопсийного</w:t>
            </w:r>
            <w:proofErr w:type="spellEnd"/>
            <w:r w:rsidRPr="002E04E8">
              <w:rPr>
                <w:rFonts w:ascii="Times New Roman" w:hAnsi="Times New Roman"/>
                <w:sz w:val="26"/>
                <w:szCs w:val="26"/>
              </w:rPr>
              <w:t xml:space="preserve"> (операционного) материала, тестирования на выявление новой </w:t>
            </w:r>
            <w:proofErr w:type="spellStart"/>
            <w:r w:rsidRPr="002E04E8">
              <w:rPr>
                <w:rFonts w:ascii="Times New Roman" w:hAnsi="Times New Roman"/>
                <w:sz w:val="26"/>
                <w:szCs w:val="26"/>
              </w:rPr>
              <w:t>коронавирусной</w:t>
            </w:r>
            <w:proofErr w:type="spellEnd"/>
            <w:r w:rsidRPr="002E04E8">
              <w:rPr>
                <w:rFonts w:ascii="Times New Roman" w:hAnsi="Times New Roman"/>
                <w:sz w:val="26"/>
                <w:szCs w:val="26"/>
              </w:rPr>
              <w:t xml:space="preserve"> инфекции (COVID – 19) в i-той медицинской организации, рублей; </w:t>
            </w:r>
          </w:p>
        </w:tc>
      </w:tr>
      <w:tr w:rsidR="00DB36A4" w:rsidRPr="002E04E8" w:rsidTr="002034ED">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НЕОТЛ</m:t>
                    </m:r>
                  </m:sub>
                  <m:sup>
                    <m: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объем средств, направляемых на оплату посещений </w:t>
            </w:r>
            <w:r w:rsidRPr="002E04E8">
              <w:rPr>
                <w:rFonts w:ascii="Times New Roman" w:hAnsi="Times New Roman"/>
                <w:sz w:val="26"/>
                <w:szCs w:val="26"/>
              </w:rPr>
              <w:br/>
              <w:t>в неотложной форме в i-той медицинской организации, рублей;</w:t>
            </w:r>
          </w:p>
        </w:tc>
      </w:tr>
      <w:tr w:rsidR="00DB36A4" w:rsidRPr="002E04E8" w:rsidTr="002034ED">
        <w:trPr>
          <w:trHeight w:val="1390"/>
        </w:trPr>
        <w:tc>
          <w:tcPr>
            <w:tcW w:w="1587" w:type="dxa"/>
            <w:tcBorders>
              <w:top w:val="nil"/>
              <w:left w:val="nil"/>
              <w:bottom w:val="nil"/>
              <w:right w:val="nil"/>
            </w:tcBorders>
          </w:tcPr>
          <w:p w:rsidR="00DB36A4" w:rsidRPr="002E04E8" w:rsidRDefault="002F705C" w:rsidP="002034ED">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ЕО</m:t>
                    </m:r>
                  </m:sub>
                  <m:sup>
                    <m:r>
                      <w:rPr>
                        <w:rFonts w:ascii="Cambria Math" w:hAnsi="Cambria Math"/>
                        <w:sz w:val="26"/>
                        <w:szCs w:val="26"/>
                      </w:rPr>
                      <m:t>i</m:t>
                    </m:r>
                  </m:sup>
                </m:sSubSup>
              </m:oMath>
            </m:oMathPara>
          </w:p>
        </w:tc>
        <w:tc>
          <w:tcPr>
            <w:tcW w:w="7483" w:type="dxa"/>
            <w:tcBorders>
              <w:top w:val="nil"/>
              <w:left w:val="nil"/>
              <w:bottom w:val="nil"/>
              <w:right w:val="nil"/>
            </w:tcBorders>
          </w:tcPr>
          <w:p w:rsidR="00DB36A4" w:rsidRPr="002E04E8" w:rsidRDefault="00DB36A4" w:rsidP="002034ED">
            <w:pPr>
              <w:autoSpaceDE w:val="0"/>
              <w:autoSpaceDN w:val="0"/>
              <w:adjustRightInd w:val="0"/>
              <w:spacing w:after="0" w:line="240" w:lineRule="auto"/>
              <w:contextualSpacing/>
              <w:jc w:val="both"/>
              <w:outlineLvl w:val="0"/>
              <w:rPr>
                <w:rFonts w:ascii="Times New Roman" w:hAnsi="Times New Roman"/>
                <w:sz w:val="26"/>
                <w:szCs w:val="26"/>
              </w:rPr>
            </w:pPr>
            <w:r w:rsidRPr="002E04E8">
              <w:rPr>
                <w:rFonts w:ascii="Times New Roman" w:hAnsi="Times New Roman"/>
                <w:sz w:val="26"/>
                <w:szCs w:val="26"/>
              </w:rP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в том числе углубленной диспансеризации (за исключением </w:t>
            </w: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ИССЛЕД</m:t>
                  </m:r>
                </m:sub>
                <m:sup>
                  <m:r>
                    <w:rPr>
                      <w:rFonts w:ascii="Cambria Math" w:hAnsi="Cambria Math"/>
                      <w:sz w:val="26"/>
                      <w:szCs w:val="26"/>
                    </w:rPr>
                    <m:t>i</m:t>
                  </m:r>
                </m:sup>
              </m:sSubSup>
            </m:oMath>
            <w:r w:rsidRPr="002E04E8">
              <w:rPr>
                <w:rFonts w:ascii="Times New Roman" w:hAnsi="Times New Roman"/>
                <w:sz w:val="26"/>
                <w:szCs w:val="26"/>
              </w:rPr>
              <w:t>), рублей.</w:t>
            </w:r>
          </w:p>
        </w:tc>
      </w:tr>
    </w:tbl>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2.1.16. Применение показателей результативности деятельности медицинской организации</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pStyle w:val="ConsPlusNormal"/>
        <w:ind w:firstLine="567"/>
        <w:jc w:val="both"/>
      </w:pPr>
      <w:r w:rsidRPr="002E04E8">
        <w:t xml:space="preserve">При оплате медицинской помощи по </w:t>
      </w:r>
      <w:proofErr w:type="spellStart"/>
      <w:r w:rsidRPr="002E04E8">
        <w:t>подушевому</w:t>
      </w:r>
      <w:proofErr w:type="spellEnd"/>
      <w:r w:rsidRPr="002E04E8">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2E04E8">
        <w:t>биопсийного</w:t>
      </w:r>
      <w:proofErr w:type="spellEnd"/>
      <w:r w:rsidRPr="002E04E8">
        <w:t xml:space="preserve"> (операционного) материала, тестирования на выявление новой </w:t>
      </w:r>
      <w:proofErr w:type="spellStart"/>
      <w:r w:rsidRPr="002E04E8">
        <w:t>коронавирусной</w:t>
      </w:r>
      <w:proofErr w:type="spellEnd"/>
      <w:r w:rsidRPr="002E04E8">
        <w:t xml:space="preserve"> инфекции (COVID – 19), углубленной диспансеризации, </w:t>
      </w:r>
      <w:r w:rsidRPr="002E04E8">
        <w:br/>
      </w:r>
      <w:r w:rsidRPr="002E04E8">
        <w:lastRenderedPageBreak/>
        <w:t xml:space="preserve">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имеющей прикрепившихся лиц медицинской организации по </w:t>
      </w:r>
      <w:proofErr w:type="spellStart"/>
      <w:r w:rsidRPr="002E04E8">
        <w:t>подушевому</w:t>
      </w:r>
      <w:proofErr w:type="spellEnd"/>
      <w:r w:rsidRPr="002E04E8">
        <w:t xml:space="preserve">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DB36A4" w:rsidRPr="002E04E8" w:rsidRDefault="00DB36A4" w:rsidP="00DB36A4">
      <w:pPr>
        <w:pStyle w:val="ConsPlusNormal"/>
        <w:ind w:firstLine="567"/>
        <w:jc w:val="both"/>
      </w:pPr>
      <w:r w:rsidRPr="002E04E8">
        <w:t xml:space="preserve">При этом размер финансового обеспечения медицинской организации, имеющей прикрепившихся лиц, по </w:t>
      </w:r>
      <w:proofErr w:type="spellStart"/>
      <w:r w:rsidRPr="002E04E8">
        <w:t>подушевому</w:t>
      </w:r>
      <w:proofErr w:type="spellEnd"/>
      <w:r w:rsidRPr="002E04E8">
        <w:t xml:space="preserve"> нормативу определяется по следующей формуле:</w:t>
      </w:r>
    </w:p>
    <w:p w:rsidR="00DB36A4" w:rsidRPr="002E04E8" w:rsidRDefault="00DB36A4" w:rsidP="00DB36A4">
      <w:pPr>
        <w:pStyle w:val="ConsPlusNormal"/>
        <w:ind w:firstLine="567"/>
        <w:jc w:val="both"/>
      </w:pPr>
    </w:p>
    <w:p w:rsidR="00DB36A4" w:rsidRPr="002E04E8" w:rsidRDefault="002F705C" w:rsidP="00DB36A4">
      <w:pPr>
        <w:pStyle w:val="ConsPlusNormal"/>
        <w:ind w:firstLine="567"/>
        <w:jc w:val="center"/>
      </w:pPr>
      <m:oMath>
        <m:sSub>
          <m:sSubPr>
            <m:ctrlPr>
              <w:rPr>
                <w:rFonts w:ascii="Cambria Math" w:hAnsi="Cambria Math"/>
                <w:i/>
                <w:lang w:eastAsia="en-US"/>
              </w:rPr>
            </m:ctrlPr>
          </m:sSubPr>
          <m:e>
            <m:r>
              <w:rPr>
                <w:rFonts w:ascii="Cambria Math" w:hAnsi="Cambria Math"/>
                <w:lang w:eastAsia="en-US"/>
              </w:rPr>
              <m:t>ОС</m:t>
            </m:r>
          </m:e>
          <m:sub>
            <m:r>
              <w:rPr>
                <w:rFonts w:ascii="Cambria Math" w:hAnsi="Cambria Math"/>
                <w:lang w:eastAsia="en-US"/>
              </w:rPr>
              <m:t>ПН</m:t>
            </m:r>
          </m:sub>
        </m:sSub>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ФДП</m:t>
            </m:r>
          </m:e>
          <m:sub>
            <m:r>
              <w:rPr>
                <w:rFonts w:ascii="Cambria Math" w:hAnsi="Cambria Math"/>
                <w:lang w:eastAsia="en-US"/>
              </w:rPr>
              <m:t>Н</m:t>
            </m:r>
          </m:sub>
          <m:sup>
            <m:r>
              <w:rPr>
                <w:rFonts w:ascii="Cambria Math" w:hAnsi="Cambria Math"/>
                <w:lang w:val="en-US" w:eastAsia="en-US"/>
              </w:rPr>
              <m:t>i</m:t>
            </m:r>
          </m:sup>
        </m:sSub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Ч</m:t>
            </m:r>
          </m:e>
          <m:sub>
            <m:r>
              <w:rPr>
                <w:rFonts w:ascii="Cambria Math" w:hAnsi="Cambria Math"/>
                <w:lang w:eastAsia="en-US"/>
              </w:rPr>
              <m:t>З</m:t>
            </m:r>
          </m:sub>
          <m:sup>
            <m:r>
              <w:rPr>
                <w:rFonts w:ascii="Cambria Math" w:hAnsi="Cambria Math"/>
                <w:lang w:val="en-US" w:eastAsia="en-US"/>
              </w:rPr>
              <m:t>i</m:t>
            </m:r>
          </m:sup>
        </m:sSub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ОС</m:t>
            </m:r>
          </m:e>
          <m:sub>
            <m:r>
              <w:rPr>
                <w:rFonts w:ascii="Cambria Math" w:hAnsi="Cambria Math"/>
                <w:lang w:eastAsia="en-US"/>
              </w:rPr>
              <m:t>РД</m:t>
            </m:r>
          </m:sub>
        </m:sSub>
      </m:oMath>
      <w:r w:rsidR="00DB36A4" w:rsidRPr="002E04E8">
        <w:t>, где:</w:t>
      </w:r>
    </w:p>
    <w:p w:rsidR="00DB36A4" w:rsidRPr="002E04E8" w:rsidRDefault="00DB36A4" w:rsidP="00DB36A4">
      <w:pPr>
        <w:pStyle w:val="ConsPlusNormal"/>
        <w:ind w:firstLine="567"/>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B36A4" w:rsidRPr="002E04E8" w:rsidTr="002034ED">
        <w:tc>
          <w:tcPr>
            <w:tcW w:w="1587" w:type="dxa"/>
            <w:tcBorders>
              <w:top w:val="nil"/>
              <w:left w:val="nil"/>
              <w:bottom w:val="nil"/>
              <w:right w:val="nil"/>
            </w:tcBorders>
          </w:tcPr>
          <w:p w:rsidR="00DB36A4" w:rsidRPr="002E04E8" w:rsidRDefault="00DB36A4" w:rsidP="002034ED">
            <w:pPr>
              <w:pStyle w:val="ConsPlusNormal"/>
              <w:ind w:firstLine="567"/>
              <w:jc w:val="center"/>
            </w:pPr>
            <w:r w:rsidRPr="002E04E8">
              <w:t>ОС</w:t>
            </w:r>
            <w:r w:rsidRPr="002E04E8">
              <w:rPr>
                <w:vertAlign w:val="subscript"/>
              </w:rPr>
              <w:t>ПН</w:t>
            </w:r>
          </w:p>
        </w:tc>
        <w:tc>
          <w:tcPr>
            <w:tcW w:w="7483" w:type="dxa"/>
            <w:tcBorders>
              <w:top w:val="nil"/>
              <w:left w:val="nil"/>
              <w:bottom w:val="nil"/>
              <w:right w:val="nil"/>
            </w:tcBorders>
          </w:tcPr>
          <w:p w:rsidR="00DB36A4" w:rsidRPr="002E04E8" w:rsidRDefault="00DB36A4" w:rsidP="002034ED">
            <w:pPr>
              <w:pStyle w:val="ConsPlusNormal"/>
              <w:ind w:firstLine="567"/>
              <w:jc w:val="both"/>
            </w:pPr>
            <w:r w:rsidRPr="002E04E8">
              <w:t xml:space="preserve">финансовое обеспечение медицинской организации, имеющей прикрепившихся лиц, по </w:t>
            </w:r>
            <w:proofErr w:type="spellStart"/>
            <w:r w:rsidRPr="002E04E8">
              <w:t>подушевому</w:t>
            </w:r>
            <w:proofErr w:type="spellEnd"/>
            <w:r w:rsidRPr="002E04E8">
              <w:t xml:space="preserve"> нормативу, рублей;</w:t>
            </w:r>
          </w:p>
        </w:tc>
      </w:tr>
      <w:tr w:rsidR="00DB36A4" w:rsidRPr="002E04E8" w:rsidTr="002034ED">
        <w:tc>
          <w:tcPr>
            <w:tcW w:w="1587" w:type="dxa"/>
            <w:tcBorders>
              <w:top w:val="nil"/>
              <w:left w:val="nil"/>
              <w:bottom w:val="nil"/>
              <w:right w:val="nil"/>
            </w:tcBorders>
          </w:tcPr>
          <w:p w:rsidR="00DB36A4" w:rsidRPr="002E04E8" w:rsidRDefault="00DB36A4" w:rsidP="002034ED">
            <w:pPr>
              <w:pStyle w:val="ConsPlusNormal"/>
              <w:ind w:firstLine="567"/>
              <w:jc w:val="center"/>
            </w:pPr>
            <w:r w:rsidRPr="002E04E8">
              <w:t>ОС</w:t>
            </w:r>
            <w:r w:rsidRPr="002E04E8">
              <w:rPr>
                <w:vertAlign w:val="subscript"/>
              </w:rPr>
              <w:t>РД</w:t>
            </w:r>
          </w:p>
        </w:tc>
        <w:tc>
          <w:tcPr>
            <w:tcW w:w="7483" w:type="dxa"/>
            <w:tcBorders>
              <w:top w:val="nil"/>
              <w:left w:val="nil"/>
              <w:bottom w:val="nil"/>
              <w:right w:val="nil"/>
            </w:tcBorders>
          </w:tcPr>
          <w:p w:rsidR="00DB36A4" w:rsidRPr="002E04E8" w:rsidRDefault="00DB36A4" w:rsidP="002034ED">
            <w:pPr>
              <w:pStyle w:val="ConsPlusNormal"/>
              <w:ind w:firstLine="567"/>
              <w:jc w:val="both"/>
            </w:pPr>
            <w:r w:rsidRPr="002E04E8">
              <w:t>объем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DB36A4" w:rsidRPr="002E04E8" w:rsidRDefault="00DB36A4" w:rsidP="00DB36A4">
      <w:pPr>
        <w:pStyle w:val="ConsPlusNormal"/>
        <w:ind w:firstLine="567"/>
        <w:jc w:val="both"/>
      </w:pPr>
      <w:r w:rsidRPr="002E04E8">
        <w:t>Мониторинг достижения целевых значений показателей результативности деятельности медицинской организации проводить один раз в квартал.</w:t>
      </w:r>
    </w:p>
    <w:p w:rsidR="00DB36A4" w:rsidRPr="002E04E8" w:rsidRDefault="00DB36A4" w:rsidP="00DB36A4">
      <w:pPr>
        <w:pStyle w:val="ConsPlusNormal"/>
        <w:ind w:firstLine="567"/>
        <w:jc w:val="both"/>
      </w:pPr>
      <w:r w:rsidRPr="002E04E8">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производить по итогам каждого полугодия.</w:t>
      </w:r>
    </w:p>
    <w:p w:rsidR="00DB36A4" w:rsidRPr="002E04E8" w:rsidRDefault="00DB36A4" w:rsidP="00DB36A4">
      <w:pPr>
        <w:pStyle w:val="ConsPlusNormal"/>
        <w:ind w:firstLine="567"/>
        <w:jc w:val="both"/>
        <w:rPr>
          <w:rFonts w:eastAsia="Times New Roman"/>
          <w:color w:val="111111"/>
        </w:rPr>
      </w:pPr>
      <w:r w:rsidRPr="002E04E8">
        <w:rPr>
          <w:rFonts w:eastAsia="Times New Roman"/>
          <w:color w:val="111111"/>
        </w:rPr>
        <w:t>Показатели результативности деятельности медицинских организаций и порядок расчета значений показателей представлен Приложениями № 31, № 32 к Соглашению.</w:t>
      </w:r>
    </w:p>
    <w:p w:rsidR="00DB36A4" w:rsidRPr="002E04E8" w:rsidRDefault="00DB36A4" w:rsidP="00DB36A4">
      <w:pPr>
        <w:shd w:val="clear" w:color="auto" w:fill="FFFFFF"/>
        <w:spacing w:after="0" w:line="240" w:lineRule="auto"/>
        <w:ind w:firstLine="567"/>
        <w:contextualSpacing/>
        <w:jc w:val="both"/>
        <w:rPr>
          <w:rFonts w:ascii="Times New Roman" w:hAnsi="Times New Roman"/>
          <w:sz w:val="26"/>
          <w:szCs w:val="26"/>
        </w:rPr>
      </w:pPr>
      <w:r w:rsidRPr="002E04E8">
        <w:rPr>
          <w:rFonts w:ascii="Times New Roman" w:hAnsi="Times New Roman"/>
          <w:sz w:val="26"/>
          <w:szCs w:val="26"/>
        </w:rPr>
        <w:t>Доля всех средств (Рез) направляемых на выплаты медицинским организациям в случае достижения целевых значений показателей результативности деятельности, составляет 0,05.</w:t>
      </w:r>
      <w:r w:rsidRPr="002E04E8">
        <w:rPr>
          <w:rFonts w:ascii="Times New Roman" w:hAnsi="Times New Roman"/>
          <w:sz w:val="26"/>
          <w:szCs w:val="26"/>
          <w:lang w:eastAsia="ru-RU"/>
        </w:rPr>
        <w:t xml:space="preserve"> Размер средств на осуществление стимулирующих выплат медицинским организациям, имеющим прикрепившееся население, составляет</w:t>
      </w:r>
      <w:r w:rsidR="00D71C24" w:rsidRPr="002E04E8">
        <w:rPr>
          <w:rFonts w:ascii="Times New Roman" w:hAnsi="Times New Roman"/>
          <w:sz w:val="26"/>
          <w:szCs w:val="26"/>
          <w:lang w:eastAsia="ru-RU"/>
        </w:rPr>
        <w:t xml:space="preserve"> - </w:t>
      </w:r>
      <w:r w:rsidRPr="002E04E8">
        <w:rPr>
          <w:rFonts w:ascii="Times New Roman" w:hAnsi="Times New Roman"/>
          <w:sz w:val="26"/>
          <w:szCs w:val="26"/>
          <w:lang w:eastAsia="ru-RU"/>
        </w:rPr>
        <w:t>305 052,6</w:t>
      </w:r>
      <w:r w:rsidRPr="002E04E8">
        <w:rPr>
          <w:rFonts w:ascii="Times New Roman" w:hAnsi="Times New Roman"/>
          <w:sz w:val="26"/>
          <w:szCs w:val="26"/>
        </w:rPr>
        <w:t xml:space="preserve">тыс. рублей в год. </w:t>
      </w:r>
    </w:p>
    <w:p w:rsidR="00DB36A4" w:rsidRPr="002E04E8" w:rsidRDefault="00DB36A4" w:rsidP="00DB36A4">
      <w:pPr>
        <w:shd w:val="clear" w:color="auto" w:fill="FFFFFF"/>
        <w:spacing w:after="0" w:line="240" w:lineRule="auto"/>
        <w:ind w:firstLine="567"/>
        <w:contextualSpacing/>
        <w:jc w:val="both"/>
        <w:rPr>
          <w:rFonts w:ascii="Times New Roman" w:hAnsi="Times New Roman"/>
          <w:sz w:val="26"/>
          <w:szCs w:val="26"/>
        </w:rPr>
      </w:pPr>
      <w:r w:rsidRPr="002E04E8">
        <w:rPr>
          <w:rFonts w:ascii="Times New Roman" w:hAnsi="Times New Roman"/>
          <w:sz w:val="26"/>
          <w:szCs w:val="26"/>
        </w:rPr>
        <w:t>Коллективными договорами, соглашениями, локальными нормативными актами, заключаемыми в соответствии с трудовым законодательством и иными нормативнымиправовыми актами, содержащими нормы трудового права и регулирующимисистемы оплаты труда в медицинских организациях, в том числе системыдоплат и надбавок стимулирующего характера и системы премирования,необходимо предусмотреть стимулирующие выплаты медицинскимработникам за достижение показателей результативности деятельности.</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lastRenderedPageBreak/>
        <w:t>Показатели разделены на блоки,отражающие результативность оказания медицинской помощи в амбулаторных условиях разнымкатегориям населения (взрослому населению,детскому населению,акушерско-гинекологической помощи).</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В случае, когда группа показателей результативности одного из блоковнеприменима для конкретной медицинской организации и (или) отчетногопериода, суммарный максимальный балл и итоговый коэффициент длясоответствующей медицинской организации могут рассчитыватьсябез учета этой группы показателей.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Каждый показатель, включенный в блок (Приложение 31 к Соглашению), оценивается в баллах, которые суммируются. Максимально возможная сумма баллов по каждому блокусоставляет:</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- 25 баллов для показателей блока 1;</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- 10 баллов для показателей блока 2;</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- 6 баллов для показателей блока 3.</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В зависимости от результатов деятельности медицинской организациипо каждому показателю определяется балл в диапазоне от 0 до 3 баллов.</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С учетом фактического выполнения показателей, медицинск</w:t>
      </w:r>
      <w:r w:rsidR="00DD2D29" w:rsidRPr="002E04E8">
        <w:rPr>
          <w:rFonts w:ascii="Times New Roman" w:hAnsi="Times New Roman"/>
          <w:sz w:val="26"/>
          <w:szCs w:val="26"/>
        </w:rPr>
        <w:t xml:space="preserve">ие </w:t>
      </w:r>
      <w:r w:rsidRPr="002E04E8">
        <w:rPr>
          <w:rFonts w:ascii="Times New Roman" w:hAnsi="Times New Roman"/>
          <w:sz w:val="26"/>
          <w:szCs w:val="26"/>
        </w:rPr>
        <w:t>организации распределяются на три группы: I – выполнившие до 50 процентовпоказателей, II – от 50 до 70 процентов показателей, III – свыше 70 процентовпоказателей.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Порядок расчета значений показателей результативностидеятельности медицинских организаций представлен в Приложении 32 к Соглашению. </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Оценка достижения значений показателейрезультативности деятельности медицинских организаций оформляетсярешением Комиссии, которое доводится до сведения медицинскихорганизаций не позднее 25 числа месяца, следующего за отчетным периодом.</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Объем средств, направляемый в медицинские организации по итогамоценки достижения значений показателей результативности деятельности,складывается из двух частей: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b/>
          <w:sz w:val="26"/>
          <w:szCs w:val="26"/>
        </w:rPr>
        <w:t>1 часть</w:t>
      </w:r>
      <w:r w:rsidRPr="002E04E8">
        <w:rPr>
          <w:rFonts w:ascii="Times New Roman" w:hAnsi="Times New Roman"/>
          <w:sz w:val="26"/>
          <w:szCs w:val="26"/>
        </w:rPr>
        <w:t>– распределение 70 процентов от объема средств с учетомпоказателей результативности за соответствующий период.</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Указанные средства распределяются среди медицинских организацийII и III групп с учетом численности прикрепленного населения.</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103B87">
      <w:pPr>
        <w:autoSpaceDE w:val="0"/>
        <w:autoSpaceDN w:val="0"/>
        <w:adjustRightInd w:val="0"/>
        <w:spacing w:after="0" w:line="240" w:lineRule="auto"/>
        <w:ind w:firstLine="567"/>
        <w:jc w:val="center"/>
        <w:rPr>
          <w:rFonts w:ascii="Times New Roman" w:hAnsi="Times New Roman"/>
          <w:sz w:val="26"/>
          <w:szCs w:val="26"/>
        </w:rPr>
      </w:pPr>
      <w:r w:rsidRPr="002E04E8">
        <w:rPr>
          <w:rFonts w:ascii="Times New Roman" w:hAnsi="Times New Roman"/>
          <w:sz w:val="28"/>
          <w:szCs w:val="28"/>
        </w:rPr>
        <w:t>ОС</w:t>
      </w:r>
      <w:r w:rsidRPr="002E04E8">
        <w:rPr>
          <w:rFonts w:ascii="Times New Roman" w:hAnsi="Times New Roman"/>
          <w:sz w:val="28"/>
          <w:szCs w:val="28"/>
          <w:vertAlign w:val="superscript"/>
          <w:lang w:val="en-US"/>
        </w:rPr>
        <w:t>j</w:t>
      </w:r>
      <w:r w:rsidRPr="002E04E8">
        <w:rPr>
          <w:rFonts w:ascii="Times New Roman" w:hAnsi="Times New Roman"/>
          <w:sz w:val="28"/>
          <w:szCs w:val="28"/>
          <w:vertAlign w:val="subscript"/>
        </w:rPr>
        <w:t>Р</w:t>
      </w:r>
      <w:proofErr w:type="gramStart"/>
      <w:r w:rsidRPr="002E04E8">
        <w:rPr>
          <w:rFonts w:ascii="Times New Roman" w:hAnsi="Times New Roman"/>
          <w:sz w:val="28"/>
          <w:szCs w:val="28"/>
          <w:vertAlign w:val="subscript"/>
        </w:rPr>
        <w:t>Д(</w:t>
      </w:r>
      <w:proofErr w:type="gramEnd"/>
      <w:r w:rsidRPr="002E04E8">
        <w:rPr>
          <w:rFonts w:ascii="Times New Roman" w:hAnsi="Times New Roman"/>
          <w:sz w:val="28"/>
          <w:szCs w:val="28"/>
          <w:vertAlign w:val="subscript"/>
        </w:rPr>
        <w:t xml:space="preserve">нас) </w:t>
      </w:r>
      <w:r w:rsidRPr="002E04E8">
        <w:rPr>
          <w:rFonts w:ascii="Times New Roman" w:hAnsi="Times New Roman"/>
          <w:sz w:val="28"/>
          <w:szCs w:val="28"/>
        </w:rPr>
        <w:t xml:space="preserve">= </w:t>
      </w:r>
      <m:oMath>
        <m:f>
          <m:fPr>
            <m:ctrlPr>
              <w:rPr>
                <w:rFonts w:ascii="Cambria Math" w:hAnsi="Cambria Math"/>
                <w:sz w:val="32"/>
                <w:szCs w:val="32"/>
              </w:rPr>
            </m:ctrlPr>
          </m:fPr>
          <m:num>
            <m:r>
              <m:rPr>
                <m:sty m:val="p"/>
              </m:rPr>
              <w:rPr>
                <w:rFonts w:ascii="Cambria Math" w:hAnsi="Cambria Math"/>
                <w:sz w:val="32"/>
                <w:szCs w:val="32"/>
              </w:rPr>
              <m:t>0,7*</m:t>
            </m:r>
            <m:r>
              <m:rPr>
                <m:sty m:val="p"/>
              </m:rPr>
              <w:rPr>
                <w:rFonts w:ascii="Cambria Math" w:hAnsi="Cambria Math"/>
                <w:sz w:val="32"/>
                <w:szCs w:val="32"/>
                <w:u w:val="single"/>
              </w:rPr>
              <m:t>ОС</m:t>
            </m:r>
            <m:r>
              <m:rPr>
                <m:sty m:val="p"/>
              </m:rPr>
              <w:rPr>
                <w:rFonts w:ascii="Cambria Math" w:hAnsi="Cambria Math"/>
                <w:sz w:val="32"/>
                <w:szCs w:val="32"/>
                <w:u w:val="single"/>
                <w:vertAlign w:val="superscript"/>
                <w:lang w:val="en-US"/>
              </w:rPr>
              <m:t>j</m:t>
            </m:r>
            <m:r>
              <m:rPr>
                <m:sty m:val="p"/>
              </m:rPr>
              <w:rPr>
                <w:rFonts w:ascii="Cambria Math" w:hAnsi="Cambria Math"/>
                <w:sz w:val="32"/>
                <w:szCs w:val="32"/>
                <w:u w:val="single"/>
                <w:vertAlign w:val="subscript"/>
              </w:rPr>
              <m:t>РД</m:t>
            </m:r>
          </m:num>
          <m:den>
            <m:r>
              <m:rPr>
                <m:sty m:val="p"/>
              </m:rPr>
              <w:rPr>
                <w:rFonts w:ascii="Cambria Math" w:eastAsiaTheme="minorHAnsi" w:hAnsi="Cambria Math" w:cs="Cambria Math"/>
                <w:sz w:val="32"/>
                <w:szCs w:val="32"/>
              </w:rPr>
              <m:t>Σ Числ</m:t>
            </m:r>
          </m:den>
        </m:f>
      </m:oMath>
      <w:r w:rsidRPr="002E04E8">
        <w:rPr>
          <w:rFonts w:ascii="Times New Roman" w:hAnsi="Times New Roman"/>
          <w:sz w:val="32"/>
          <w:szCs w:val="32"/>
        </w:rPr>
        <w:t xml:space="preserve"> ,</w:t>
      </w:r>
      <w:r w:rsidRPr="002E04E8">
        <w:rPr>
          <w:rFonts w:ascii="Times New Roman" w:hAnsi="Times New Roman"/>
          <w:sz w:val="26"/>
          <w:szCs w:val="26"/>
        </w:rPr>
        <w:t>где:</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843" w:hanging="1276"/>
        <w:jc w:val="both"/>
        <w:rPr>
          <w:rFonts w:ascii="Times New Roman" w:hAnsi="Times New Roman"/>
          <w:sz w:val="26"/>
          <w:szCs w:val="26"/>
        </w:rPr>
      </w:pPr>
      <w:r w:rsidRPr="002E04E8">
        <w:rPr>
          <w:rFonts w:ascii="Times New Roman" w:hAnsi="Times New Roman"/>
          <w:sz w:val="26"/>
          <w:szCs w:val="26"/>
        </w:rPr>
        <w:t>ОС</w:t>
      </w:r>
      <w:r w:rsidRPr="002E04E8">
        <w:rPr>
          <w:rFonts w:ascii="Times New Roman" w:hAnsi="Times New Roman"/>
          <w:sz w:val="26"/>
          <w:szCs w:val="26"/>
          <w:vertAlign w:val="superscript"/>
          <w:lang w:val="en-US"/>
        </w:rPr>
        <w:t>j</w:t>
      </w:r>
      <w:r w:rsidRPr="002E04E8">
        <w:rPr>
          <w:rFonts w:ascii="Times New Roman" w:hAnsi="Times New Roman"/>
          <w:sz w:val="26"/>
          <w:szCs w:val="26"/>
          <w:vertAlign w:val="subscript"/>
        </w:rPr>
        <w:t>Р</w:t>
      </w:r>
      <w:proofErr w:type="gramStart"/>
      <w:r w:rsidRPr="002E04E8">
        <w:rPr>
          <w:rFonts w:ascii="Times New Roman" w:hAnsi="Times New Roman"/>
          <w:sz w:val="26"/>
          <w:szCs w:val="26"/>
          <w:vertAlign w:val="subscript"/>
        </w:rPr>
        <w:t>Д</w:t>
      </w:r>
      <w:r w:rsidRPr="002E04E8">
        <w:rPr>
          <w:rFonts w:ascii="Times New Roman" w:hAnsi="Times New Roman"/>
          <w:sz w:val="26"/>
          <w:szCs w:val="26"/>
        </w:rPr>
        <w:t>(</w:t>
      </w:r>
      <w:proofErr w:type="gramEnd"/>
      <w:r w:rsidRPr="002E04E8">
        <w:rPr>
          <w:rFonts w:ascii="Times New Roman" w:hAnsi="Times New Roman"/>
          <w:sz w:val="26"/>
          <w:szCs w:val="26"/>
        </w:rPr>
        <w:t>нас)  объем средств, используемый при распределении 70 процентов от объема средств на стимулирование медицинских организаций за j-</w:t>
      </w:r>
      <w:proofErr w:type="spellStart"/>
      <w:r w:rsidRPr="002E04E8">
        <w:rPr>
          <w:rFonts w:ascii="Times New Roman" w:hAnsi="Times New Roman"/>
          <w:sz w:val="26"/>
          <w:szCs w:val="26"/>
        </w:rPr>
        <w:t>ый</w:t>
      </w:r>
      <w:proofErr w:type="spellEnd"/>
      <w:r w:rsidRPr="002E04E8">
        <w:rPr>
          <w:rFonts w:ascii="Times New Roman" w:hAnsi="Times New Roman"/>
          <w:sz w:val="26"/>
          <w:szCs w:val="26"/>
        </w:rPr>
        <w:t xml:space="preserve"> период, в расчете на 1 прикрепленное лицо, рублей;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843" w:hanging="1276"/>
        <w:jc w:val="both"/>
        <w:rPr>
          <w:rFonts w:ascii="Times New Roman" w:hAnsi="Times New Roman"/>
          <w:sz w:val="26"/>
          <w:szCs w:val="26"/>
        </w:rPr>
      </w:pPr>
      <w:r w:rsidRPr="002E04E8">
        <w:rPr>
          <w:rFonts w:ascii="Times New Roman" w:hAnsi="Times New Roman"/>
          <w:sz w:val="26"/>
          <w:szCs w:val="26"/>
        </w:rPr>
        <w:t>ОС</w:t>
      </w:r>
      <w:r w:rsidRPr="002E04E8">
        <w:rPr>
          <w:rFonts w:ascii="Times New Roman" w:hAnsi="Times New Roman"/>
          <w:sz w:val="26"/>
          <w:szCs w:val="26"/>
          <w:vertAlign w:val="superscript"/>
          <w:lang w:val="en-US"/>
        </w:rPr>
        <w:t>j</w:t>
      </w:r>
      <w:r w:rsidRPr="002E04E8">
        <w:rPr>
          <w:rFonts w:ascii="Times New Roman" w:hAnsi="Times New Roman"/>
          <w:sz w:val="26"/>
          <w:szCs w:val="26"/>
          <w:vertAlign w:val="subscript"/>
        </w:rPr>
        <w:t xml:space="preserve">РД </w:t>
      </w:r>
      <w:r w:rsidRPr="002E04E8">
        <w:rPr>
          <w:rFonts w:ascii="Times New Roman" w:hAnsi="Times New Roman"/>
          <w:sz w:val="26"/>
          <w:szCs w:val="26"/>
        </w:rPr>
        <w:t xml:space="preserve">совокупный объем средств на стимулирование </w:t>
      </w:r>
      <w:proofErr w:type="spellStart"/>
      <w:r w:rsidRPr="002E04E8">
        <w:rPr>
          <w:rFonts w:ascii="Times New Roman" w:hAnsi="Times New Roman"/>
          <w:sz w:val="26"/>
          <w:szCs w:val="26"/>
        </w:rPr>
        <w:t>медицинскихорганизаций</w:t>
      </w:r>
      <w:proofErr w:type="spellEnd"/>
      <w:r w:rsidRPr="002E04E8">
        <w:rPr>
          <w:rFonts w:ascii="Times New Roman" w:hAnsi="Times New Roman"/>
          <w:sz w:val="26"/>
          <w:szCs w:val="26"/>
        </w:rPr>
        <w:t xml:space="preserve"> за j-</w:t>
      </w:r>
      <w:proofErr w:type="spellStart"/>
      <w:r w:rsidRPr="002E04E8">
        <w:rPr>
          <w:rFonts w:ascii="Times New Roman" w:hAnsi="Times New Roman"/>
          <w:sz w:val="26"/>
          <w:szCs w:val="26"/>
        </w:rPr>
        <w:t>ый</w:t>
      </w:r>
      <w:proofErr w:type="spellEnd"/>
      <w:r w:rsidRPr="002E04E8">
        <w:rPr>
          <w:rFonts w:ascii="Times New Roman" w:hAnsi="Times New Roman"/>
          <w:sz w:val="26"/>
          <w:szCs w:val="26"/>
        </w:rPr>
        <w:t xml:space="preserve"> период, рублей;</w:t>
      </w:r>
    </w:p>
    <w:p w:rsidR="00DB36A4" w:rsidRPr="002E04E8" w:rsidRDefault="00DB36A4" w:rsidP="00DB36A4">
      <w:pPr>
        <w:autoSpaceDE w:val="0"/>
        <w:autoSpaceDN w:val="0"/>
        <w:adjustRightInd w:val="0"/>
        <w:spacing w:after="0" w:line="240" w:lineRule="auto"/>
        <w:ind w:left="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843" w:hanging="1276"/>
        <w:jc w:val="both"/>
        <w:rPr>
          <w:rFonts w:ascii="Times New Roman" w:hAnsi="Times New Roman"/>
          <w:sz w:val="26"/>
          <w:szCs w:val="26"/>
        </w:rPr>
      </w:pPr>
      <w:r w:rsidRPr="002E04E8">
        <w:rPr>
          <w:rFonts w:ascii="Times New Roman" w:hAnsi="Times New Roman"/>
          <w:sz w:val="26"/>
          <w:szCs w:val="26"/>
        </w:rPr>
        <w:t xml:space="preserve">Σ </w:t>
      </w:r>
      <w:proofErr w:type="spellStart"/>
      <w:r w:rsidRPr="002E04E8">
        <w:rPr>
          <w:rFonts w:ascii="Times New Roman" w:hAnsi="Times New Roman"/>
          <w:sz w:val="26"/>
          <w:szCs w:val="26"/>
        </w:rPr>
        <w:t>Числчисленность</w:t>
      </w:r>
      <w:proofErr w:type="spellEnd"/>
      <w:r w:rsidRPr="002E04E8">
        <w:rPr>
          <w:rFonts w:ascii="Times New Roman" w:hAnsi="Times New Roman"/>
          <w:sz w:val="26"/>
          <w:szCs w:val="26"/>
        </w:rPr>
        <w:t xml:space="preserve"> прикрепленного населения в j-м периоде ко всеммедицинским организациям II и III групп.</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lastRenderedPageBreak/>
        <w:t xml:space="preserve">В качестве численности прикрепленного населения к конкретноймедицинской организации использовать среднюю численностьза отчетный период. </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103B87">
      <w:pPr>
        <w:autoSpaceDE w:val="0"/>
        <w:autoSpaceDN w:val="0"/>
        <w:adjustRightInd w:val="0"/>
        <w:spacing w:after="0" w:line="240" w:lineRule="auto"/>
        <w:ind w:firstLine="567"/>
        <w:jc w:val="center"/>
        <w:rPr>
          <w:rFonts w:ascii="Times New Roman" w:hAnsi="Times New Roman"/>
          <w:sz w:val="26"/>
          <w:szCs w:val="26"/>
        </w:rPr>
      </w:pPr>
      <w:proofErr w:type="spellStart"/>
      <w:r w:rsidRPr="002E04E8">
        <w:rPr>
          <w:rFonts w:ascii="Times New Roman" w:hAnsi="Times New Roman"/>
          <w:sz w:val="26"/>
          <w:szCs w:val="26"/>
        </w:rPr>
        <w:t>Числ</w:t>
      </w:r>
      <w:proofErr w:type="spellEnd"/>
      <w:r w:rsidRPr="002E04E8">
        <w:rPr>
          <w:rFonts w:ascii="Cambria Math" w:hAnsi="Cambria Math"/>
          <w:sz w:val="26"/>
          <w:szCs w:val="26"/>
          <w:vertAlign w:val="superscript"/>
        </w:rPr>
        <w:t>𝒋</w:t>
      </w:r>
      <w:r w:rsidRPr="002E04E8">
        <w:rPr>
          <w:rFonts w:ascii="Cambria Math" w:hAnsi="Cambria Math"/>
          <w:sz w:val="26"/>
          <w:szCs w:val="26"/>
          <w:vertAlign w:val="subscript"/>
        </w:rPr>
        <w:t>𝒊</w:t>
      </w:r>
      <w:r w:rsidRPr="002E04E8">
        <w:rPr>
          <w:rFonts w:ascii="Times New Roman" w:hAnsi="Times New Roman"/>
          <w:sz w:val="26"/>
          <w:szCs w:val="26"/>
        </w:rPr>
        <w:t xml:space="preserve">  = Чмес</w:t>
      </w:r>
      <w:proofErr w:type="gramStart"/>
      <w:r w:rsidRPr="002E04E8">
        <w:rPr>
          <w:rFonts w:ascii="Times New Roman" w:hAnsi="Times New Roman"/>
          <w:sz w:val="26"/>
          <w:szCs w:val="26"/>
        </w:rPr>
        <w:t>1</w:t>
      </w:r>
      <w:proofErr w:type="gramEnd"/>
      <w:r w:rsidRPr="002E04E8">
        <w:rPr>
          <w:rFonts w:ascii="Times New Roman" w:hAnsi="Times New Roman"/>
          <w:sz w:val="26"/>
          <w:szCs w:val="26"/>
        </w:rPr>
        <w:t>+Чмес2+</w:t>
      </w:r>
      <w:r w:rsidRPr="002E04E8">
        <w:rPr>
          <w:rFonts w:ascii="Times New Roman" w:hAnsi="Cambria Math"/>
          <w:sz w:val="26"/>
          <w:szCs w:val="26"/>
        </w:rPr>
        <w:t>⋯</w:t>
      </w:r>
      <w:r w:rsidRPr="002E04E8">
        <w:rPr>
          <w:rFonts w:ascii="Times New Roman" w:hAnsi="Times New Roman"/>
          <w:sz w:val="26"/>
          <w:szCs w:val="26"/>
        </w:rPr>
        <w:t>+Чмес11+Чмес12 / 12   ,   где</w:t>
      </w:r>
    </w:p>
    <w:p w:rsidR="00DB36A4" w:rsidRPr="002E04E8" w:rsidRDefault="00DB36A4" w:rsidP="00DB36A4">
      <w:pPr>
        <w:autoSpaceDE w:val="0"/>
        <w:autoSpaceDN w:val="0"/>
        <w:adjustRightInd w:val="0"/>
        <w:spacing w:after="0" w:line="240" w:lineRule="auto"/>
        <w:ind w:firstLine="567"/>
        <w:rPr>
          <w:rFonts w:ascii="Times New Roman" w:hAnsi="Times New Roman"/>
          <w:sz w:val="26"/>
          <w:szCs w:val="26"/>
        </w:rPr>
      </w:pPr>
    </w:p>
    <w:p w:rsidR="00DB36A4" w:rsidRPr="002E04E8" w:rsidRDefault="00DB36A4" w:rsidP="00DD2D29">
      <w:pPr>
        <w:autoSpaceDE w:val="0"/>
        <w:autoSpaceDN w:val="0"/>
        <w:adjustRightInd w:val="0"/>
        <w:spacing w:after="0" w:line="240" w:lineRule="auto"/>
        <w:ind w:firstLine="567"/>
        <w:jc w:val="both"/>
        <w:rPr>
          <w:rFonts w:ascii="Times New Roman" w:hAnsi="Times New Roman"/>
          <w:sz w:val="26"/>
          <w:szCs w:val="26"/>
        </w:rPr>
      </w:pPr>
      <w:proofErr w:type="spellStart"/>
      <w:r w:rsidRPr="002E04E8">
        <w:rPr>
          <w:rFonts w:ascii="Times New Roman" w:hAnsi="Times New Roman"/>
          <w:sz w:val="26"/>
          <w:szCs w:val="26"/>
        </w:rPr>
        <w:t>Чмес</w:t>
      </w:r>
      <w:proofErr w:type="spellEnd"/>
      <w:r w:rsidR="00DD2D29" w:rsidRPr="002E04E8">
        <w:rPr>
          <w:rFonts w:ascii="Times New Roman" w:hAnsi="Times New Roman"/>
          <w:sz w:val="26"/>
          <w:szCs w:val="26"/>
        </w:rPr>
        <w:t xml:space="preserve">  - </w:t>
      </w:r>
      <w:r w:rsidRPr="002E04E8">
        <w:rPr>
          <w:rFonts w:ascii="Times New Roman" w:hAnsi="Times New Roman"/>
          <w:sz w:val="26"/>
          <w:szCs w:val="26"/>
        </w:rPr>
        <w:t>среднегодовая численность прикрепленного населения к i-той</w:t>
      </w:r>
    </w:p>
    <w:p w:rsidR="00DB36A4" w:rsidRPr="002E04E8" w:rsidRDefault="00DB36A4" w:rsidP="00DD2D29">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медицинской организации в j-м году, человек;</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Чмес1</w:t>
      </w:r>
      <w:r w:rsidR="00DD2D29" w:rsidRPr="002E04E8">
        <w:rPr>
          <w:rFonts w:ascii="Times New Roman" w:hAnsi="Times New Roman"/>
          <w:sz w:val="26"/>
          <w:szCs w:val="26"/>
        </w:rPr>
        <w:t xml:space="preserve">- </w:t>
      </w:r>
      <w:r w:rsidRPr="002E04E8">
        <w:rPr>
          <w:rFonts w:ascii="Times New Roman" w:hAnsi="Times New Roman"/>
          <w:sz w:val="26"/>
          <w:szCs w:val="26"/>
        </w:rPr>
        <w:t>численность прикрепленного населения к i-той медицинской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организации по состоянию на 1 число первого месяца j-го года,человек;</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Чмес2</w:t>
      </w:r>
      <w:r w:rsidR="00DD2D29" w:rsidRPr="002E04E8">
        <w:rPr>
          <w:rFonts w:ascii="Times New Roman" w:hAnsi="Times New Roman"/>
          <w:sz w:val="26"/>
          <w:szCs w:val="26"/>
        </w:rPr>
        <w:t xml:space="preserve"> - </w:t>
      </w:r>
      <w:r w:rsidRPr="002E04E8">
        <w:rPr>
          <w:rFonts w:ascii="Times New Roman" w:hAnsi="Times New Roman"/>
          <w:sz w:val="26"/>
          <w:szCs w:val="26"/>
        </w:rPr>
        <w:t>численность прикрепленного населения к i-той медицинской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организации по состоянию на 1 число второго месяца года,</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следующего за j-</w:t>
      </w:r>
      <w:proofErr w:type="spellStart"/>
      <w:r w:rsidRPr="002E04E8">
        <w:rPr>
          <w:rFonts w:ascii="Times New Roman" w:hAnsi="Times New Roman"/>
          <w:sz w:val="26"/>
          <w:szCs w:val="26"/>
        </w:rPr>
        <w:t>тым</w:t>
      </w:r>
      <w:proofErr w:type="spellEnd"/>
      <w:r w:rsidRPr="002E04E8">
        <w:rPr>
          <w:rFonts w:ascii="Times New Roman" w:hAnsi="Times New Roman"/>
          <w:sz w:val="26"/>
          <w:szCs w:val="26"/>
        </w:rPr>
        <w:t>, человек;</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Чмес11</w:t>
      </w:r>
      <w:r w:rsidR="00DD2D29" w:rsidRPr="002E04E8">
        <w:rPr>
          <w:rFonts w:ascii="Times New Roman" w:hAnsi="Times New Roman"/>
          <w:sz w:val="26"/>
          <w:szCs w:val="26"/>
        </w:rPr>
        <w:t xml:space="preserve"> - </w:t>
      </w:r>
      <w:r w:rsidRPr="002E04E8">
        <w:rPr>
          <w:rFonts w:ascii="Times New Roman" w:hAnsi="Times New Roman"/>
          <w:sz w:val="26"/>
          <w:szCs w:val="26"/>
        </w:rPr>
        <w:t>численность прикрепленного населения к i-той медицинской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организации по состоянию на 1 число одиннадцатого месяца j-гогода, </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человек;</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Чмес12</w:t>
      </w:r>
      <w:r w:rsidR="00DD2D29" w:rsidRPr="002E04E8">
        <w:rPr>
          <w:rFonts w:ascii="Times New Roman" w:hAnsi="Times New Roman"/>
          <w:sz w:val="26"/>
          <w:szCs w:val="26"/>
        </w:rPr>
        <w:t xml:space="preserve"> - </w:t>
      </w:r>
      <w:r w:rsidRPr="002E04E8">
        <w:rPr>
          <w:rFonts w:ascii="Times New Roman" w:hAnsi="Times New Roman"/>
          <w:sz w:val="26"/>
          <w:szCs w:val="26"/>
        </w:rPr>
        <w:t>численность прикрепленного населения к i-той медицинской</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организации по состоянию на 1 число двенадцатого месяца j-гогода, </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человек.</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Объем средств, направляемый в i-ю медицинскую организацию II и </w:t>
      </w:r>
      <w:proofErr w:type="spellStart"/>
      <w:r w:rsidRPr="002E04E8">
        <w:rPr>
          <w:rFonts w:ascii="Times New Roman" w:hAnsi="Times New Roman"/>
          <w:sz w:val="26"/>
          <w:szCs w:val="26"/>
        </w:rPr>
        <w:t>IIIгрупп</w:t>
      </w:r>
      <w:proofErr w:type="spellEnd"/>
      <w:r w:rsidRPr="002E04E8">
        <w:rPr>
          <w:rFonts w:ascii="Times New Roman" w:hAnsi="Times New Roman"/>
          <w:sz w:val="26"/>
          <w:szCs w:val="26"/>
        </w:rPr>
        <w:t xml:space="preserve"> за j-</w:t>
      </w:r>
      <w:proofErr w:type="spellStart"/>
      <w:r w:rsidRPr="002E04E8">
        <w:rPr>
          <w:rFonts w:ascii="Times New Roman" w:hAnsi="Times New Roman"/>
          <w:sz w:val="26"/>
          <w:szCs w:val="26"/>
        </w:rPr>
        <w:t>тый</w:t>
      </w:r>
      <w:proofErr w:type="spellEnd"/>
      <w:r w:rsidRPr="002E04E8">
        <w:rPr>
          <w:rFonts w:ascii="Times New Roman" w:hAnsi="Times New Roman"/>
          <w:sz w:val="26"/>
          <w:szCs w:val="26"/>
        </w:rPr>
        <w:t xml:space="preserve"> период при распределении 70 процентов от объема средствс учетом показателей результативности (ОС</w:t>
      </w:r>
      <w:r w:rsidRPr="002E04E8">
        <w:rPr>
          <w:rFonts w:ascii="Times New Roman" w:hAnsi="Times New Roman"/>
          <w:sz w:val="26"/>
          <w:szCs w:val="26"/>
          <w:vertAlign w:val="subscript"/>
        </w:rPr>
        <w:t>Р</w:t>
      </w:r>
      <w:proofErr w:type="gramStart"/>
      <w:r w:rsidRPr="002E04E8">
        <w:rPr>
          <w:rFonts w:ascii="Times New Roman" w:hAnsi="Times New Roman"/>
          <w:sz w:val="26"/>
          <w:szCs w:val="26"/>
          <w:vertAlign w:val="subscript"/>
        </w:rPr>
        <w:t>Д(</w:t>
      </w:r>
      <w:proofErr w:type="gramEnd"/>
      <w:r w:rsidRPr="002E04E8">
        <w:rPr>
          <w:rFonts w:ascii="Times New Roman" w:hAnsi="Times New Roman"/>
          <w:sz w:val="26"/>
          <w:szCs w:val="26"/>
          <w:vertAlign w:val="subscript"/>
        </w:rPr>
        <w:t>нас)</w:t>
      </w:r>
      <w:r w:rsidRPr="002E04E8">
        <w:rPr>
          <w:rFonts w:ascii="Cambria Math" w:hAnsi="Cambria Math"/>
          <w:sz w:val="26"/>
          <w:szCs w:val="26"/>
          <w:vertAlign w:val="subscript"/>
        </w:rPr>
        <w:t>𝑖</w:t>
      </w:r>
      <w:r w:rsidRPr="002E04E8">
        <w:rPr>
          <w:rFonts w:ascii="Cambria Math" w:hAnsi="Cambria Math"/>
          <w:sz w:val="26"/>
          <w:szCs w:val="26"/>
          <w:vertAlign w:val="superscript"/>
        </w:rPr>
        <w:t>𝑗</w:t>
      </w:r>
      <w:r w:rsidRPr="002E04E8">
        <w:rPr>
          <w:rFonts w:ascii="Times New Roman" w:hAnsi="Times New Roman"/>
          <w:sz w:val="26"/>
          <w:szCs w:val="26"/>
        </w:rPr>
        <w:t>), рассчитываетсяследующим образом:</w:t>
      </w:r>
    </w:p>
    <w:p w:rsidR="00474A30" w:rsidRPr="002E04E8" w:rsidRDefault="00474A30" w:rsidP="00DB36A4">
      <w:pPr>
        <w:autoSpaceDE w:val="0"/>
        <w:autoSpaceDN w:val="0"/>
        <w:adjustRightInd w:val="0"/>
        <w:spacing w:after="0" w:line="240" w:lineRule="auto"/>
        <w:ind w:firstLine="567"/>
        <w:rPr>
          <w:rFonts w:ascii="Times New Roman" w:hAnsi="Times New Roman"/>
          <w:sz w:val="26"/>
          <w:szCs w:val="26"/>
        </w:rPr>
      </w:pPr>
    </w:p>
    <w:p w:rsidR="00DB36A4" w:rsidRPr="002E04E8" w:rsidRDefault="00DB36A4" w:rsidP="00103B87">
      <w:pPr>
        <w:autoSpaceDE w:val="0"/>
        <w:autoSpaceDN w:val="0"/>
        <w:adjustRightInd w:val="0"/>
        <w:spacing w:after="0" w:line="240" w:lineRule="auto"/>
        <w:ind w:firstLine="567"/>
        <w:jc w:val="center"/>
        <w:rPr>
          <w:rFonts w:ascii="Times New Roman" w:eastAsiaTheme="minorHAnsi" w:hAnsi="Times New Roman"/>
          <w:sz w:val="26"/>
          <w:szCs w:val="26"/>
        </w:rPr>
      </w:pPr>
      <w:r w:rsidRPr="002E04E8">
        <w:rPr>
          <w:rFonts w:ascii="Times New Roman" w:hAnsi="Times New Roman"/>
          <w:sz w:val="26"/>
          <w:szCs w:val="26"/>
        </w:rPr>
        <w:t>ОС</w:t>
      </w:r>
      <w:r w:rsidRPr="002E04E8">
        <w:rPr>
          <w:rFonts w:ascii="Times New Roman" w:hAnsi="Times New Roman"/>
          <w:sz w:val="26"/>
          <w:szCs w:val="26"/>
          <w:vertAlign w:val="subscript"/>
        </w:rPr>
        <w:t>Р</w:t>
      </w:r>
      <w:proofErr w:type="gramStart"/>
      <w:r w:rsidRPr="002E04E8">
        <w:rPr>
          <w:rFonts w:ascii="Times New Roman" w:hAnsi="Times New Roman"/>
          <w:sz w:val="26"/>
          <w:szCs w:val="26"/>
          <w:vertAlign w:val="subscript"/>
        </w:rPr>
        <w:t>Д(</w:t>
      </w:r>
      <w:proofErr w:type="gramEnd"/>
      <w:r w:rsidRPr="002E04E8">
        <w:rPr>
          <w:rFonts w:ascii="Times New Roman" w:hAnsi="Times New Roman"/>
          <w:sz w:val="26"/>
          <w:szCs w:val="26"/>
          <w:vertAlign w:val="subscript"/>
        </w:rPr>
        <w:t>нас)</w:t>
      </w:r>
      <w:r w:rsidRPr="002E04E8">
        <w:rPr>
          <w:rFonts w:ascii="Cambria Math" w:hAnsi="Cambria Math" w:cs="Cambria Math"/>
          <w:sz w:val="26"/>
          <w:szCs w:val="26"/>
          <w:vertAlign w:val="subscript"/>
        </w:rPr>
        <w:t>𝑖</w:t>
      </w:r>
      <w:r w:rsidRPr="002E04E8">
        <w:rPr>
          <w:rFonts w:ascii="Cambria Math" w:hAnsi="Cambria Math" w:cs="Cambria Math"/>
          <w:sz w:val="26"/>
          <w:szCs w:val="26"/>
          <w:vertAlign w:val="superscript"/>
        </w:rPr>
        <w:t>𝑗</w:t>
      </w:r>
      <w:r w:rsidRPr="002E04E8">
        <w:rPr>
          <w:rFonts w:ascii="Times New Roman" w:eastAsiaTheme="minorHAnsi" w:hAnsi="Times New Roman"/>
          <w:sz w:val="26"/>
          <w:szCs w:val="26"/>
        </w:rPr>
        <w:t xml:space="preserve"> = </w:t>
      </w:r>
      <w:r w:rsidRPr="002E04E8">
        <w:rPr>
          <w:rFonts w:ascii="Times New Roman" w:hAnsi="Times New Roman"/>
          <w:sz w:val="26"/>
          <w:szCs w:val="26"/>
        </w:rPr>
        <w:t>ОС</w:t>
      </w:r>
      <w:r w:rsidRPr="002E04E8">
        <w:rPr>
          <w:rFonts w:ascii="Times New Roman" w:hAnsi="Times New Roman"/>
          <w:sz w:val="26"/>
          <w:szCs w:val="26"/>
          <w:vertAlign w:val="superscript"/>
          <w:lang w:val="en-US"/>
        </w:rPr>
        <w:t>j</w:t>
      </w:r>
      <w:r w:rsidRPr="002E04E8">
        <w:rPr>
          <w:rFonts w:ascii="Times New Roman" w:hAnsi="Times New Roman"/>
          <w:sz w:val="26"/>
          <w:szCs w:val="26"/>
          <w:vertAlign w:val="subscript"/>
        </w:rPr>
        <w:t>РД</w:t>
      </w:r>
      <w:r w:rsidRPr="002E04E8">
        <w:rPr>
          <w:rFonts w:ascii="Times New Roman" w:hAnsi="Times New Roman"/>
          <w:sz w:val="26"/>
          <w:szCs w:val="26"/>
        </w:rPr>
        <w:t>(нас)</w:t>
      </w:r>
      <w:r w:rsidRPr="002E04E8">
        <w:rPr>
          <w:rFonts w:ascii="Times New Roman" w:eastAsiaTheme="minorHAnsi" w:hAnsi="Times New Roman"/>
          <w:sz w:val="26"/>
          <w:szCs w:val="26"/>
        </w:rPr>
        <w:t xml:space="preserve">× </w:t>
      </w:r>
      <w:proofErr w:type="spellStart"/>
      <w:r w:rsidRPr="002E04E8">
        <w:rPr>
          <w:rFonts w:ascii="Times New Roman" w:eastAsiaTheme="minorHAnsi" w:hAnsi="Times New Roman"/>
          <w:sz w:val="26"/>
          <w:szCs w:val="26"/>
        </w:rPr>
        <w:t>Числ</w:t>
      </w:r>
      <w:proofErr w:type="spellEnd"/>
      <w:r w:rsidRPr="002E04E8">
        <w:rPr>
          <w:rFonts w:ascii="Times New Roman" w:eastAsiaTheme="minorHAnsi" w:hAnsi="Times New Roman"/>
          <w:sz w:val="26"/>
          <w:szCs w:val="26"/>
          <w:vertAlign w:val="superscript"/>
          <w:lang w:val="en-US"/>
        </w:rPr>
        <w:t>j</w:t>
      </w:r>
      <w:r w:rsidRPr="002E04E8">
        <w:rPr>
          <w:rFonts w:ascii="Cambria Math" w:eastAsiaTheme="minorHAnsi" w:hAnsi="Cambria Math" w:cs="Cambria Math"/>
          <w:sz w:val="26"/>
          <w:szCs w:val="26"/>
          <w:vertAlign w:val="subscript"/>
        </w:rPr>
        <w:t>𝑖</w:t>
      </w:r>
      <w:r w:rsidRPr="002E04E8">
        <w:rPr>
          <w:rFonts w:ascii="Times New Roman" w:eastAsiaTheme="minorHAnsi" w:hAnsi="Times New Roman"/>
          <w:sz w:val="26"/>
          <w:szCs w:val="26"/>
        </w:rPr>
        <w:t>,где</w:t>
      </w:r>
    </w:p>
    <w:p w:rsidR="00474A30" w:rsidRPr="002E04E8" w:rsidRDefault="00474A30" w:rsidP="00DB36A4">
      <w:pPr>
        <w:autoSpaceDE w:val="0"/>
        <w:autoSpaceDN w:val="0"/>
        <w:adjustRightInd w:val="0"/>
        <w:spacing w:after="0" w:line="240" w:lineRule="auto"/>
        <w:ind w:firstLine="567"/>
        <w:rPr>
          <w:rFonts w:ascii="Times New Roman" w:eastAsiaTheme="minorHAnsi"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roofErr w:type="spellStart"/>
      <w:r w:rsidRPr="002E04E8">
        <w:rPr>
          <w:rFonts w:ascii="Times New Roman" w:hAnsi="Times New Roman"/>
          <w:sz w:val="26"/>
          <w:szCs w:val="26"/>
        </w:rPr>
        <w:t>Числ</w:t>
      </w:r>
      <w:proofErr w:type="spellEnd"/>
      <w:r w:rsidRPr="002E04E8">
        <w:rPr>
          <w:rFonts w:ascii="Cambria Math" w:hAnsi="Cambria Math" w:cs="Cambria Math"/>
          <w:sz w:val="28"/>
          <w:szCs w:val="28"/>
          <w:vertAlign w:val="superscript"/>
        </w:rPr>
        <w:t>𝒋</w:t>
      </w:r>
      <w:r w:rsidRPr="002E04E8">
        <w:rPr>
          <w:rFonts w:ascii="Cambria Math" w:hAnsi="Cambria Math" w:cs="Cambria Math"/>
          <w:sz w:val="28"/>
          <w:szCs w:val="28"/>
          <w:vertAlign w:val="subscript"/>
        </w:rPr>
        <w:t>𝒊</w:t>
      </w:r>
      <w:r w:rsidRPr="002E04E8">
        <w:rPr>
          <w:rFonts w:ascii="Times New Roman" w:hAnsi="Times New Roman"/>
          <w:sz w:val="26"/>
          <w:szCs w:val="26"/>
        </w:rPr>
        <w:t xml:space="preserve"> - численность прикрепленного населения в j-м периодек i-той медицинской организации II и III групп.</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rPr>
          <w:rFonts w:ascii="Times New Roman" w:hAnsi="Times New Roman"/>
          <w:sz w:val="26"/>
          <w:szCs w:val="26"/>
        </w:rPr>
      </w:pPr>
      <w:r w:rsidRPr="002E04E8">
        <w:rPr>
          <w:rFonts w:ascii="Times New Roman" w:hAnsi="Times New Roman"/>
          <w:b/>
          <w:sz w:val="26"/>
          <w:szCs w:val="26"/>
        </w:rPr>
        <w:t>2 часть</w:t>
      </w:r>
      <w:r w:rsidRPr="002E04E8">
        <w:rPr>
          <w:rFonts w:ascii="Times New Roman" w:hAnsi="Times New Roman"/>
          <w:sz w:val="26"/>
          <w:szCs w:val="26"/>
        </w:rPr>
        <w:t xml:space="preserve"> - распределение 30 процентов от объема средств с учетомпоказателей результативности за соответствующей период.</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eastAsiaTheme="minorHAnsi" w:hAnsi="Times New Roman"/>
          <w:sz w:val="26"/>
          <w:szCs w:val="26"/>
        </w:rPr>
        <w:t>Указанные средства распределяются среди медицинских организацийIII группы с учетом абсолютного количества набранных соответствующимимедицинскими организациями баллов.</w:t>
      </w:r>
    </w:p>
    <w:p w:rsidR="00DB36A4" w:rsidRPr="002E04E8" w:rsidRDefault="00DB36A4" w:rsidP="00DB36A4">
      <w:pPr>
        <w:autoSpaceDE w:val="0"/>
        <w:autoSpaceDN w:val="0"/>
        <w:adjustRightInd w:val="0"/>
        <w:spacing w:after="0" w:line="240" w:lineRule="auto"/>
        <w:ind w:firstLine="567"/>
        <w:rPr>
          <w:rFonts w:ascii="Times New Roman" w:hAnsi="Times New Roman"/>
          <w:sz w:val="26"/>
          <w:szCs w:val="26"/>
        </w:rPr>
      </w:pPr>
    </w:p>
    <w:p w:rsidR="00DB36A4" w:rsidRPr="002E04E8" w:rsidRDefault="00DB36A4" w:rsidP="00103B87">
      <w:pPr>
        <w:autoSpaceDE w:val="0"/>
        <w:autoSpaceDN w:val="0"/>
        <w:adjustRightInd w:val="0"/>
        <w:spacing w:after="0" w:line="240" w:lineRule="auto"/>
        <w:ind w:firstLine="567"/>
        <w:jc w:val="center"/>
        <w:rPr>
          <w:rFonts w:ascii="Times New Roman" w:hAnsi="Times New Roman"/>
          <w:sz w:val="26"/>
          <w:szCs w:val="26"/>
        </w:rPr>
      </w:pPr>
      <w:r w:rsidRPr="002E04E8">
        <w:rPr>
          <w:rFonts w:ascii="Times New Roman" w:hAnsi="Times New Roman"/>
          <w:sz w:val="28"/>
          <w:szCs w:val="28"/>
        </w:rPr>
        <w:t>ОС</w:t>
      </w:r>
      <w:r w:rsidRPr="002E04E8">
        <w:rPr>
          <w:rFonts w:ascii="Times New Roman" w:hAnsi="Times New Roman"/>
          <w:sz w:val="28"/>
          <w:szCs w:val="28"/>
          <w:vertAlign w:val="superscript"/>
          <w:lang w:val="en-US"/>
        </w:rPr>
        <w:t>j</w:t>
      </w:r>
      <w:r w:rsidRPr="002E04E8">
        <w:rPr>
          <w:rFonts w:ascii="Times New Roman" w:hAnsi="Times New Roman"/>
          <w:sz w:val="28"/>
          <w:szCs w:val="28"/>
          <w:vertAlign w:val="subscript"/>
        </w:rPr>
        <w:t>Р</w:t>
      </w:r>
      <w:proofErr w:type="gramStart"/>
      <w:r w:rsidRPr="002E04E8">
        <w:rPr>
          <w:rFonts w:ascii="Times New Roman" w:hAnsi="Times New Roman"/>
          <w:sz w:val="28"/>
          <w:szCs w:val="28"/>
          <w:vertAlign w:val="subscript"/>
        </w:rPr>
        <w:t>Д(</w:t>
      </w:r>
      <w:proofErr w:type="gramEnd"/>
      <w:r w:rsidRPr="002E04E8">
        <w:rPr>
          <w:rFonts w:ascii="Times New Roman" w:hAnsi="Times New Roman"/>
          <w:sz w:val="28"/>
          <w:szCs w:val="28"/>
          <w:vertAlign w:val="subscript"/>
        </w:rPr>
        <w:t xml:space="preserve">балл) </w:t>
      </w:r>
      <w:r w:rsidRPr="002E04E8">
        <w:rPr>
          <w:rFonts w:ascii="Times New Roman" w:hAnsi="Times New Roman"/>
          <w:sz w:val="28"/>
          <w:szCs w:val="28"/>
        </w:rPr>
        <w:t xml:space="preserve">= </w:t>
      </w:r>
      <m:oMath>
        <m:f>
          <m:fPr>
            <m:ctrlPr>
              <w:rPr>
                <w:rFonts w:ascii="Cambria Math" w:hAnsi="Cambria Math"/>
                <w:sz w:val="32"/>
                <w:szCs w:val="32"/>
              </w:rPr>
            </m:ctrlPr>
          </m:fPr>
          <m:num>
            <m:r>
              <m:rPr>
                <m:sty m:val="p"/>
              </m:rPr>
              <w:rPr>
                <w:rFonts w:ascii="Cambria Math" w:hAnsi="Cambria Math"/>
                <w:sz w:val="32"/>
                <w:szCs w:val="32"/>
              </w:rPr>
              <m:t>0,3*</m:t>
            </m:r>
            <m:r>
              <m:rPr>
                <m:sty m:val="p"/>
              </m:rPr>
              <w:rPr>
                <w:rFonts w:ascii="Cambria Math" w:hAnsi="Cambria Math"/>
                <w:sz w:val="32"/>
                <w:szCs w:val="32"/>
                <w:u w:val="single"/>
              </w:rPr>
              <m:t>ОС</m:t>
            </m:r>
            <m:r>
              <m:rPr>
                <m:sty m:val="p"/>
              </m:rPr>
              <w:rPr>
                <w:rFonts w:ascii="Cambria Math" w:hAnsi="Cambria Math"/>
                <w:sz w:val="32"/>
                <w:szCs w:val="32"/>
                <w:u w:val="single"/>
                <w:vertAlign w:val="superscript"/>
                <w:lang w:val="en-US"/>
              </w:rPr>
              <m:t>j</m:t>
            </m:r>
            <m:r>
              <m:rPr>
                <m:sty m:val="p"/>
              </m:rPr>
              <w:rPr>
                <w:rFonts w:ascii="Cambria Math" w:hAnsi="Cambria Math"/>
                <w:sz w:val="32"/>
                <w:szCs w:val="32"/>
                <w:u w:val="single"/>
                <w:vertAlign w:val="subscript"/>
              </w:rPr>
              <m:t>РД</m:t>
            </m:r>
          </m:num>
          <m:den>
            <m:r>
              <m:rPr>
                <m:sty m:val="p"/>
              </m:rPr>
              <w:rPr>
                <w:rFonts w:ascii="Cambria Math" w:eastAsiaTheme="minorHAnsi" w:hAnsi="Cambria Math" w:cs="Cambria Math"/>
                <w:sz w:val="32"/>
                <w:szCs w:val="32"/>
              </w:rPr>
              <m:t>Σ Балл</m:t>
            </m:r>
          </m:den>
        </m:f>
      </m:oMath>
      <w:r w:rsidRPr="002E04E8">
        <w:rPr>
          <w:rFonts w:ascii="Times New Roman" w:hAnsi="Times New Roman"/>
          <w:sz w:val="32"/>
          <w:szCs w:val="32"/>
        </w:rPr>
        <w:t xml:space="preserve"> ,</w:t>
      </w:r>
      <w:r w:rsidRPr="002E04E8">
        <w:rPr>
          <w:rFonts w:ascii="Times New Roman" w:hAnsi="Times New Roman"/>
          <w:sz w:val="26"/>
          <w:szCs w:val="26"/>
        </w:rPr>
        <w:t>где</w:t>
      </w:r>
    </w:p>
    <w:p w:rsidR="00DB36A4" w:rsidRPr="002E04E8" w:rsidRDefault="00DB36A4" w:rsidP="00DB36A4">
      <w:pPr>
        <w:autoSpaceDE w:val="0"/>
        <w:autoSpaceDN w:val="0"/>
        <w:adjustRightInd w:val="0"/>
        <w:spacing w:after="0" w:line="240" w:lineRule="auto"/>
        <w:ind w:firstLine="567"/>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567"/>
        <w:rPr>
          <w:rFonts w:ascii="Times New Roman" w:hAnsi="Times New Roman"/>
          <w:sz w:val="26"/>
          <w:szCs w:val="26"/>
        </w:rPr>
      </w:pPr>
    </w:p>
    <w:p w:rsidR="00DB36A4" w:rsidRPr="002E04E8" w:rsidRDefault="00DB36A4" w:rsidP="00DB36A4">
      <w:pPr>
        <w:autoSpaceDE w:val="0"/>
        <w:autoSpaceDN w:val="0"/>
        <w:adjustRightInd w:val="0"/>
        <w:spacing w:after="0" w:line="240" w:lineRule="auto"/>
        <w:ind w:left="1843" w:hanging="1276"/>
        <w:jc w:val="both"/>
        <w:rPr>
          <w:rFonts w:ascii="Times New Roman" w:eastAsiaTheme="minorHAnsi" w:hAnsi="Times New Roman"/>
          <w:sz w:val="26"/>
          <w:szCs w:val="26"/>
        </w:rPr>
      </w:pPr>
      <w:proofErr w:type="spellStart"/>
      <w:r w:rsidRPr="002E04E8">
        <w:rPr>
          <w:rFonts w:ascii="Times New Roman" w:eastAsiaTheme="minorHAnsi" w:hAnsi="Times New Roman"/>
          <w:sz w:val="26"/>
          <w:szCs w:val="26"/>
        </w:rPr>
        <w:t>ОС</w:t>
      </w:r>
      <w:r w:rsidRPr="002E04E8">
        <w:rPr>
          <w:rFonts w:ascii="Times New Roman" w:eastAsiaTheme="minorHAnsi" w:hAnsi="Times New Roman"/>
          <w:sz w:val="26"/>
          <w:szCs w:val="26"/>
          <w:vertAlign w:val="superscript"/>
        </w:rPr>
        <w:t>j</w:t>
      </w:r>
      <w:r w:rsidRPr="002E04E8">
        <w:rPr>
          <w:rFonts w:ascii="Times New Roman" w:eastAsiaTheme="minorHAnsi" w:hAnsi="Times New Roman"/>
          <w:sz w:val="26"/>
          <w:szCs w:val="26"/>
          <w:vertAlign w:val="subscript"/>
        </w:rPr>
        <w:t>Р</w:t>
      </w:r>
      <w:proofErr w:type="gramStart"/>
      <w:r w:rsidRPr="002E04E8">
        <w:rPr>
          <w:rFonts w:ascii="Times New Roman" w:eastAsiaTheme="minorHAnsi" w:hAnsi="Times New Roman"/>
          <w:sz w:val="26"/>
          <w:szCs w:val="26"/>
          <w:vertAlign w:val="subscript"/>
        </w:rPr>
        <w:t>Д</w:t>
      </w:r>
      <w:proofErr w:type="spellEnd"/>
      <w:r w:rsidRPr="002E04E8">
        <w:rPr>
          <w:rFonts w:ascii="Times New Roman" w:eastAsiaTheme="minorHAnsi" w:hAnsi="Times New Roman"/>
          <w:sz w:val="26"/>
          <w:szCs w:val="26"/>
          <w:vertAlign w:val="subscript"/>
        </w:rPr>
        <w:t>(</w:t>
      </w:r>
      <w:proofErr w:type="gramEnd"/>
      <w:r w:rsidRPr="002E04E8">
        <w:rPr>
          <w:rFonts w:ascii="Times New Roman" w:eastAsiaTheme="minorHAnsi" w:hAnsi="Times New Roman"/>
          <w:sz w:val="26"/>
          <w:szCs w:val="26"/>
          <w:vertAlign w:val="subscript"/>
        </w:rPr>
        <w:t>балл)</w:t>
      </w:r>
      <w:r w:rsidRPr="002E04E8">
        <w:rPr>
          <w:rFonts w:ascii="Times New Roman" w:eastAsiaTheme="minorHAnsi" w:hAnsi="Times New Roman"/>
          <w:sz w:val="26"/>
          <w:szCs w:val="26"/>
        </w:rPr>
        <w:t xml:space="preserve">  объем средств, используемый при распределении 30 процентовот        объема средств на стимулирование </w:t>
      </w:r>
      <w:proofErr w:type="spellStart"/>
      <w:r w:rsidRPr="002E04E8">
        <w:rPr>
          <w:rFonts w:ascii="Times New Roman" w:eastAsiaTheme="minorHAnsi" w:hAnsi="Times New Roman"/>
          <w:sz w:val="26"/>
          <w:szCs w:val="26"/>
        </w:rPr>
        <w:t>медицинскихорганизаций</w:t>
      </w:r>
      <w:proofErr w:type="spellEnd"/>
      <w:r w:rsidRPr="002E04E8">
        <w:rPr>
          <w:rFonts w:ascii="Times New Roman" w:eastAsiaTheme="minorHAnsi" w:hAnsi="Times New Roman"/>
          <w:sz w:val="26"/>
          <w:szCs w:val="26"/>
        </w:rPr>
        <w:t xml:space="preserve"> за j-</w:t>
      </w:r>
      <w:proofErr w:type="spellStart"/>
      <w:r w:rsidRPr="002E04E8">
        <w:rPr>
          <w:rFonts w:ascii="Times New Roman" w:eastAsiaTheme="minorHAnsi" w:hAnsi="Times New Roman"/>
          <w:sz w:val="26"/>
          <w:szCs w:val="26"/>
        </w:rPr>
        <w:t>ый</w:t>
      </w:r>
      <w:proofErr w:type="spellEnd"/>
      <w:r w:rsidRPr="002E04E8">
        <w:rPr>
          <w:rFonts w:ascii="Times New Roman" w:eastAsiaTheme="minorHAnsi" w:hAnsi="Times New Roman"/>
          <w:sz w:val="26"/>
          <w:szCs w:val="26"/>
        </w:rPr>
        <w:t xml:space="preserve"> период, в расчете на 1 балл, рублей;</w:t>
      </w:r>
    </w:p>
    <w:p w:rsidR="00DB36A4" w:rsidRPr="002E04E8" w:rsidRDefault="00DB36A4" w:rsidP="00DB36A4">
      <w:pPr>
        <w:autoSpaceDE w:val="0"/>
        <w:autoSpaceDN w:val="0"/>
        <w:adjustRightInd w:val="0"/>
        <w:spacing w:after="0" w:line="240" w:lineRule="auto"/>
        <w:ind w:left="1843" w:hanging="1276"/>
        <w:jc w:val="both"/>
        <w:rPr>
          <w:rFonts w:ascii="Times New Roman" w:eastAsiaTheme="minorHAnsi" w:hAnsi="Times New Roman"/>
          <w:sz w:val="26"/>
          <w:szCs w:val="26"/>
        </w:rPr>
      </w:pP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proofErr w:type="spellStart"/>
      <w:r w:rsidRPr="002E04E8">
        <w:rPr>
          <w:rFonts w:ascii="Times New Roman" w:eastAsiaTheme="minorHAnsi" w:hAnsi="Times New Roman"/>
          <w:sz w:val="26"/>
          <w:szCs w:val="26"/>
        </w:rPr>
        <w:lastRenderedPageBreak/>
        <w:t>ОС</w:t>
      </w:r>
      <w:r w:rsidRPr="002E04E8">
        <w:rPr>
          <w:rFonts w:ascii="Times New Roman" w:eastAsiaTheme="minorHAnsi" w:hAnsi="Times New Roman"/>
          <w:sz w:val="26"/>
          <w:szCs w:val="26"/>
          <w:vertAlign w:val="superscript"/>
        </w:rPr>
        <w:t>j</w:t>
      </w:r>
      <w:r w:rsidRPr="002E04E8">
        <w:rPr>
          <w:rFonts w:ascii="Times New Roman" w:eastAsiaTheme="minorHAnsi" w:hAnsi="Times New Roman"/>
          <w:sz w:val="26"/>
          <w:szCs w:val="26"/>
          <w:vertAlign w:val="subscript"/>
        </w:rPr>
        <w:t>РД</w:t>
      </w:r>
      <w:r w:rsidRPr="002E04E8">
        <w:rPr>
          <w:rFonts w:ascii="Times New Roman" w:eastAsiaTheme="minorHAnsi" w:hAnsi="Times New Roman"/>
          <w:sz w:val="26"/>
          <w:szCs w:val="26"/>
        </w:rPr>
        <w:t>совокупный</w:t>
      </w:r>
      <w:proofErr w:type="spellEnd"/>
      <w:r w:rsidRPr="002E04E8">
        <w:rPr>
          <w:rFonts w:ascii="Times New Roman" w:eastAsiaTheme="minorHAnsi" w:hAnsi="Times New Roman"/>
          <w:sz w:val="26"/>
          <w:szCs w:val="26"/>
        </w:rPr>
        <w:t xml:space="preserve"> объем средств на стимулирование медицинских</w:t>
      </w: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r w:rsidRPr="002E04E8">
        <w:rPr>
          <w:rFonts w:ascii="Times New Roman" w:eastAsiaTheme="minorHAnsi" w:hAnsi="Times New Roman"/>
          <w:sz w:val="26"/>
          <w:szCs w:val="26"/>
        </w:rPr>
        <w:t>организаций за j-</w:t>
      </w:r>
      <w:proofErr w:type="spellStart"/>
      <w:r w:rsidRPr="002E04E8">
        <w:rPr>
          <w:rFonts w:ascii="Times New Roman" w:eastAsiaTheme="minorHAnsi" w:hAnsi="Times New Roman"/>
          <w:sz w:val="26"/>
          <w:szCs w:val="26"/>
        </w:rPr>
        <w:t>ый</w:t>
      </w:r>
      <w:proofErr w:type="spellEnd"/>
      <w:r w:rsidRPr="002E04E8">
        <w:rPr>
          <w:rFonts w:ascii="Times New Roman" w:eastAsiaTheme="minorHAnsi" w:hAnsi="Times New Roman"/>
          <w:sz w:val="26"/>
          <w:szCs w:val="26"/>
        </w:rPr>
        <w:t xml:space="preserve"> период, рублей;</w:t>
      </w: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r w:rsidRPr="002E04E8">
        <w:rPr>
          <w:rFonts w:ascii="Times New Roman" w:eastAsiaTheme="minorHAnsi" w:hAnsi="Times New Roman"/>
          <w:sz w:val="26"/>
          <w:szCs w:val="26"/>
        </w:rPr>
        <w:t>Σ Баллколичество баллов, набранных в j-м периоде всемимедицинскими</w:t>
      </w: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r w:rsidRPr="002E04E8">
        <w:rPr>
          <w:rFonts w:ascii="Times New Roman" w:eastAsiaTheme="minorHAnsi" w:hAnsi="Times New Roman"/>
          <w:sz w:val="26"/>
          <w:szCs w:val="26"/>
        </w:rPr>
        <w:t>организациями III группы.</w:t>
      </w: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Объем средств, направляемый в i-ю медицинскую </w:t>
      </w:r>
      <w:proofErr w:type="spellStart"/>
      <w:r w:rsidRPr="002E04E8">
        <w:rPr>
          <w:rFonts w:ascii="Times New Roman" w:hAnsi="Times New Roman"/>
          <w:sz w:val="26"/>
          <w:szCs w:val="26"/>
        </w:rPr>
        <w:t>организациюIII</w:t>
      </w:r>
      <w:proofErr w:type="spellEnd"/>
      <w:r w:rsidRPr="002E04E8">
        <w:rPr>
          <w:rFonts w:ascii="Times New Roman" w:hAnsi="Times New Roman"/>
          <w:sz w:val="26"/>
          <w:szCs w:val="26"/>
        </w:rPr>
        <w:t xml:space="preserve"> группы за j-</w:t>
      </w:r>
      <w:proofErr w:type="spellStart"/>
      <w:r w:rsidRPr="002E04E8">
        <w:rPr>
          <w:rFonts w:ascii="Times New Roman" w:hAnsi="Times New Roman"/>
          <w:sz w:val="26"/>
          <w:szCs w:val="26"/>
        </w:rPr>
        <w:t>тый</w:t>
      </w:r>
      <w:proofErr w:type="spellEnd"/>
      <w:r w:rsidRPr="002E04E8">
        <w:rPr>
          <w:rFonts w:ascii="Times New Roman" w:hAnsi="Times New Roman"/>
          <w:sz w:val="26"/>
          <w:szCs w:val="26"/>
        </w:rPr>
        <w:t xml:space="preserve"> период, при распределении 30 процентов от объема средствна стимулирование медицинских организаций (ОС</w:t>
      </w:r>
      <w:r w:rsidRPr="002E04E8">
        <w:rPr>
          <w:rFonts w:ascii="Times New Roman" w:hAnsi="Times New Roman"/>
          <w:sz w:val="26"/>
          <w:szCs w:val="26"/>
          <w:vertAlign w:val="subscript"/>
        </w:rPr>
        <w:t>Р</w:t>
      </w:r>
      <w:proofErr w:type="gramStart"/>
      <w:r w:rsidRPr="002E04E8">
        <w:rPr>
          <w:rFonts w:ascii="Times New Roman" w:hAnsi="Times New Roman"/>
          <w:sz w:val="26"/>
          <w:szCs w:val="26"/>
          <w:vertAlign w:val="subscript"/>
        </w:rPr>
        <w:t>Д(</w:t>
      </w:r>
      <w:proofErr w:type="gramEnd"/>
      <w:r w:rsidRPr="002E04E8">
        <w:rPr>
          <w:rFonts w:ascii="Times New Roman" w:hAnsi="Times New Roman"/>
          <w:sz w:val="26"/>
          <w:szCs w:val="26"/>
          <w:vertAlign w:val="subscript"/>
        </w:rPr>
        <w:t>балл)</w:t>
      </w:r>
      <w:r w:rsidRPr="002E04E8">
        <w:rPr>
          <w:rFonts w:ascii="Cambria Math" w:hAnsi="Cambria Math" w:cs="Cambria Math"/>
          <w:sz w:val="26"/>
          <w:szCs w:val="26"/>
          <w:vertAlign w:val="subscript"/>
        </w:rPr>
        <w:t>𝑖</w:t>
      </w:r>
      <w:r w:rsidRPr="002E04E8">
        <w:rPr>
          <w:rFonts w:ascii="Cambria Math" w:hAnsi="Cambria Math" w:cs="Cambria Math"/>
          <w:sz w:val="26"/>
          <w:szCs w:val="26"/>
          <w:vertAlign w:val="superscript"/>
        </w:rPr>
        <w:t>𝑗</w:t>
      </w:r>
      <w:r w:rsidRPr="002E04E8">
        <w:rPr>
          <w:rFonts w:ascii="Times New Roman" w:hAnsi="Times New Roman"/>
          <w:sz w:val="26"/>
          <w:szCs w:val="26"/>
        </w:rPr>
        <w:t>), рассчитываетсяследующим образом:</w:t>
      </w:r>
    </w:p>
    <w:p w:rsidR="00DB36A4" w:rsidRPr="002E04E8" w:rsidRDefault="00DB36A4" w:rsidP="00DB36A4">
      <w:pPr>
        <w:autoSpaceDE w:val="0"/>
        <w:autoSpaceDN w:val="0"/>
        <w:adjustRightInd w:val="0"/>
        <w:spacing w:after="0" w:line="240" w:lineRule="auto"/>
        <w:ind w:firstLine="567"/>
        <w:jc w:val="both"/>
        <w:rPr>
          <w:rFonts w:ascii="Times New Roman" w:hAnsi="Times New Roman"/>
          <w:sz w:val="26"/>
          <w:szCs w:val="26"/>
        </w:rPr>
      </w:pPr>
    </w:p>
    <w:p w:rsidR="00DB36A4" w:rsidRPr="002E04E8" w:rsidRDefault="00DB36A4" w:rsidP="00103B87">
      <w:pPr>
        <w:autoSpaceDE w:val="0"/>
        <w:autoSpaceDN w:val="0"/>
        <w:adjustRightInd w:val="0"/>
        <w:spacing w:after="0" w:line="240" w:lineRule="auto"/>
        <w:jc w:val="center"/>
        <w:rPr>
          <w:rFonts w:ascii="Cambria Math" w:eastAsiaTheme="minorHAnsi" w:hAnsi="Cambria Math" w:cs="Cambria Math"/>
          <w:sz w:val="26"/>
          <w:szCs w:val="26"/>
        </w:rPr>
      </w:pPr>
      <w:r w:rsidRPr="002E04E8">
        <w:rPr>
          <w:rFonts w:ascii="Cambria Math" w:eastAsiaTheme="minorHAnsi" w:hAnsi="Cambria Math" w:cs="Cambria Math"/>
          <w:sz w:val="32"/>
          <w:szCs w:val="32"/>
        </w:rPr>
        <w:t>ОС</w:t>
      </w:r>
      <w:r w:rsidRPr="002E04E8">
        <w:rPr>
          <w:rFonts w:ascii="Cambria Math" w:eastAsiaTheme="minorHAnsi" w:hAnsi="Cambria Math" w:cs="Cambria Math"/>
          <w:sz w:val="23"/>
          <w:szCs w:val="23"/>
          <w:vertAlign w:val="subscript"/>
        </w:rPr>
        <w:t>Р</w:t>
      </w:r>
      <w:proofErr w:type="gramStart"/>
      <w:r w:rsidRPr="002E04E8">
        <w:rPr>
          <w:rFonts w:ascii="Cambria Math" w:eastAsiaTheme="minorHAnsi" w:hAnsi="Cambria Math" w:cs="Cambria Math"/>
          <w:sz w:val="23"/>
          <w:szCs w:val="23"/>
          <w:vertAlign w:val="subscript"/>
        </w:rPr>
        <w:t>Д(</w:t>
      </w:r>
      <w:proofErr w:type="gramEnd"/>
      <w:r w:rsidRPr="002E04E8">
        <w:rPr>
          <w:rFonts w:ascii="Cambria Math" w:eastAsiaTheme="minorHAnsi" w:hAnsi="Cambria Math" w:cs="Cambria Math"/>
          <w:sz w:val="23"/>
          <w:szCs w:val="23"/>
          <w:vertAlign w:val="subscript"/>
        </w:rPr>
        <w:t>балл)𝑖</w:t>
      </w:r>
      <w:r w:rsidRPr="002E04E8">
        <w:rPr>
          <w:rFonts w:ascii="Cambria Math" w:eastAsiaTheme="minorHAnsi" w:hAnsi="Cambria Math" w:cs="Cambria Math"/>
          <w:sz w:val="23"/>
          <w:szCs w:val="23"/>
          <w:vertAlign w:val="superscript"/>
        </w:rPr>
        <w:t>𝑗</w:t>
      </w:r>
      <w:r w:rsidRPr="002E04E8">
        <w:rPr>
          <w:rFonts w:ascii="Cambria Math" w:eastAsiaTheme="minorHAnsi" w:hAnsi="Cambria Math" w:cs="Cambria Math"/>
          <w:sz w:val="32"/>
          <w:szCs w:val="32"/>
        </w:rPr>
        <w:t xml:space="preserve">= </w:t>
      </w:r>
      <w:r w:rsidRPr="002E04E8">
        <w:rPr>
          <w:rFonts w:ascii="Cambria Math" w:eastAsiaTheme="minorHAnsi" w:hAnsi="Cambria Math" w:cs="Cambria Math"/>
          <w:sz w:val="28"/>
          <w:szCs w:val="28"/>
        </w:rPr>
        <w:t>ОС</w:t>
      </w:r>
      <w:r w:rsidRPr="002E04E8">
        <w:rPr>
          <w:rFonts w:ascii="Cambria Math" w:eastAsiaTheme="minorHAnsi" w:hAnsi="Cambria Math" w:cs="Cambria Math"/>
          <w:sz w:val="28"/>
          <w:szCs w:val="28"/>
          <w:vertAlign w:val="superscript"/>
          <w:lang w:val="en-US"/>
        </w:rPr>
        <w:t>j</w:t>
      </w:r>
      <w:r w:rsidRPr="002E04E8">
        <w:rPr>
          <w:rFonts w:ascii="Cambria Math" w:eastAsiaTheme="minorHAnsi" w:hAnsi="Cambria Math" w:cs="Cambria Math"/>
          <w:sz w:val="20"/>
          <w:szCs w:val="20"/>
          <w:vertAlign w:val="subscript"/>
        </w:rPr>
        <w:t>РД(балл)</w:t>
      </w:r>
      <w:r w:rsidRPr="002E04E8">
        <w:rPr>
          <w:rFonts w:ascii="Cambria Math" w:eastAsiaTheme="minorHAnsi" w:hAnsi="Cambria Math" w:cs="Cambria Math"/>
          <w:sz w:val="28"/>
          <w:szCs w:val="28"/>
        </w:rPr>
        <w:t xml:space="preserve"> × Балл</w:t>
      </w:r>
      <w:r w:rsidRPr="002E04E8">
        <w:rPr>
          <w:rFonts w:ascii="Cambria Math" w:eastAsiaTheme="minorHAnsi" w:hAnsi="Cambria Math" w:cs="Cambria Math"/>
          <w:sz w:val="28"/>
          <w:szCs w:val="28"/>
          <w:vertAlign w:val="superscript"/>
          <w:lang w:val="en-US"/>
        </w:rPr>
        <w:t>j</w:t>
      </w:r>
      <w:r w:rsidRPr="002E04E8">
        <w:rPr>
          <w:rFonts w:ascii="Cambria Math" w:eastAsiaTheme="minorHAnsi" w:hAnsi="Cambria Math" w:cs="Cambria Math"/>
          <w:sz w:val="20"/>
          <w:szCs w:val="20"/>
        </w:rPr>
        <w:t>𝑖</w:t>
      </w:r>
      <w:r w:rsidRPr="002E04E8">
        <w:rPr>
          <w:rFonts w:ascii="Cambria Math" w:eastAsiaTheme="minorHAnsi" w:hAnsi="Cambria Math" w:cs="Cambria Math"/>
          <w:sz w:val="28"/>
          <w:szCs w:val="28"/>
        </w:rPr>
        <w:t>.</w:t>
      </w:r>
      <w:r w:rsidRPr="002E04E8">
        <w:rPr>
          <w:rFonts w:ascii="Cambria Math" w:eastAsiaTheme="minorHAnsi" w:hAnsi="Cambria Math" w:cs="Cambria Math"/>
          <w:sz w:val="26"/>
          <w:szCs w:val="26"/>
        </w:rPr>
        <w:t>где</w:t>
      </w:r>
    </w:p>
    <w:p w:rsidR="00DB36A4" w:rsidRPr="002E04E8" w:rsidRDefault="00DB36A4" w:rsidP="00DB36A4">
      <w:pPr>
        <w:autoSpaceDE w:val="0"/>
        <w:autoSpaceDN w:val="0"/>
        <w:adjustRightInd w:val="0"/>
        <w:spacing w:after="0" w:line="240" w:lineRule="auto"/>
        <w:rPr>
          <w:rFonts w:ascii="Cambria Math" w:eastAsiaTheme="minorHAnsi" w:hAnsi="Cambria Math" w:cs="Cambria Math"/>
          <w:sz w:val="26"/>
          <w:szCs w:val="26"/>
        </w:rPr>
      </w:pPr>
    </w:p>
    <w:p w:rsidR="00DB36A4" w:rsidRPr="002E04E8" w:rsidRDefault="004848F2" w:rsidP="004848F2">
      <w:pPr>
        <w:autoSpaceDE w:val="0"/>
        <w:autoSpaceDN w:val="0"/>
        <w:adjustRightInd w:val="0"/>
        <w:spacing w:after="0" w:line="240" w:lineRule="auto"/>
        <w:rPr>
          <w:rFonts w:ascii="Times New Roman" w:eastAsiaTheme="minorHAnsi" w:hAnsi="Times New Roman"/>
          <w:sz w:val="26"/>
          <w:szCs w:val="26"/>
        </w:rPr>
      </w:pPr>
      <w:r w:rsidRPr="002E04E8">
        <w:rPr>
          <w:rFonts w:ascii="Times New Roman" w:eastAsiaTheme="minorHAnsi" w:hAnsi="Times New Roman"/>
          <w:sz w:val="26"/>
          <w:szCs w:val="26"/>
        </w:rPr>
        <w:tab/>
      </w:r>
      <w:r w:rsidR="00DB36A4" w:rsidRPr="002E04E8">
        <w:rPr>
          <w:rFonts w:ascii="Times New Roman" w:eastAsiaTheme="minorHAnsi" w:hAnsi="Times New Roman"/>
          <w:sz w:val="26"/>
          <w:szCs w:val="26"/>
        </w:rPr>
        <w:t xml:space="preserve">Балл </w:t>
      </w:r>
      <w:r w:rsidR="00DB36A4" w:rsidRPr="002E04E8">
        <w:rPr>
          <w:rFonts w:ascii="Cambria Math" w:eastAsiaTheme="minorHAnsi" w:hAnsi="Cambria Math" w:cs="Cambria Math"/>
          <w:sz w:val="26"/>
          <w:szCs w:val="26"/>
          <w:vertAlign w:val="superscript"/>
        </w:rPr>
        <w:t>𝑗</w:t>
      </w:r>
      <w:r w:rsidR="00DB36A4" w:rsidRPr="002E04E8">
        <w:rPr>
          <w:rFonts w:ascii="Cambria Math" w:eastAsiaTheme="minorHAnsi" w:hAnsi="Cambria Math" w:cs="Cambria Math"/>
          <w:sz w:val="26"/>
          <w:szCs w:val="26"/>
          <w:vertAlign w:val="subscript"/>
        </w:rPr>
        <w:t>𝑖</w:t>
      </w:r>
      <w:r w:rsidR="00DB36A4" w:rsidRPr="002E04E8">
        <w:rPr>
          <w:rFonts w:ascii="Times New Roman" w:eastAsiaTheme="minorHAnsi" w:hAnsi="Times New Roman"/>
          <w:sz w:val="26"/>
          <w:szCs w:val="26"/>
        </w:rPr>
        <w:t xml:space="preserve">количество баллов, набранных в j-м периоде i-той медицинской </w:t>
      </w:r>
    </w:p>
    <w:p w:rsidR="00DB36A4" w:rsidRPr="002E04E8" w:rsidRDefault="00DB36A4" w:rsidP="00DB36A4">
      <w:pPr>
        <w:autoSpaceDE w:val="0"/>
        <w:autoSpaceDN w:val="0"/>
        <w:adjustRightInd w:val="0"/>
        <w:spacing w:after="0" w:line="240" w:lineRule="auto"/>
        <w:rPr>
          <w:rFonts w:ascii="Times New Roman" w:eastAsiaTheme="minorHAnsi" w:hAnsi="Times New Roman"/>
          <w:sz w:val="26"/>
          <w:szCs w:val="26"/>
        </w:rPr>
      </w:pPr>
      <w:r w:rsidRPr="002E04E8">
        <w:rPr>
          <w:rFonts w:ascii="Times New Roman" w:eastAsiaTheme="minorHAnsi" w:hAnsi="Times New Roman"/>
          <w:sz w:val="26"/>
          <w:szCs w:val="26"/>
        </w:rPr>
        <w:t xml:space="preserve">  организацией III группы.</w:t>
      </w:r>
    </w:p>
    <w:p w:rsidR="00DB36A4" w:rsidRPr="002E04E8" w:rsidRDefault="00DB36A4" w:rsidP="00DB36A4">
      <w:pPr>
        <w:autoSpaceDE w:val="0"/>
        <w:autoSpaceDN w:val="0"/>
        <w:adjustRightInd w:val="0"/>
        <w:spacing w:after="0" w:line="240" w:lineRule="auto"/>
        <w:ind w:firstLine="567"/>
        <w:jc w:val="both"/>
        <w:rPr>
          <w:rFonts w:ascii="Times New Roman" w:eastAsiaTheme="minorHAnsi" w:hAnsi="Times New Roman"/>
          <w:sz w:val="26"/>
          <w:szCs w:val="26"/>
        </w:rPr>
      </w:pPr>
      <w:r w:rsidRPr="002E04E8">
        <w:rPr>
          <w:rFonts w:ascii="Times New Roman" w:eastAsiaTheme="minorHAnsi" w:hAnsi="Times New Roman"/>
          <w:sz w:val="26"/>
          <w:szCs w:val="26"/>
        </w:rPr>
        <w:t>Общий объем средств, направляемых на оплату медицинской помощис учетом показателей результативности деятельности в медицинскуюорганизацию III группы за j-</w:t>
      </w:r>
      <w:proofErr w:type="spellStart"/>
      <w:r w:rsidRPr="002E04E8">
        <w:rPr>
          <w:rFonts w:ascii="Times New Roman" w:eastAsiaTheme="minorHAnsi" w:hAnsi="Times New Roman"/>
          <w:sz w:val="26"/>
          <w:szCs w:val="26"/>
        </w:rPr>
        <w:t>тый</w:t>
      </w:r>
      <w:proofErr w:type="spellEnd"/>
      <w:r w:rsidRPr="002E04E8">
        <w:rPr>
          <w:rFonts w:ascii="Times New Roman" w:eastAsiaTheme="minorHAnsi" w:hAnsi="Times New Roman"/>
          <w:sz w:val="26"/>
          <w:szCs w:val="26"/>
        </w:rPr>
        <w:t xml:space="preserve"> период определяется путем суммирования1 и 2 частей, а для медицинских организаций I группы за j-</w:t>
      </w:r>
      <w:proofErr w:type="spellStart"/>
      <w:r w:rsidRPr="002E04E8">
        <w:rPr>
          <w:rFonts w:ascii="Times New Roman" w:eastAsiaTheme="minorHAnsi" w:hAnsi="Times New Roman"/>
          <w:sz w:val="26"/>
          <w:szCs w:val="26"/>
        </w:rPr>
        <w:t>тый</w:t>
      </w:r>
      <w:proofErr w:type="spellEnd"/>
      <w:r w:rsidRPr="002E04E8">
        <w:rPr>
          <w:rFonts w:ascii="Times New Roman" w:eastAsiaTheme="minorHAnsi" w:hAnsi="Times New Roman"/>
          <w:sz w:val="26"/>
          <w:szCs w:val="26"/>
        </w:rPr>
        <w:t xml:space="preserve"> период –равняется нулю.</w:t>
      </w:r>
    </w:p>
    <w:p w:rsidR="00DB36A4" w:rsidRPr="002E04E8" w:rsidRDefault="00DB36A4" w:rsidP="00DB36A4">
      <w:pPr>
        <w:autoSpaceDE w:val="0"/>
        <w:autoSpaceDN w:val="0"/>
        <w:adjustRightInd w:val="0"/>
        <w:spacing w:after="0" w:line="240" w:lineRule="auto"/>
        <w:ind w:left="567"/>
        <w:rPr>
          <w:rFonts w:ascii="Times New Roman" w:eastAsiaTheme="minorHAnsi" w:hAnsi="Times New Roman"/>
          <w:sz w:val="26"/>
          <w:szCs w:val="26"/>
        </w:rPr>
      </w:pPr>
    </w:p>
    <w:p w:rsidR="00FD2313" w:rsidRPr="002E04E8" w:rsidRDefault="00FD2313" w:rsidP="00FD2313">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Осуществление выплат стимулирующего характера в полном объеме медицинской организации, оказывающей медицинскую помощь в амбулаторных условиях, по результатам оценки ее деятельности, следует производить при условии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rsidR="00FD2313" w:rsidRPr="002E04E8" w:rsidRDefault="00FD2313" w:rsidP="00FD2313">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При условии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 в зависимости от процента выполнения объемов медицинской помощи.</w:t>
      </w:r>
    </w:p>
    <w:p w:rsidR="00FD2313" w:rsidRPr="002E04E8" w:rsidRDefault="00FD2313" w:rsidP="00DB36A4">
      <w:pPr>
        <w:autoSpaceDE w:val="0"/>
        <w:autoSpaceDN w:val="0"/>
        <w:adjustRightInd w:val="0"/>
        <w:spacing w:after="0" w:line="240" w:lineRule="auto"/>
        <w:ind w:left="567"/>
        <w:rPr>
          <w:rFonts w:ascii="Times New Roman" w:eastAsiaTheme="minorHAnsi" w:hAnsi="Times New Roman"/>
          <w:sz w:val="26"/>
          <w:szCs w:val="26"/>
        </w:rPr>
      </w:pPr>
    </w:p>
    <w:p w:rsidR="00DB36A4" w:rsidRPr="002E04E8" w:rsidRDefault="00DB36A4" w:rsidP="00DB36A4">
      <w:pPr>
        <w:autoSpaceDE w:val="0"/>
        <w:autoSpaceDN w:val="0"/>
        <w:adjustRightInd w:val="0"/>
        <w:spacing w:after="0" w:line="240" w:lineRule="auto"/>
        <w:ind w:firstLine="567"/>
        <w:jc w:val="both"/>
        <w:rPr>
          <w:rFonts w:ascii="Times New Roman" w:eastAsiaTheme="minorHAnsi" w:hAnsi="Times New Roman"/>
          <w:b/>
          <w:sz w:val="26"/>
          <w:szCs w:val="26"/>
          <w:u w:val="single"/>
        </w:rPr>
      </w:pPr>
      <w:r w:rsidRPr="002E04E8">
        <w:rPr>
          <w:rFonts w:ascii="Times New Roman" w:eastAsiaTheme="minorHAnsi" w:hAnsi="Times New Roman"/>
          <w:b/>
          <w:sz w:val="26"/>
          <w:szCs w:val="26"/>
          <w:u w:val="single"/>
        </w:rPr>
        <w:t xml:space="preserve">В условиях угрозы распространения заболеваний, вызванных новой </w:t>
      </w:r>
      <w:proofErr w:type="spellStart"/>
      <w:r w:rsidRPr="002E04E8">
        <w:rPr>
          <w:rFonts w:ascii="Times New Roman" w:eastAsiaTheme="minorHAnsi" w:hAnsi="Times New Roman"/>
          <w:b/>
          <w:sz w:val="26"/>
          <w:szCs w:val="26"/>
          <w:u w:val="single"/>
        </w:rPr>
        <w:t>коронавирусной</w:t>
      </w:r>
      <w:proofErr w:type="spellEnd"/>
      <w:r w:rsidRPr="002E04E8">
        <w:rPr>
          <w:rFonts w:ascii="Times New Roman" w:eastAsiaTheme="minorHAnsi" w:hAnsi="Times New Roman"/>
          <w:b/>
          <w:sz w:val="26"/>
          <w:szCs w:val="26"/>
          <w:u w:val="single"/>
        </w:rPr>
        <w:t xml:space="preserve"> инфекцией, со дня установления решением Главы Республики Башкортостана на территории республики ограничительных мер по обеспечению санитарно-эпидемиологического благополучия населения в связи с распространением новой </w:t>
      </w:r>
      <w:proofErr w:type="spellStart"/>
      <w:r w:rsidRPr="002E04E8">
        <w:rPr>
          <w:rFonts w:ascii="Times New Roman" w:eastAsiaTheme="minorHAnsi" w:hAnsi="Times New Roman"/>
          <w:b/>
          <w:sz w:val="26"/>
          <w:szCs w:val="26"/>
          <w:u w:val="single"/>
        </w:rPr>
        <w:t>коронавирусной</w:t>
      </w:r>
      <w:proofErr w:type="spellEnd"/>
      <w:r w:rsidRPr="002E04E8">
        <w:rPr>
          <w:rFonts w:ascii="Times New Roman" w:eastAsiaTheme="minorHAnsi" w:hAnsi="Times New Roman"/>
          <w:b/>
          <w:sz w:val="26"/>
          <w:szCs w:val="26"/>
          <w:u w:val="single"/>
        </w:rPr>
        <w:t xml:space="preserve"> инфекции (COVID-19) и до дня их отмены показатели результативности деятельности медицинской организации при оплате профилактических медицинских осмотров, в том числе в рамках диспансеризации, по </w:t>
      </w:r>
      <w:proofErr w:type="spellStart"/>
      <w:r w:rsidRPr="002E04E8">
        <w:rPr>
          <w:rFonts w:ascii="Times New Roman" w:eastAsiaTheme="minorHAnsi" w:hAnsi="Times New Roman"/>
          <w:b/>
          <w:sz w:val="26"/>
          <w:szCs w:val="26"/>
          <w:u w:val="single"/>
        </w:rPr>
        <w:t>подушевому</w:t>
      </w:r>
      <w:proofErr w:type="spellEnd"/>
      <w:r w:rsidRPr="002E04E8">
        <w:rPr>
          <w:rFonts w:ascii="Times New Roman" w:eastAsiaTheme="minorHAnsi" w:hAnsi="Times New Roman"/>
          <w:b/>
          <w:sz w:val="26"/>
          <w:szCs w:val="26"/>
          <w:u w:val="single"/>
        </w:rPr>
        <w:t xml:space="preserve"> нормативу финансирования на прикрепившихся лиц,  в расчетах не применяются.</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2.1.17. Оплата стоматологической помощи в амбулаторных условиях</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hAnsi="Times New Roman"/>
          <w:sz w:val="26"/>
          <w:szCs w:val="26"/>
        </w:rPr>
        <w:t xml:space="preserve">Оплата </w:t>
      </w:r>
      <w:r w:rsidRPr="002E04E8">
        <w:rPr>
          <w:rFonts w:ascii="Times New Roman" w:hAnsi="Times New Roman"/>
          <w:b/>
          <w:sz w:val="26"/>
          <w:szCs w:val="26"/>
        </w:rPr>
        <w:t xml:space="preserve">стоматологической </w:t>
      </w:r>
      <w:proofErr w:type="spellStart"/>
      <w:r w:rsidRPr="002E04E8">
        <w:rPr>
          <w:rFonts w:ascii="Times New Roman" w:hAnsi="Times New Roman"/>
          <w:b/>
          <w:sz w:val="26"/>
          <w:szCs w:val="26"/>
        </w:rPr>
        <w:t>помощи</w:t>
      </w:r>
      <w:r w:rsidRPr="002E04E8">
        <w:rPr>
          <w:rFonts w:ascii="Times New Roman" w:hAnsi="Times New Roman"/>
          <w:sz w:val="26"/>
          <w:szCs w:val="26"/>
        </w:rPr>
        <w:t>производится</w:t>
      </w:r>
      <w:proofErr w:type="spellEnd"/>
      <w:r w:rsidRPr="002E04E8">
        <w:rPr>
          <w:rFonts w:ascii="Times New Roman" w:hAnsi="Times New Roman"/>
          <w:sz w:val="26"/>
          <w:szCs w:val="26"/>
        </w:rPr>
        <w:t xml:space="preserve"> за посещение с профилактической или неотложной целью, или обращение по заболеванию с заполнением для анализа и статистики УЕТ в 1 </w:t>
      </w:r>
      <w:r w:rsidRPr="002E04E8">
        <w:rPr>
          <w:rFonts w:ascii="Times New Roman" w:eastAsia="Times New Roman" w:hAnsi="Times New Roman"/>
          <w:color w:val="111111"/>
          <w:sz w:val="26"/>
          <w:szCs w:val="26"/>
          <w:lang w:eastAsia="ru-RU"/>
        </w:rPr>
        <w:t xml:space="preserve">медицинской </w:t>
      </w:r>
      <w:proofErr w:type="spellStart"/>
      <w:r w:rsidRPr="002E04E8">
        <w:rPr>
          <w:rFonts w:ascii="Times New Roman" w:eastAsia="Times New Roman" w:hAnsi="Times New Roman"/>
          <w:color w:val="111111"/>
          <w:sz w:val="26"/>
          <w:szCs w:val="26"/>
          <w:lang w:eastAsia="ru-RU"/>
        </w:rPr>
        <w:t>услуге</w:t>
      </w:r>
      <w:r w:rsidRPr="002E04E8">
        <w:rPr>
          <w:rFonts w:ascii="Times New Roman" w:hAnsi="Times New Roman"/>
          <w:sz w:val="26"/>
          <w:szCs w:val="26"/>
        </w:rPr>
        <w:t>и</w:t>
      </w:r>
      <w:proofErr w:type="spellEnd"/>
      <w:r w:rsidRPr="002E04E8">
        <w:rPr>
          <w:rFonts w:ascii="Times New Roman" w:hAnsi="Times New Roman"/>
          <w:sz w:val="26"/>
          <w:szCs w:val="26"/>
        </w:rPr>
        <w:t xml:space="preserve"> включает </w:t>
      </w:r>
      <w:r w:rsidRPr="002E04E8">
        <w:rPr>
          <w:rFonts w:ascii="Times New Roman" w:hAnsi="Times New Roman"/>
          <w:sz w:val="26"/>
          <w:szCs w:val="26"/>
        </w:rPr>
        <w:lastRenderedPageBreak/>
        <w:t xml:space="preserve">расходы в объеме, </w:t>
      </w:r>
      <w:r w:rsidRPr="002E04E8">
        <w:rPr>
          <w:rFonts w:ascii="Times New Roman" w:eastAsia="Times New Roman" w:hAnsi="Times New Roman"/>
          <w:color w:val="111111"/>
          <w:sz w:val="26"/>
          <w:szCs w:val="26"/>
          <w:lang w:eastAsia="ru-RU"/>
        </w:rPr>
        <w:t>обеспечивающем лечебно-диагностический процесс на основе стандартов оказания медицинской помощи при лечении основного заболевания (в том числе оперативные пособия, все виды анестезии, рентгенологические исследования, другие лечебно-диагностические исследования, физиотерапевтическое лечение и т.д.).</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Оказание первичной медико-санитарной специализированной стоматологической помощи должно быть основано на соблюдении принципа максимальной санации полости рта и зубов (лечение 1-го, 2-х, 3-х зубов) за одно посещение.</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Среднее количество УЕТ в одной медицинской услуге, при оказании первичной медико-санитарной специализированной стоматологической помощи в амбулаторных условиях, представлено в Приложении к Соглашению № 17.</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2.1.18. Оплата медицинской помощи с применением телемедицинских технологий</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между собой предусматривает применение действующих тарифов в рамках, утвержденных медицинским организациям объемов оказания медицинской помощи (консультативных посещений или посещений, финансируемых по реестрам) с присвоением соответствующего кода.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медицинских организаций, оказывающих медицинскую помощь с применением телемедицинских технологий:</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Белебеевская</w:t>
      </w:r>
      <w:proofErr w:type="spellEnd"/>
      <w:r w:rsidRPr="002E04E8">
        <w:rPr>
          <w:rFonts w:ascii="Times New Roman" w:eastAsia="Times New Roman" w:hAnsi="Times New Roman"/>
          <w:color w:val="111111"/>
          <w:sz w:val="26"/>
          <w:szCs w:val="26"/>
          <w:lang w:eastAsia="ru-RU"/>
        </w:rPr>
        <w:t xml:space="preserve"> ЦРБ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Белорецкая ЦРКБ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Бирская</w:t>
      </w:r>
      <w:proofErr w:type="spellEnd"/>
      <w:r w:rsidRPr="002E04E8">
        <w:rPr>
          <w:rFonts w:ascii="Times New Roman" w:eastAsia="Times New Roman" w:hAnsi="Times New Roman"/>
          <w:color w:val="111111"/>
          <w:sz w:val="26"/>
          <w:szCs w:val="26"/>
          <w:lang w:eastAsia="ru-RU"/>
        </w:rPr>
        <w:t xml:space="preserve"> ЦРБ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КБСМП г.Уфа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№1 г.Октябрьский</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г.Кумертау</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ГБ </w:t>
      </w:r>
      <w:proofErr w:type="spellStart"/>
      <w:r w:rsidRPr="002E04E8">
        <w:rPr>
          <w:rFonts w:ascii="Times New Roman" w:eastAsia="Times New Roman" w:hAnsi="Times New Roman"/>
          <w:color w:val="111111"/>
          <w:sz w:val="26"/>
          <w:szCs w:val="26"/>
          <w:lang w:eastAsia="ru-RU"/>
        </w:rPr>
        <w:t>г.Нефтекамск</w:t>
      </w:r>
      <w:proofErr w:type="spellEnd"/>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1 г. Стерлитамак</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ЦГБ г. Сибай</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Туймазинская</w:t>
      </w:r>
      <w:proofErr w:type="spellEnd"/>
      <w:r w:rsidRPr="002E04E8">
        <w:rPr>
          <w:rFonts w:ascii="Times New Roman" w:eastAsia="Times New Roman" w:hAnsi="Times New Roman"/>
          <w:color w:val="111111"/>
          <w:sz w:val="26"/>
          <w:szCs w:val="26"/>
          <w:lang w:eastAsia="ru-RU"/>
        </w:rPr>
        <w:t xml:space="preserve"> ЦРБ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13 г.Уфа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ГДКБ № 17 г.Уфа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18 г.Уфа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21 г.Уфа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Родильный дом № 3 г. Уфа.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Дюртюлинская</w:t>
      </w:r>
      <w:proofErr w:type="spellEnd"/>
      <w:r w:rsidRPr="002E04E8">
        <w:rPr>
          <w:rFonts w:ascii="Times New Roman" w:eastAsia="Times New Roman" w:hAnsi="Times New Roman"/>
          <w:color w:val="111111"/>
          <w:sz w:val="26"/>
          <w:szCs w:val="26"/>
          <w:lang w:eastAsia="ru-RU"/>
        </w:rPr>
        <w:t xml:space="preserve"> ЦРБ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Месягутовская</w:t>
      </w:r>
      <w:proofErr w:type="spellEnd"/>
      <w:r w:rsidRPr="002E04E8">
        <w:rPr>
          <w:rFonts w:ascii="Times New Roman" w:eastAsia="Times New Roman" w:hAnsi="Times New Roman"/>
          <w:color w:val="111111"/>
          <w:sz w:val="26"/>
          <w:szCs w:val="26"/>
          <w:lang w:eastAsia="ru-RU"/>
        </w:rPr>
        <w:t xml:space="preserve"> ЦРБ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РКВД</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РКИБ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РКГВВ</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РКЦ</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ГАУЗ РКОД</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ГБУЗ РМГЦ</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Уф НИИ ГБ АН РБ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РКБ им. Г.Г. Куватова</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РДКБ</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РКПЦ</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РВФД </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с пациентами и (или) их законными представителями осуществляется в рамках, утвержденных медицинским организациям объемов оказания медицинской помощи по </w:t>
      </w:r>
      <w:proofErr w:type="spellStart"/>
      <w:r w:rsidRPr="002E04E8">
        <w:rPr>
          <w:rFonts w:ascii="Times New Roman" w:eastAsia="Times New Roman" w:hAnsi="Times New Roman"/>
          <w:color w:val="111111"/>
          <w:sz w:val="26"/>
          <w:szCs w:val="26"/>
          <w:lang w:eastAsia="ru-RU"/>
        </w:rPr>
        <w:t>подушевому</w:t>
      </w:r>
      <w:proofErr w:type="spellEnd"/>
      <w:r w:rsidRPr="002E04E8">
        <w:rPr>
          <w:rFonts w:ascii="Times New Roman" w:eastAsia="Times New Roman" w:hAnsi="Times New Roman"/>
          <w:color w:val="111111"/>
          <w:sz w:val="26"/>
          <w:szCs w:val="26"/>
          <w:lang w:eastAsia="ru-RU"/>
        </w:rPr>
        <w:t xml:space="preserve"> нормативу на прикрепившихся лиц с присвоением соответствующего кода.</w:t>
      </w:r>
    </w:p>
    <w:p w:rsidR="00DB36A4" w:rsidRPr="002E04E8" w:rsidRDefault="00DB36A4" w:rsidP="00DB36A4">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E04E8">
        <w:rPr>
          <w:rFonts w:ascii="Times New Roman" w:hAnsi="Times New Roman"/>
          <w:b/>
          <w:sz w:val="26"/>
          <w:szCs w:val="26"/>
        </w:rPr>
        <w:t>2.1.</w:t>
      </w:r>
      <w:r w:rsidR="00FE1A50" w:rsidRPr="002E04E8">
        <w:rPr>
          <w:rFonts w:ascii="Times New Roman" w:hAnsi="Times New Roman"/>
          <w:b/>
          <w:sz w:val="26"/>
          <w:szCs w:val="26"/>
        </w:rPr>
        <w:t>19</w:t>
      </w:r>
      <w:r w:rsidRPr="002E04E8">
        <w:rPr>
          <w:rFonts w:ascii="Times New Roman" w:hAnsi="Times New Roman"/>
          <w:b/>
          <w:sz w:val="26"/>
          <w:szCs w:val="26"/>
        </w:rPr>
        <w:t>.</w:t>
      </w:r>
      <w:r w:rsidRPr="002E04E8">
        <w:rPr>
          <w:rFonts w:ascii="Times New Roman" w:eastAsia="Times New Roman" w:hAnsi="Times New Roman"/>
          <w:color w:val="111111"/>
          <w:sz w:val="26"/>
          <w:szCs w:val="26"/>
          <w:lang w:eastAsia="ru-RU"/>
        </w:rPr>
        <w:t>При оплате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 применяется способ оплаты за единицу объема медицинской помощи - за медицинскую услугу, за посещение, за обращение (Приложения к Соглашению №6, №7, №8, №9, №10)</w:t>
      </w:r>
      <w:r w:rsidRPr="002E04E8">
        <w:rPr>
          <w:rFonts w:ascii="Times New Roman" w:eastAsia="Times New Roman" w:hAnsi="Times New Roman"/>
          <w:b/>
          <w:color w:val="111111"/>
          <w:sz w:val="26"/>
          <w:szCs w:val="26"/>
          <w:lang w:eastAsia="ru-RU"/>
        </w:rPr>
        <w:t>.</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2.1.2</w:t>
      </w:r>
      <w:r w:rsidR="00FE1A50" w:rsidRPr="002E04E8">
        <w:rPr>
          <w:rFonts w:ascii="Times New Roman" w:eastAsia="Times New Roman" w:hAnsi="Times New Roman"/>
          <w:b/>
          <w:color w:val="111111"/>
          <w:sz w:val="26"/>
          <w:szCs w:val="26"/>
          <w:lang w:eastAsia="ru-RU"/>
        </w:rPr>
        <w:t>0</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При финансировании медицинской организации по </w:t>
      </w:r>
      <w:proofErr w:type="spellStart"/>
      <w:r w:rsidRPr="002E04E8">
        <w:rPr>
          <w:rFonts w:ascii="Times New Roman" w:eastAsia="Times New Roman" w:hAnsi="Times New Roman"/>
          <w:color w:val="111111"/>
          <w:sz w:val="26"/>
          <w:szCs w:val="26"/>
          <w:lang w:eastAsia="ru-RU"/>
        </w:rPr>
        <w:t>подушевому</w:t>
      </w:r>
      <w:proofErr w:type="spellEnd"/>
      <w:r w:rsidRPr="002E04E8">
        <w:rPr>
          <w:rFonts w:ascii="Times New Roman" w:eastAsia="Times New Roman" w:hAnsi="Times New Roman"/>
          <w:color w:val="111111"/>
          <w:sz w:val="26"/>
          <w:szCs w:val="26"/>
          <w:lang w:eastAsia="ru-RU"/>
        </w:rPr>
        <w:t xml:space="preserve"> нормативу на прикрепившихся лиц </w:t>
      </w:r>
      <w:r w:rsidRPr="002E04E8">
        <w:rPr>
          <w:rFonts w:ascii="Times New Roman" w:hAnsi="Times New Roman"/>
          <w:color w:val="111111"/>
          <w:sz w:val="26"/>
          <w:szCs w:val="26"/>
        </w:rPr>
        <w:t xml:space="preserve">руководитель медицинской организации обязан обеспечить в полном объеме оказание медицинской помощи вышеуказанными специалистами, а также необходимыми диагностическими исследованиями, в том числе </w:t>
      </w:r>
      <w:r w:rsidRPr="002E04E8">
        <w:rPr>
          <w:rFonts w:ascii="Times New Roman" w:hAnsi="Times New Roman"/>
          <w:bCs/>
          <w:color w:val="111111"/>
          <w:sz w:val="26"/>
          <w:szCs w:val="26"/>
        </w:rPr>
        <w:t xml:space="preserve">путем заключения договоров с другими медицинскими организациями </w:t>
      </w:r>
      <w:r w:rsidRPr="002E04E8">
        <w:rPr>
          <w:rFonts w:ascii="Times New Roman" w:hAnsi="Times New Roman"/>
          <w:color w:val="111111"/>
          <w:sz w:val="26"/>
          <w:szCs w:val="26"/>
        </w:rPr>
        <w:t>на оказание врачебной консультативной помощи и диагностических услуг.</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2.1.2</w:t>
      </w:r>
      <w:r w:rsidR="00FE1A50" w:rsidRPr="002E04E8">
        <w:rPr>
          <w:rFonts w:ascii="Times New Roman" w:eastAsia="Times New Roman" w:hAnsi="Times New Roman"/>
          <w:b/>
          <w:color w:val="111111"/>
          <w:sz w:val="26"/>
          <w:szCs w:val="26"/>
          <w:lang w:eastAsia="ru-RU"/>
        </w:rPr>
        <w:t>1</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Тарифы оплаты амбулаторно-поликлинической помощи предусматривают компенсацию затрат как на посещение специалиста определенного профиля, так и распределенные по профильным посещениям расходы на проведение лечебных манипуляций, медицинских услуг вспомогательной и лечебно-диагностической службы.</w:t>
      </w:r>
    </w:p>
    <w:p w:rsidR="00DB36A4" w:rsidRPr="002E04E8" w:rsidRDefault="00DB36A4" w:rsidP="00DB36A4">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4BBD" w:rsidRPr="002E04E8" w:rsidRDefault="00DB36A4" w:rsidP="00A04BBD">
      <w:pPr>
        <w:ind w:firstLine="567"/>
        <w:contextualSpacing/>
        <w:jc w:val="both"/>
        <w:rPr>
          <w:rFonts w:ascii="Times New Roman" w:hAnsi="Times New Roman"/>
          <w:sz w:val="26"/>
          <w:szCs w:val="26"/>
        </w:rPr>
      </w:pPr>
      <w:r w:rsidRPr="002E04E8">
        <w:rPr>
          <w:rFonts w:ascii="Times New Roman" w:eastAsia="Times New Roman" w:hAnsi="Times New Roman"/>
          <w:b/>
          <w:color w:val="111111"/>
          <w:sz w:val="26"/>
          <w:szCs w:val="26"/>
          <w:lang w:eastAsia="ru-RU"/>
        </w:rPr>
        <w:t>2.1.2</w:t>
      </w:r>
      <w:r w:rsidR="00FE1A50" w:rsidRPr="002E04E8">
        <w:rPr>
          <w:rFonts w:ascii="Times New Roman" w:eastAsia="Times New Roman" w:hAnsi="Times New Roman"/>
          <w:b/>
          <w:color w:val="111111"/>
          <w:sz w:val="26"/>
          <w:szCs w:val="26"/>
          <w:lang w:eastAsia="ru-RU"/>
        </w:rPr>
        <w:t>2</w:t>
      </w:r>
      <w:r w:rsidRPr="002E04E8">
        <w:rPr>
          <w:rFonts w:ascii="Times New Roman" w:eastAsia="Times New Roman" w:hAnsi="Times New Roman"/>
          <w:b/>
          <w:color w:val="111111"/>
          <w:sz w:val="26"/>
          <w:szCs w:val="26"/>
          <w:lang w:eastAsia="ru-RU"/>
        </w:rPr>
        <w:t>.</w:t>
      </w:r>
      <w:r w:rsidR="00A04BBD" w:rsidRPr="002E04E8">
        <w:rPr>
          <w:rFonts w:ascii="Times New Roman" w:hAnsi="Times New Roman"/>
          <w:sz w:val="26"/>
          <w:szCs w:val="26"/>
        </w:rPr>
        <w:t xml:space="preserve">Стоимость посещения сурдолога с целью проведения диагностики тестов перед освидетельствованием МСЭК </w:t>
      </w:r>
      <w:r w:rsidR="00335E32" w:rsidRPr="002E04E8">
        <w:rPr>
          <w:rFonts w:ascii="Times New Roman" w:hAnsi="Times New Roman"/>
          <w:sz w:val="26"/>
          <w:szCs w:val="26"/>
        </w:rPr>
        <w:t xml:space="preserve">с учетом коэффициента дифференциации 1,105 </w:t>
      </w:r>
      <w:r w:rsidR="00A04BBD" w:rsidRPr="002E04E8">
        <w:rPr>
          <w:rFonts w:ascii="Times New Roman" w:hAnsi="Times New Roman"/>
          <w:sz w:val="26"/>
          <w:szCs w:val="26"/>
        </w:rPr>
        <w:t>складывается из стоимости оказанных медицинских услуг:</w:t>
      </w:r>
    </w:p>
    <w:p w:rsidR="00A04BBD" w:rsidRPr="002E04E8" w:rsidRDefault="00A04BBD" w:rsidP="00A04BBD">
      <w:pPr>
        <w:ind w:firstLine="567"/>
        <w:contextualSpacing/>
        <w:jc w:val="both"/>
        <w:rPr>
          <w:rFonts w:ascii="Times New Roman" w:hAnsi="Times New Roman"/>
          <w:sz w:val="26"/>
          <w:szCs w:val="26"/>
        </w:rPr>
      </w:pPr>
      <w:r w:rsidRPr="002E04E8">
        <w:rPr>
          <w:rFonts w:ascii="Times New Roman" w:hAnsi="Times New Roman"/>
          <w:sz w:val="26"/>
          <w:szCs w:val="26"/>
        </w:rPr>
        <w:t>- "регистрация вызванных акустических ответов мозга на постоянные модулированные тоны (ASSR тест)", код услуги А05.25.006</w:t>
      </w:r>
      <w:r w:rsidR="00335E32" w:rsidRPr="002E04E8">
        <w:rPr>
          <w:rFonts w:ascii="Times New Roman" w:hAnsi="Times New Roman"/>
          <w:sz w:val="26"/>
          <w:szCs w:val="26"/>
        </w:rPr>
        <w:t xml:space="preserve"> – 1510,24 руб.</w:t>
      </w:r>
      <w:r w:rsidRPr="002E04E8">
        <w:rPr>
          <w:rFonts w:ascii="Times New Roman" w:hAnsi="Times New Roman"/>
          <w:sz w:val="26"/>
          <w:szCs w:val="26"/>
        </w:rPr>
        <w:t>;</w:t>
      </w:r>
    </w:p>
    <w:p w:rsidR="00A04BBD" w:rsidRPr="002E04E8" w:rsidRDefault="00A04BBD" w:rsidP="00A04BBD">
      <w:pPr>
        <w:ind w:firstLine="567"/>
        <w:contextualSpacing/>
        <w:jc w:val="both"/>
        <w:rPr>
          <w:rFonts w:ascii="Times New Roman" w:hAnsi="Times New Roman"/>
          <w:sz w:val="26"/>
          <w:szCs w:val="26"/>
        </w:rPr>
      </w:pPr>
      <w:r w:rsidRPr="002E04E8">
        <w:rPr>
          <w:rFonts w:ascii="Times New Roman" w:hAnsi="Times New Roman"/>
          <w:sz w:val="26"/>
          <w:szCs w:val="26"/>
        </w:rPr>
        <w:t xml:space="preserve">- "исследование вызванной </w:t>
      </w:r>
      <w:proofErr w:type="spellStart"/>
      <w:r w:rsidRPr="002E04E8">
        <w:rPr>
          <w:rFonts w:ascii="Times New Roman" w:hAnsi="Times New Roman"/>
          <w:sz w:val="26"/>
          <w:szCs w:val="26"/>
        </w:rPr>
        <w:t>отоакустической</w:t>
      </w:r>
      <w:proofErr w:type="spellEnd"/>
      <w:r w:rsidRPr="002E04E8">
        <w:rPr>
          <w:rFonts w:ascii="Times New Roman" w:hAnsi="Times New Roman"/>
          <w:sz w:val="26"/>
          <w:szCs w:val="26"/>
        </w:rPr>
        <w:t xml:space="preserve"> эмиссии", код услуги А05.25.002</w:t>
      </w:r>
      <w:r w:rsidR="00335E32" w:rsidRPr="002E04E8">
        <w:rPr>
          <w:rFonts w:ascii="Times New Roman" w:hAnsi="Times New Roman"/>
          <w:sz w:val="26"/>
          <w:szCs w:val="26"/>
        </w:rPr>
        <w:t xml:space="preserve"> – 489,77 руб.</w:t>
      </w:r>
    </w:p>
    <w:p w:rsidR="00A04BBD" w:rsidRPr="002E04E8" w:rsidRDefault="00A04BBD" w:rsidP="00A04BBD">
      <w:pPr>
        <w:ind w:firstLine="567"/>
        <w:contextualSpacing/>
        <w:jc w:val="both"/>
        <w:rPr>
          <w:rFonts w:ascii="Times New Roman" w:hAnsi="Times New Roman"/>
          <w:sz w:val="26"/>
          <w:szCs w:val="26"/>
        </w:rPr>
      </w:pPr>
    </w:p>
    <w:p w:rsidR="00A04BBD" w:rsidRPr="002E04E8" w:rsidRDefault="00A04BBD" w:rsidP="00A04BBD">
      <w:pPr>
        <w:ind w:firstLine="567"/>
        <w:contextualSpacing/>
        <w:jc w:val="both"/>
        <w:rPr>
          <w:rFonts w:ascii="Times New Roman" w:hAnsi="Times New Roman"/>
          <w:sz w:val="26"/>
          <w:szCs w:val="26"/>
        </w:rPr>
      </w:pPr>
      <w:r w:rsidRPr="002E04E8">
        <w:rPr>
          <w:rFonts w:ascii="Times New Roman" w:hAnsi="Times New Roman"/>
          <w:sz w:val="26"/>
          <w:szCs w:val="26"/>
        </w:rPr>
        <w:t xml:space="preserve">Стоимость консультативного посещения для диспансерного наблюдения пациентов после трансплантации сердца </w:t>
      </w:r>
      <w:r w:rsidR="00335E32" w:rsidRPr="002E04E8">
        <w:rPr>
          <w:rFonts w:ascii="Times New Roman" w:hAnsi="Times New Roman"/>
          <w:sz w:val="26"/>
          <w:szCs w:val="26"/>
        </w:rPr>
        <w:t xml:space="preserve">с учетом коэффициента дифференциации 1,105 </w:t>
      </w:r>
      <w:r w:rsidRPr="002E04E8">
        <w:rPr>
          <w:rFonts w:ascii="Times New Roman" w:hAnsi="Times New Roman"/>
          <w:sz w:val="26"/>
          <w:szCs w:val="26"/>
        </w:rPr>
        <w:t>складывается из стоимости:</w:t>
      </w:r>
    </w:p>
    <w:p w:rsidR="00A04BBD" w:rsidRPr="002E04E8" w:rsidRDefault="00A04BBD" w:rsidP="00335E32">
      <w:pPr>
        <w:ind w:firstLine="567"/>
        <w:contextualSpacing/>
        <w:jc w:val="both"/>
        <w:rPr>
          <w:rFonts w:ascii="Times New Roman" w:hAnsi="Times New Roman"/>
          <w:sz w:val="26"/>
          <w:szCs w:val="26"/>
        </w:rPr>
      </w:pPr>
      <w:r w:rsidRPr="002E04E8">
        <w:rPr>
          <w:rFonts w:ascii="Times New Roman" w:hAnsi="Times New Roman"/>
          <w:sz w:val="26"/>
          <w:szCs w:val="26"/>
        </w:rPr>
        <w:lastRenderedPageBreak/>
        <w:t>-консультативного посещения врача-кардиолога</w:t>
      </w:r>
      <w:r w:rsidR="00335E32" w:rsidRPr="002E04E8">
        <w:rPr>
          <w:rFonts w:ascii="Times New Roman" w:hAnsi="Times New Roman"/>
          <w:sz w:val="26"/>
          <w:szCs w:val="26"/>
        </w:rPr>
        <w:t xml:space="preserve"> 368,89 руб.</w:t>
      </w:r>
      <w:r w:rsidRPr="002E04E8">
        <w:rPr>
          <w:rFonts w:ascii="Times New Roman" w:hAnsi="Times New Roman"/>
          <w:sz w:val="26"/>
          <w:szCs w:val="26"/>
        </w:rPr>
        <w:t>, код посещения _02970;</w:t>
      </w:r>
    </w:p>
    <w:p w:rsidR="00A04BBD" w:rsidRPr="002E04E8" w:rsidRDefault="00A04BBD" w:rsidP="00335E32">
      <w:pPr>
        <w:shd w:val="clear" w:color="auto" w:fill="FFFFFF"/>
        <w:spacing w:line="240" w:lineRule="auto"/>
        <w:ind w:firstLine="567"/>
        <w:contextualSpacing/>
        <w:jc w:val="both"/>
        <w:rPr>
          <w:rFonts w:ascii="Times New Roman" w:eastAsia="Times New Roman" w:hAnsi="Times New Roman"/>
          <w:color w:val="111111"/>
          <w:sz w:val="26"/>
          <w:szCs w:val="26"/>
          <w:lang w:eastAsia="ru-RU"/>
        </w:rPr>
      </w:pPr>
      <w:r w:rsidRPr="002E04E8">
        <w:rPr>
          <w:rFonts w:ascii="Times New Roman" w:hAnsi="Times New Roman"/>
          <w:sz w:val="26"/>
          <w:szCs w:val="26"/>
        </w:rPr>
        <w:t xml:space="preserve">-медицинской услуги «исследование уровня лекарственного препарата </w:t>
      </w:r>
      <w:proofErr w:type="spellStart"/>
      <w:r w:rsidRPr="002E04E8">
        <w:rPr>
          <w:rFonts w:ascii="Times New Roman" w:hAnsi="Times New Roman"/>
          <w:sz w:val="26"/>
          <w:szCs w:val="26"/>
        </w:rPr>
        <w:t>Такролимус</w:t>
      </w:r>
      <w:proofErr w:type="spellEnd"/>
      <w:r w:rsidRPr="002E04E8">
        <w:rPr>
          <w:rFonts w:ascii="Times New Roman" w:hAnsi="Times New Roman"/>
          <w:sz w:val="26"/>
          <w:szCs w:val="26"/>
        </w:rPr>
        <w:t xml:space="preserve"> в крови»</w:t>
      </w:r>
      <w:r w:rsidR="00392B3B" w:rsidRPr="002E04E8">
        <w:rPr>
          <w:rFonts w:ascii="Times New Roman" w:hAnsi="Times New Roman"/>
          <w:sz w:val="26"/>
          <w:szCs w:val="26"/>
        </w:rPr>
        <w:t xml:space="preserve"> 1 368,87 руб.</w:t>
      </w:r>
      <w:r w:rsidRPr="002E04E8">
        <w:rPr>
          <w:rFonts w:ascii="Times New Roman" w:hAnsi="Times New Roman"/>
          <w:sz w:val="26"/>
          <w:szCs w:val="26"/>
        </w:rPr>
        <w:t>, код услуги А09.05.035</w:t>
      </w:r>
      <w:r w:rsidR="002F705C">
        <w:rPr>
          <w:rFonts w:ascii="Times New Roman" w:hAnsi="Times New Roman"/>
          <w:sz w:val="26"/>
          <w:szCs w:val="26"/>
        </w:rPr>
        <w:t>.</w:t>
      </w:r>
      <w:bookmarkStart w:id="3" w:name="_GoBack"/>
      <w:bookmarkEnd w:id="3"/>
    </w:p>
    <w:p w:rsidR="00DB36A4" w:rsidRPr="002E04E8" w:rsidRDefault="00DB36A4" w:rsidP="00DB36A4">
      <w:pPr>
        <w:pStyle w:val="ConsPlusNormal"/>
        <w:ind w:firstLine="540"/>
        <w:jc w:val="both"/>
        <w:rPr>
          <w:rFonts w:eastAsia="Times New Roman"/>
          <w:b/>
          <w:color w:val="111111"/>
        </w:rPr>
      </w:pPr>
      <w:r w:rsidRPr="002E04E8">
        <w:rPr>
          <w:rFonts w:eastAsia="Times New Roman"/>
          <w:b/>
          <w:color w:val="111111"/>
        </w:rPr>
        <w:t>2.1.2</w:t>
      </w:r>
      <w:r w:rsidR="00FE1A50" w:rsidRPr="002E04E8">
        <w:rPr>
          <w:rFonts w:eastAsia="Times New Roman"/>
          <w:b/>
          <w:color w:val="111111"/>
        </w:rPr>
        <w:t>3</w:t>
      </w:r>
      <w:r w:rsidRPr="002E04E8">
        <w:rPr>
          <w:rFonts w:eastAsia="Times New Roman"/>
          <w:b/>
          <w:color w:val="111111"/>
        </w:rPr>
        <w:t>. Размеры нормативов финансовых затрат на единицу объемапредоставления медицинской помощи (по Территориальной программе ОМС):</w:t>
      </w:r>
    </w:p>
    <w:p w:rsidR="00D03D52" w:rsidRPr="002E04E8" w:rsidRDefault="00D03D52" w:rsidP="00DB36A4">
      <w:pPr>
        <w:pStyle w:val="ConsPlusNormal"/>
        <w:ind w:firstLine="540"/>
        <w:jc w:val="both"/>
        <w:rPr>
          <w:rFonts w:eastAsia="Times New Roman"/>
          <w:b/>
          <w:color w:val="111111"/>
        </w:rPr>
      </w:pPr>
    </w:p>
    <w:p w:rsidR="00D03D52" w:rsidRPr="002E04E8" w:rsidRDefault="00D03D52" w:rsidP="00DB36A4">
      <w:pPr>
        <w:pStyle w:val="ConsPlusNormal"/>
        <w:ind w:firstLine="540"/>
        <w:jc w:val="both"/>
        <w:rPr>
          <w:rFonts w:eastAsia="Times New Roman"/>
          <w:b/>
          <w:color w:val="111111"/>
        </w:rPr>
      </w:pPr>
    </w:p>
    <w:tbl>
      <w:tblPr>
        <w:tblStyle w:val="af2"/>
        <w:tblW w:w="0" w:type="auto"/>
        <w:tblLook w:val="04A0" w:firstRow="1" w:lastRow="0" w:firstColumn="1" w:lastColumn="0" w:noHBand="0" w:noVBand="1"/>
      </w:tblPr>
      <w:tblGrid>
        <w:gridCol w:w="704"/>
        <w:gridCol w:w="5525"/>
        <w:gridCol w:w="3115"/>
      </w:tblGrid>
      <w:tr w:rsidR="00133D95" w:rsidRPr="002E04E8" w:rsidTr="00103B87">
        <w:trPr>
          <w:tblHeader/>
        </w:trPr>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0"/>
                <w:szCs w:val="20"/>
              </w:rPr>
            </w:pPr>
            <w:r w:rsidRPr="002E04E8">
              <w:rPr>
                <w:rFonts w:eastAsia="Times New Roman"/>
                <w:color w:val="111111"/>
                <w:sz w:val="20"/>
                <w:szCs w:val="20"/>
              </w:rPr>
              <w:t>№ п/п</w:t>
            </w:r>
          </w:p>
        </w:tc>
        <w:tc>
          <w:tcPr>
            <w:tcW w:w="552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0"/>
                <w:szCs w:val="20"/>
              </w:rPr>
            </w:pPr>
            <w:r w:rsidRPr="002E04E8">
              <w:rPr>
                <w:rFonts w:eastAsia="Times New Roman"/>
                <w:color w:val="111111"/>
                <w:sz w:val="20"/>
                <w:szCs w:val="20"/>
              </w:rPr>
              <w:t>Наименование по условиям оказания медицинской помощи</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0"/>
                <w:szCs w:val="20"/>
              </w:rPr>
            </w:pPr>
            <w:r w:rsidRPr="002E04E8">
              <w:rPr>
                <w:rFonts w:eastAsia="Times New Roman"/>
                <w:color w:val="111111"/>
                <w:sz w:val="20"/>
                <w:szCs w:val="20"/>
              </w:rPr>
              <w:t>Нормативов финансовых затрат на единицу объема предоставления медицинской помощи, руб.</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Комплексные посещения для проведения профилактических осмотров</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2 242,76</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Комплексные посещения для проведения диспансеризации</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2 772,99</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3.</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heme="minorHAnsi"/>
                <w:sz w:val="24"/>
                <w:szCs w:val="24"/>
              </w:rPr>
            </w:pPr>
            <w:r w:rsidRPr="002E04E8">
              <w:rPr>
                <w:rFonts w:eastAsiaTheme="minorHAnsi"/>
                <w:sz w:val="24"/>
                <w:szCs w:val="24"/>
              </w:rPr>
              <w:t>Комплексные посещения для проведения углубленной диспансеризации</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1 128,41</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4.</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Посещения с иными целями</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366,02</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5.</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Посещения по неотложной медицинской помощи</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794,02</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6.</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 xml:space="preserve">Обращения в связи с </w:t>
            </w:r>
            <w:proofErr w:type="spellStart"/>
            <w:r w:rsidRPr="002E04E8">
              <w:rPr>
                <w:rFonts w:eastAsia="Times New Roman"/>
                <w:color w:val="111111"/>
                <w:sz w:val="24"/>
                <w:szCs w:val="24"/>
              </w:rPr>
              <w:t>заболеваниями</w:t>
            </w:r>
            <w:r w:rsidRPr="002E04E8">
              <w:rPr>
                <w:sz w:val="24"/>
                <w:szCs w:val="24"/>
              </w:rPr>
              <w:t>и</w:t>
            </w:r>
            <w:proofErr w:type="spellEnd"/>
            <w:r w:rsidRPr="002E04E8">
              <w:rPr>
                <w:sz w:val="24"/>
                <w:szCs w:val="24"/>
              </w:rPr>
              <w:t xml:space="preserve"> проведение отдельных диагностических (лабораторных) исследований в рамках базовой программы ОМС</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1 779,83</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7.</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sz w:val="24"/>
                <w:szCs w:val="24"/>
              </w:rPr>
              <w:t>Обращение по заболеванию при оказании медицинской помощи по профилю "Медицинская реабилитация"</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20 513,34</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8.</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Компьютерная томография</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2 819,08</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9.</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Магнитно-резонансная томография</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3 964,68</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10.</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УЗИ сердечно-сосудистой системы</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545,74</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11.</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Эндоскопические диагностические исследования</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1 023,94</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12.</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 xml:space="preserve">Молекулярно-генетические исследования </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9 065,19</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13.</w:t>
            </w:r>
          </w:p>
        </w:tc>
        <w:tc>
          <w:tcPr>
            <w:tcW w:w="5525" w:type="dxa"/>
            <w:vAlign w:val="center"/>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heme="minorHAnsi"/>
                <w:sz w:val="24"/>
                <w:szCs w:val="24"/>
              </w:rPr>
              <w:t xml:space="preserve">Патологоанатомические исследования </w:t>
            </w:r>
            <w:proofErr w:type="spellStart"/>
            <w:r w:rsidRPr="002E04E8">
              <w:rPr>
                <w:rFonts w:eastAsia="Times New Roman"/>
                <w:color w:val="111111"/>
                <w:sz w:val="24"/>
                <w:szCs w:val="24"/>
              </w:rPr>
              <w:t>биопсийного</w:t>
            </w:r>
            <w:proofErr w:type="spellEnd"/>
            <w:r w:rsidRPr="002E04E8">
              <w:rPr>
                <w:rFonts w:eastAsia="Times New Roman"/>
                <w:color w:val="111111"/>
                <w:sz w:val="24"/>
                <w:szCs w:val="24"/>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2 241,62</w:t>
            </w:r>
          </w:p>
        </w:tc>
      </w:tr>
      <w:tr w:rsidR="00133D95" w:rsidRPr="002E04E8" w:rsidTr="00133D95">
        <w:tc>
          <w:tcPr>
            <w:tcW w:w="704"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14.</w:t>
            </w:r>
          </w:p>
        </w:tc>
        <w:tc>
          <w:tcPr>
            <w:tcW w:w="5525" w:type="dxa"/>
          </w:tcPr>
          <w:p w:rsidR="00133D95" w:rsidRPr="002E04E8" w:rsidRDefault="00133D95" w:rsidP="00133D95">
            <w:pPr>
              <w:pStyle w:val="ConsPlusNormal"/>
              <w:shd w:val="clear" w:color="auto" w:fill="FFFFFF" w:themeFill="background1"/>
              <w:contextualSpacing/>
              <w:jc w:val="both"/>
              <w:rPr>
                <w:rFonts w:eastAsia="Times New Roman"/>
                <w:color w:val="111111"/>
                <w:sz w:val="24"/>
                <w:szCs w:val="24"/>
              </w:rPr>
            </w:pPr>
            <w:r w:rsidRPr="002E04E8">
              <w:rPr>
                <w:rFonts w:eastAsia="Times New Roman"/>
                <w:color w:val="111111"/>
                <w:sz w:val="24"/>
                <w:szCs w:val="24"/>
              </w:rPr>
              <w:t xml:space="preserve">Тестирование на выявление новой </w:t>
            </w:r>
            <w:proofErr w:type="spellStart"/>
            <w:r w:rsidRPr="002E04E8">
              <w:rPr>
                <w:rFonts w:eastAsia="Times New Roman"/>
                <w:color w:val="111111"/>
                <w:sz w:val="24"/>
                <w:szCs w:val="24"/>
              </w:rPr>
              <w:t>коронавирусной</w:t>
            </w:r>
            <w:proofErr w:type="spellEnd"/>
            <w:r w:rsidRPr="002E04E8">
              <w:rPr>
                <w:rFonts w:eastAsia="Times New Roman"/>
                <w:color w:val="111111"/>
                <w:sz w:val="24"/>
                <w:szCs w:val="24"/>
              </w:rPr>
              <w:t xml:space="preserve"> инфекции (COVID-19)</w:t>
            </w:r>
          </w:p>
        </w:tc>
        <w:tc>
          <w:tcPr>
            <w:tcW w:w="3115" w:type="dxa"/>
            <w:vAlign w:val="center"/>
          </w:tcPr>
          <w:p w:rsidR="00133D95" w:rsidRPr="002E04E8" w:rsidRDefault="00133D95" w:rsidP="00133D95">
            <w:pPr>
              <w:pStyle w:val="ConsPlusNormal"/>
              <w:shd w:val="clear" w:color="auto" w:fill="FFFFFF" w:themeFill="background1"/>
              <w:contextualSpacing/>
              <w:jc w:val="center"/>
              <w:rPr>
                <w:rFonts w:eastAsia="Times New Roman"/>
                <w:color w:val="111111"/>
                <w:sz w:val="24"/>
                <w:szCs w:val="24"/>
              </w:rPr>
            </w:pPr>
            <w:r w:rsidRPr="002E04E8">
              <w:rPr>
                <w:rFonts w:eastAsia="Times New Roman"/>
                <w:color w:val="111111"/>
                <w:sz w:val="24"/>
                <w:szCs w:val="24"/>
              </w:rPr>
              <w:t>665,95</w:t>
            </w:r>
          </w:p>
        </w:tc>
      </w:tr>
    </w:tbl>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B36A4" w:rsidRPr="002E04E8" w:rsidRDefault="00DB36A4" w:rsidP="00DB36A4">
      <w:pPr>
        <w:pStyle w:val="ConsPlusNormal"/>
        <w:shd w:val="clear" w:color="auto" w:fill="FFFFFF" w:themeFill="background1"/>
        <w:ind w:firstLine="540"/>
        <w:contextualSpacing/>
        <w:jc w:val="both"/>
        <w:rPr>
          <w:rFonts w:eastAsia="Times New Roman"/>
          <w:color w:val="111111"/>
        </w:rPr>
      </w:pPr>
      <w:r w:rsidRPr="002E04E8">
        <w:rPr>
          <w:rFonts w:eastAsia="Times New Roman"/>
          <w:color w:val="111111"/>
        </w:rPr>
        <w:t>Коэффициенты, применяемые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ее оказания:</w:t>
      </w:r>
    </w:p>
    <w:p w:rsidR="00742AD6" w:rsidRPr="002E04E8" w:rsidRDefault="00742AD6" w:rsidP="00DB36A4">
      <w:pPr>
        <w:pStyle w:val="ConsPlusNormal"/>
        <w:shd w:val="clear" w:color="auto" w:fill="FFFFFF" w:themeFill="background1"/>
        <w:ind w:firstLine="540"/>
        <w:contextualSpacing/>
        <w:jc w:val="both"/>
        <w:rPr>
          <w:rFonts w:eastAsia="Times New Roman"/>
          <w:color w:val="111111"/>
        </w:rPr>
      </w:pPr>
    </w:p>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869" w:type="dxa"/>
        <w:tblLook w:val="04A0" w:firstRow="1" w:lastRow="0" w:firstColumn="1" w:lastColumn="0" w:noHBand="0" w:noVBand="1"/>
      </w:tblPr>
      <w:tblGrid>
        <w:gridCol w:w="3085"/>
        <w:gridCol w:w="1765"/>
        <w:gridCol w:w="1442"/>
        <w:gridCol w:w="1956"/>
        <w:gridCol w:w="1621"/>
      </w:tblGrid>
      <w:tr w:rsidR="00DB36A4" w:rsidRPr="002E04E8" w:rsidTr="002034ED">
        <w:trPr>
          <w:trHeight w:val="1631"/>
          <w:tblHead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lastRenderedPageBreak/>
              <w:t>Специальности</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Базовый норматив финансовых затрат для обращений в связи с заболеваниями</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Поправочный</w:t>
            </w:r>
            <w:r w:rsidRPr="002E04E8">
              <w:rPr>
                <w:rFonts w:ascii="Times New Roman" w:eastAsia="Times New Roman" w:hAnsi="Times New Roman"/>
                <w:color w:val="000000"/>
                <w:sz w:val="20"/>
                <w:szCs w:val="20"/>
                <w:lang w:eastAsia="ru-RU"/>
              </w:rPr>
              <w:br/>
              <w:t>коэффициент</w:t>
            </w:r>
            <w:r w:rsidRPr="002E04E8">
              <w:rPr>
                <w:rFonts w:ascii="Times New Roman" w:eastAsia="Times New Roman" w:hAnsi="Times New Roman"/>
                <w:color w:val="000000"/>
                <w:sz w:val="20"/>
                <w:szCs w:val="20"/>
                <w:lang w:eastAsia="ru-RU"/>
              </w:rPr>
              <w:br/>
              <w:t>стоимости</w:t>
            </w:r>
            <w:r w:rsidRPr="002E04E8">
              <w:rPr>
                <w:rFonts w:ascii="Times New Roman" w:eastAsia="Times New Roman" w:hAnsi="Times New Roman"/>
                <w:color w:val="000000"/>
                <w:sz w:val="20"/>
                <w:szCs w:val="20"/>
                <w:lang w:eastAsia="ru-RU"/>
              </w:rPr>
              <w:br/>
              <w:t>обращения</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Базовый норматив финансовых затрат для посещений с профилактическими целями</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Относительный</w:t>
            </w:r>
            <w:r w:rsidRPr="002E04E8">
              <w:rPr>
                <w:rFonts w:ascii="Times New Roman" w:eastAsia="Times New Roman" w:hAnsi="Times New Roman"/>
                <w:color w:val="000000"/>
                <w:sz w:val="20"/>
                <w:szCs w:val="20"/>
                <w:lang w:eastAsia="ru-RU"/>
              </w:rPr>
              <w:br/>
              <w:t>коэффициент</w:t>
            </w:r>
            <w:r w:rsidRPr="002E04E8">
              <w:rPr>
                <w:rFonts w:ascii="Times New Roman" w:eastAsia="Times New Roman" w:hAnsi="Times New Roman"/>
                <w:color w:val="000000"/>
                <w:sz w:val="20"/>
                <w:szCs w:val="20"/>
                <w:lang w:eastAsia="ru-RU"/>
              </w:rPr>
              <w:br/>
              <w:t>стоимости</w:t>
            </w:r>
            <w:r w:rsidRPr="002E04E8">
              <w:rPr>
                <w:rFonts w:ascii="Times New Roman" w:eastAsia="Times New Roman" w:hAnsi="Times New Roman"/>
                <w:color w:val="000000"/>
                <w:sz w:val="20"/>
                <w:szCs w:val="20"/>
                <w:lang w:eastAsia="ru-RU"/>
              </w:rPr>
              <w:br/>
              <w:t>посещения с</w:t>
            </w:r>
            <w:r w:rsidRPr="002E04E8">
              <w:rPr>
                <w:rFonts w:ascii="Times New Roman" w:eastAsia="Times New Roman" w:hAnsi="Times New Roman"/>
                <w:color w:val="000000"/>
                <w:sz w:val="20"/>
                <w:szCs w:val="20"/>
                <w:lang w:eastAsia="ru-RU"/>
              </w:rPr>
              <w:br/>
              <w:t>учетом</w:t>
            </w:r>
            <w:r w:rsidRPr="002E04E8">
              <w:rPr>
                <w:rFonts w:ascii="Times New Roman" w:eastAsia="Times New Roman" w:hAnsi="Times New Roman"/>
                <w:color w:val="000000"/>
                <w:sz w:val="20"/>
                <w:szCs w:val="20"/>
                <w:lang w:eastAsia="ru-RU"/>
              </w:rPr>
              <w:br/>
              <w:t xml:space="preserve">специальности </w:t>
            </w:r>
          </w:p>
        </w:tc>
      </w:tr>
      <w:tr w:rsidR="00DB36A4" w:rsidRPr="002E04E8" w:rsidTr="002034ED">
        <w:trPr>
          <w:trHeight w:val="115"/>
          <w:tblHeader/>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2E04E8">
              <w:rPr>
                <w:rFonts w:ascii="Times New Roman" w:eastAsia="Times New Roman" w:hAnsi="Times New Roman"/>
                <w:color w:val="000000"/>
                <w:sz w:val="16"/>
                <w:szCs w:val="16"/>
                <w:lang w:eastAsia="ru-RU"/>
              </w:rPr>
              <w:t>1</w:t>
            </w:r>
          </w:p>
        </w:tc>
        <w:tc>
          <w:tcPr>
            <w:tcW w:w="1765"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2E04E8">
              <w:rPr>
                <w:rFonts w:ascii="Times New Roman" w:eastAsia="Times New Roman" w:hAnsi="Times New Roman"/>
                <w:color w:val="000000"/>
                <w:sz w:val="16"/>
                <w:szCs w:val="16"/>
                <w:lang w:eastAsia="ru-RU"/>
              </w:rPr>
              <w:t>2</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2E04E8">
              <w:rPr>
                <w:rFonts w:ascii="Times New Roman" w:eastAsia="Times New Roman" w:hAnsi="Times New Roman"/>
                <w:color w:val="000000"/>
                <w:sz w:val="16"/>
                <w:szCs w:val="16"/>
                <w:lang w:eastAsia="ru-RU"/>
              </w:rPr>
              <w:t>3</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2E04E8">
              <w:rPr>
                <w:rFonts w:ascii="Times New Roman" w:eastAsia="Times New Roman" w:hAnsi="Times New Roman"/>
                <w:color w:val="000000"/>
                <w:sz w:val="16"/>
                <w:szCs w:val="16"/>
                <w:lang w:eastAsia="ru-RU"/>
              </w:rPr>
              <w:t>4</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2E04E8">
              <w:rPr>
                <w:rFonts w:ascii="Times New Roman" w:eastAsia="Times New Roman" w:hAnsi="Times New Roman"/>
                <w:color w:val="000000"/>
                <w:sz w:val="16"/>
                <w:szCs w:val="16"/>
                <w:lang w:eastAsia="ru-RU"/>
              </w:rPr>
              <w:t>5</w:t>
            </w:r>
          </w:p>
        </w:tc>
      </w:tr>
      <w:tr w:rsidR="00DB36A4" w:rsidRPr="002E04E8" w:rsidTr="002034ED">
        <w:trPr>
          <w:trHeight w:val="20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Акушерство и гинекология</w:t>
            </w:r>
          </w:p>
        </w:tc>
        <w:tc>
          <w:tcPr>
            <w:tcW w:w="1765"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1,55</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1,1941</w:t>
            </w:r>
          </w:p>
        </w:tc>
      </w:tr>
      <w:tr w:rsidR="00DB36A4" w:rsidRPr="002E04E8" w:rsidTr="002034ED">
        <w:trPr>
          <w:trHeight w:val="20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Аллергология и иммунология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1,45</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1,6206</w:t>
            </w:r>
          </w:p>
        </w:tc>
      </w:tr>
      <w:tr w:rsidR="00DB36A4" w:rsidRPr="002E04E8" w:rsidTr="002034ED">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2E04E8">
              <w:rPr>
                <w:rFonts w:ascii="Times New Roman" w:eastAsia="Times New Roman" w:hAnsi="Times New Roman"/>
                <w:color w:val="000000"/>
                <w:sz w:val="20"/>
                <w:szCs w:val="20"/>
                <w:lang w:eastAsia="ru-RU"/>
              </w:rPr>
              <w:t>Ангиохирургический</w:t>
            </w:r>
            <w:proofErr w:type="spellEnd"/>
            <w:r w:rsidRPr="002E04E8">
              <w:rPr>
                <w:rFonts w:ascii="Times New Roman" w:eastAsia="Times New Roman" w:hAnsi="Times New Roman"/>
                <w:color w:val="000000"/>
                <w:sz w:val="20"/>
                <w:szCs w:val="20"/>
                <w:lang w:eastAsia="ru-RU"/>
              </w:rPr>
              <w:t xml:space="preserve"> прием</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1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Гастроэнтерология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173"/>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Гематология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1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Дерматология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1,06</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0,7348</w:t>
            </w:r>
          </w:p>
        </w:tc>
      </w:tr>
      <w:tr w:rsidR="00DB36A4" w:rsidRPr="002E04E8" w:rsidTr="002034ED">
        <w:trPr>
          <w:trHeight w:val="19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Инфекционные болезни</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1,05</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1,2842</w:t>
            </w:r>
          </w:p>
        </w:tc>
      </w:tr>
      <w:tr w:rsidR="00DB36A4" w:rsidRPr="002E04E8" w:rsidTr="002034ED">
        <w:trPr>
          <w:trHeight w:val="22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Кардиология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0,9740</w:t>
            </w:r>
          </w:p>
        </w:tc>
      </w:tr>
      <w:tr w:rsidR="00DB36A4" w:rsidRPr="002E04E8" w:rsidTr="002034ED">
        <w:trPr>
          <w:trHeight w:val="23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2E04E8">
              <w:rPr>
                <w:rFonts w:ascii="Times New Roman" w:eastAsia="Times New Roman" w:hAnsi="Times New Roman"/>
                <w:color w:val="000000"/>
                <w:sz w:val="20"/>
                <w:szCs w:val="20"/>
                <w:lang w:eastAsia="ru-RU"/>
              </w:rPr>
              <w:t>Колопроктология</w:t>
            </w:r>
            <w:proofErr w:type="spellEnd"/>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6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Неврология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1,02</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1,0148</w:t>
            </w:r>
          </w:p>
        </w:tc>
      </w:tr>
      <w:tr w:rsidR="00DB36A4" w:rsidRPr="002E04E8" w:rsidTr="002034ED">
        <w:trPr>
          <w:trHeight w:val="28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Нейрохирургия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5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Нефрология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27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Онкология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1,7457</w:t>
            </w:r>
          </w:p>
        </w:tc>
      </w:tr>
      <w:tr w:rsidR="00DB36A4" w:rsidRPr="002E04E8" w:rsidTr="002034ED">
        <w:trPr>
          <w:trHeight w:val="13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0,7102</w:t>
            </w:r>
          </w:p>
        </w:tc>
      </w:tr>
      <w:tr w:rsidR="00DB36A4" w:rsidRPr="002E04E8" w:rsidTr="002034ED">
        <w:trPr>
          <w:trHeight w:val="43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2E04E8">
              <w:rPr>
                <w:rFonts w:ascii="Times New Roman" w:eastAsia="Times New Roman" w:hAnsi="Times New Roman"/>
                <w:color w:val="000000"/>
                <w:sz w:val="20"/>
                <w:szCs w:val="20"/>
                <w:lang w:eastAsia="ru-RU"/>
              </w:rPr>
              <w:t>Сурдология</w:t>
            </w:r>
            <w:proofErr w:type="spellEnd"/>
            <w:r w:rsidRPr="002E04E8">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0,7102</w:t>
            </w:r>
          </w:p>
        </w:tc>
      </w:tr>
      <w:tr w:rsidR="00DB36A4" w:rsidRPr="002E04E8" w:rsidTr="002034ED">
        <w:trPr>
          <w:trHeight w:val="2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Офтальмология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0,79</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0,6088</w:t>
            </w:r>
          </w:p>
        </w:tc>
      </w:tr>
      <w:tr w:rsidR="00DB36A4" w:rsidRPr="002E04E8" w:rsidTr="002034ED">
        <w:trPr>
          <w:trHeight w:val="251"/>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Педиатрия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1,25</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1,2900</w:t>
            </w:r>
          </w:p>
        </w:tc>
      </w:tr>
      <w:tr w:rsidR="00DB36A4" w:rsidRPr="002E04E8" w:rsidTr="002034ED">
        <w:trPr>
          <w:trHeight w:val="25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Пульмонология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13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Ревматология</w:t>
            </w:r>
          </w:p>
        </w:tc>
        <w:tc>
          <w:tcPr>
            <w:tcW w:w="1765" w:type="dxa"/>
            <w:tcBorders>
              <w:top w:val="single" w:sz="4" w:space="0" w:color="auto"/>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1,04</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0,974</w:t>
            </w:r>
          </w:p>
        </w:tc>
      </w:tr>
      <w:tr w:rsidR="00DB36A4" w:rsidRPr="002E04E8" w:rsidTr="002034ED">
        <w:trPr>
          <w:trHeight w:val="33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Сердечно-сосудистая хирургия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Терапия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27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Травматология и ортопедия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Урология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0,66</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0,7374</w:t>
            </w:r>
          </w:p>
        </w:tc>
      </w:tr>
      <w:tr w:rsidR="00DB36A4" w:rsidRPr="002E04E8" w:rsidTr="002034ED">
        <w:trPr>
          <w:trHeight w:val="26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Физиотерапия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27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Хирургия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7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Челюстно-лицевая хирургия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0,9113</w:t>
            </w:r>
          </w:p>
        </w:tc>
      </w:tr>
      <w:tr w:rsidR="00DB36A4" w:rsidRPr="002E04E8" w:rsidTr="002034ED">
        <w:trPr>
          <w:trHeight w:val="26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Эндокринология</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1,52</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1,7598</w:t>
            </w:r>
          </w:p>
        </w:tc>
      </w:tr>
      <w:tr w:rsidR="00DB36A4" w:rsidRPr="002E04E8" w:rsidTr="002034ED">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Врач общей практики</w:t>
            </w:r>
          </w:p>
        </w:tc>
        <w:tc>
          <w:tcPr>
            <w:tcW w:w="1765" w:type="dxa"/>
            <w:tcBorders>
              <w:top w:val="nil"/>
              <w:left w:val="nil"/>
              <w:bottom w:val="single" w:sz="4" w:space="0" w:color="auto"/>
              <w:right w:val="single" w:sz="4" w:space="0" w:color="auto"/>
            </w:tcBorders>
            <w:shd w:val="clear" w:color="auto" w:fill="auto"/>
            <w:noWrap/>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945,45</w:t>
            </w:r>
          </w:p>
        </w:tc>
        <w:tc>
          <w:tcPr>
            <w:tcW w:w="1442"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nil"/>
              <w:left w:val="nil"/>
              <w:bottom w:val="single" w:sz="4" w:space="0" w:color="auto"/>
              <w:right w:val="single" w:sz="4" w:space="0" w:color="auto"/>
            </w:tcBorders>
            <w:shd w:val="clear" w:color="auto" w:fill="auto"/>
            <w:noWrap/>
            <w:vAlign w:val="bottom"/>
            <w:hideMark/>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0,8554</w:t>
            </w:r>
          </w:p>
        </w:tc>
      </w:tr>
      <w:tr w:rsidR="00DB36A4" w:rsidRPr="002E04E8" w:rsidTr="002034ED">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B36A4" w:rsidRPr="002E04E8" w:rsidRDefault="00DB36A4" w:rsidP="002034ED">
            <w:pPr>
              <w:shd w:val="clear" w:color="auto" w:fill="FFFFFF" w:themeFill="background1"/>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Гериатрия</w:t>
            </w:r>
          </w:p>
        </w:tc>
        <w:tc>
          <w:tcPr>
            <w:tcW w:w="1765" w:type="dxa"/>
            <w:tcBorders>
              <w:top w:val="single" w:sz="4" w:space="0" w:color="auto"/>
              <w:left w:val="nil"/>
              <w:bottom w:val="single" w:sz="4" w:space="0" w:color="auto"/>
              <w:right w:val="single" w:sz="4" w:space="0" w:color="auto"/>
            </w:tcBorders>
            <w:shd w:val="clear" w:color="auto" w:fill="auto"/>
            <w:noWrap/>
            <w:vAlign w:val="bottom"/>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p>
        </w:tc>
        <w:tc>
          <w:tcPr>
            <w:tcW w:w="1956" w:type="dxa"/>
            <w:tcBorders>
              <w:top w:val="single" w:sz="4" w:space="0" w:color="auto"/>
              <w:left w:val="nil"/>
              <w:bottom w:val="single" w:sz="4" w:space="0" w:color="auto"/>
              <w:right w:val="single" w:sz="4" w:space="0" w:color="auto"/>
            </w:tcBorders>
            <w:shd w:val="clear" w:color="auto" w:fill="auto"/>
            <w:noWrap/>
            <w:vAlign w:val="bottom"/>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200,90</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DB36A4" w:rsidRPr="002E04E8" w:rsidRDefault="00DB36A4" w:rsidP="002034ED">
            <w:pPr>
              <w:shd w:val="clear" w:color="auto" w:fill="FFFFFF" w:themeFill="background1"/>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1,7102</w:t>
            </w:r>
          </w:p>
        </w:tc>
      </w:tr>
    </w:tbl>
    <w:p w:rsidR="00DB36A4" w:rsidRPr="002E04E8" w:rsidRDefault="00DB36A4" w:rsidP="004144D3">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03D52" w:rsidRPr="002E04E8" w:rsidRDefault="00D03D52" w:rsidP="00A038F9">
      <w:pPr>
        <w:shd w:val="clear" w:color="auto" w:fill="FFFFFF"/>
        <w:spacing w:before="100" w:beforeAutospacing="1" w:after="100" w:afterAutospacing="1" w:line="240" w:lineRule="auto"/>
        <w:jc w:val="center"/>
        <w:rPr>
          <w:rFonts w:ascii="Times New Roman" w:eastAsia="Times New Roman" w:hAnsi="Times New Roman"/>
          <w:color w:val="111111"/>
          <w:sz w:val="26"/>
          <w:szCs w:val="26"/>
          <w:lang w:eastAsia="ru-RU"/>
        </w:rPr>
      </w:pPr>
    </w:p>
    <w:p w:rsidR="00A038F9" w:rsidRPr="002E04E8" w:rsidRDefault="00A038F9" w:rsidP="00A038F9">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2.2. Способы оплаты медицинской помощи, оказываемой гражданам в стационарных условиях.</w:t>
      </w:r>
    </w:p>
    <w:p w:rsidR="00A038F9" w:rsidRPr="002E04E8" w:rsidRDefault="00A038F9" w:rsidP="0051356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При оплате медицинской помощи, оказанной в </w:t>
      </w:r>
      <w:r w:rsidRPr="002E04E8">
        <w:rPr>
          <w:rFonts w:ascii="Times New Roman" w:eastAsia="Times New Roman" w:hAnsi="Times New Roman"/>
          <w:b/>
          <w:color w:val="111111"/>
          <w:sz w:val="26"/>
          <w:szCs w:val="26"/>
          <w:lang w:eastAsia="ru-RU"/>
        </w:rPr>
        <w:t xml:space="preserve">стационарных условиях, </w:t>
      </w:r>
      <w:r w:rsidRPr="002E04E8">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CD373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применяются следующие способы оплаты:</w:t>
      </w:r>
    </w:p>
    <w:p w:rsidR="00A43B5F" w:rsidRPr="002E04E8" w:rsidRDefault="00A43B5F" w:rsidP="00A43B5F">
      <w:pPr>
        <w:autoSpaceDE w:val="0"/>
        <w:autoSpaceDN w:val="0"/>
        <w:adjustRightInd w:val="0"/>
        <w:spacing w:after="0" w:line="240" w:lineRule="auto"/>
        <w:ind w:firstLine="540"/>
        <w:jc w:val="both"/>
        <w:rPr>
          <w:rFonts w:ascii="Times New Roman" w:eastAsiaTheme="minorHAnsi" w:hAnsi="Times New Roman"/>
          <w:sz w:val="26"/>
          <w:szCs w:val="26"/>
        </w:rPr>
      </w:pPr>
      <w:r w:rsidRPr="002E04E8">
        <w:rPr>
          <w:rFonts w:ascii="Times New Roman" w:eastAsiaTheme="minorHAnsi" w:hAnsi="Times New Roman"/>
          <w:sz w:val="26"/>
          <w:szCs w:val="26"/>
        </w:rPr>
        <w:lastRenderedPageBreak/>
        <w:t>1)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A43B5F" w:rsidRPr="002E04E8" w:rsidRDefault="00036308" w:rsidP="000A5AB6">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xml:space="preserve">2) </w:t>
      </w:r>
      <w:r w:rsidR="00A43B5F" w:rsidRPr="002E04E8">
        <w:rPr>
          <w:rFonts w:ascii="Times New Roman" w:eastAsiaTheme="minorHAnsi" w:hAnsi="Times New Roman"/>
          <w:sz w:val="26"/>
          <w:szCs w:val="26"/>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00A87BCF" w:rsidRPr="002E04E8">
        <w:rPr>
          <w:rFonts w:ascii="Times New Roman" w:eastAsiaTheme="minorHAnsi" w:hAnsi="Times New Roman"/>
          <w:sz w:val="26"/>
          <w:szCs w:val="26"/>
        </w:rPr>
        <w:t xml:space="preserve"> с оптимальной длительностью лечения до 3 дней включительно, </w:t>
      </w:r>
      <w:r w:rsidR="004D7FCD" w:rsidRPr="002E04E8">
        <w:rPr>
          <w:rFonts w:ascii="Times New Roman" w:eastAsiaTheme="minorHAnsi" w:hAnsi="Times New Roman"/>
          <w:sz w:val="26"/>
          <w:szCs w:val="26"/>
        </w:rPr>
        <w:t>приведенны</w:t>
      </w:r>
      <w:r w:rsidR="00BB3015" w:rsidRPr="002E04E8">
        <w:rPr>
          <w:rFonts w:ascii="Times New Roman" w:eastAsiaTheme="minorHAnsi" w:hAnsi="Times New Roman"/>
          <w:sz w:val="26"/>
          <w:szCs w:val="26"/>
        </w:rPr>
        <w:t xml:space="preserve">х в </w:t>
      </w:r>
      <w:r w:rsidR="00D03D52" w:rsidRPr="002E04E8">
        <w:rPr>
          <w:rFonts w:ascii="Times New Roman" w:eastAsiaTheme="minorHAnsi" w:hAnsi="Times New Roman"/>
          <w:sz w:val="26"/>
          <w:szCs w:val="26"/>
        </w:rPr>
        <w:t>приложени</w:t>
      </w:r>
      <w:r w:rsidR="00BB3015" w:rsidRPr="002E04E8">
        <w:rPr>
          <w:rFonts w:ascii="Times New Roman" w:eastAsiaTheme="minorHAnsi" w:hAnsi="Times New Roman"/>
          <w:sz w:val="26"/>
          <w:szCs w:val="26"/>
        </w:rPr>
        <w:t xml:space="preserve">и </w:t>
      </w:r>
      <w:r w:rsidR="00D03D52" w:rsidRPr="002E04E8">
        <w:rPr>
          <w:rFonts w:ascii="Times New Roman" w:eastAsiaTheme="minorHAnsi" w:hAnsi="Times New Roman"/>
          <w:sz w:val="26"/>
          <w:szCs w:val="26"/>
        </w:rPr>
        <w:t>№ 5 к</w:t>
      </w:r>
      <w:r w:rsidR="00A87BCF" w:rsidRPr="002E04E8">
        <w:rPr>
          <w:rFonts w:ascii="Times New Roman" w:eastAsiaTheme="minorHAnsi" w:hAnsi="Times New Roman"/>
          <w:sz w:val="26"/>
          <w:szCs w:val="26"/>
        </w:rPr>
        <w:t>Программе и в таблице 1 приложения 6 Методических рекомендаций</w:t>
      </w:r>
      <w:r w:rsidR="00A87BCF" w:rsidRPr="002E04E8">
        <w:rPr>
          <w:rFonts w:ascii="Times New Roman" w:eastAsia="Times New Roman" w:hAnsi="Times New Roman"/>
          <w:color w:val="111111"/>
          <w:sz w:val="26"/>
          <w:szCs w:val="26"/>
          <w:lang w:eastAsia="ru-RU"/>
        </w:rPr>
        <w:t>.</w:t>
      </w:r>
    </w:p>
    <w:p w:rsidR="00A038F9" w:rsidRPr="002E04E8" w:rsidRDefault="00A038F9" w:rsidP="0051356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Коды МКБ 10, одинаковые по трем первым знакам, могут попадать в разные КСГ в зависимости от знака после точки, ввод трехзначных кодов не допускается. Необходимо использовать полный код диагноза, включая все знаки после точки, в том числе пятый знак подрубрики при дополнительной характеристике состояния. При использовании дополнительных кодов МКБ-10 в качестве основного диагноза при формировании КСГ, рекомендовано в сопутствующем диагнозе</w:t>
      </w:r>
      <w:r w:rsidR="0051356E" w:rsidRPr="002E04E8">
        <w:rPr>
          <w:rFonts w:ascii="Times New Roman" w:eastAsia="Times New Roman" w:hAnsi="Times New Roman"/>
          <w:color w:val="111111"/>
          <w:sz w:val="26"/>
          <w:szCs w:val="26"/>
          <w:lang w:eastAsia="ru-RU"/>
        </w:rPr>
        <w:t>,</w:t>
      </w:r>
      <w:r w:rsidRPr="002E04E8">
        <w:rPr>
          <w:rFonts w:ascii="Times New Roman" w:eastAsia="Times New Roman" w:hAnsi="Times New Roman"/>
          <w:color w:val="111111"/>
          <w:sz w:val="26"/>
          <w:szCs w:val="26"/>
          <w:lang w:eastAsia="ru-RU"/>
        </w:rPr>
        <w:t xml:space="preserve"> указывать код МКБ-10 основного заболевания.</w:t>
      </w:r>
    </w:p>
    <w:p w:rsidR="00A038F9" w:rsidRPr="002E04E8" w:rsidRDefault="00A038F9" w:rsidP="00A038F9">
      <w:pPr>
        <w:pStyle w:val="ConsPlusNormal"/>
        <w:ind w:firstLine="540"/>
        <w:jc w:val="both"/>
      </w:pPr>
      <w:r w:rsidRPr="002E04E8">
        <w:rPr>
          <w:rFonts w:eastAsia="Times New Roman"/>
          <w:color w:val="111111"/>
        </w:rPr>
        <w:t>Оплата за счет средств обязательного медицинского страхования медицинской помощи, оказанной в стационарных условиях, по КСГ осуществляется во всех страховых случаях, за исключением</w:t>
      </w:r>
      <w:r w:rsidRPr="002E04E8">
        <w:t>:</w:t>
      </w:r>
    </w:p>
    <w:p w:rsidR="00A038F9" w:rsidRPr="002E04E8" w:rsidRDefault="00A038F9" w:rsidP="00A038F9">
      <w:pPr>
        <w:pStyle w:val="ConsPlusNormal"/>
        <w:widowControl w:val="0"/>
        <w:numPr>
          <w:ilvl w:val="0"/>
          <w:numId w:val="11"/>
        </w:numPr>
        <w:tabs>
          <w:tab w:val="left" w:pos="851"/>
        </w:tabs>
        <w:adjustRightInd/>
        <w:ind w:left="0" w:firstLine="567"/>
        <w:jc w:val="both"/>
      </w:pPr>
      <w:r w:rsidRPr="002E04E8">
        <w:t>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A038F9" w:rsidRPr="002E04E8" w:rsidRDefault="00A038F9" w:rsidP="00A038F9">
      <w:pPr>
        <w:pStyle w:val="ConsPlusNormal"/>
        <w:widowControl w:val="0"/>
        <w:numPr>
          <w:ilvl w:val="0"/>
          <w:numId w:val="11"/>
        </w:numPr>
        <w:tabs>
          <w:tab w:val="left" w:pos="851"/>
        </w:tabs>
        <w:adjustRightInd/>
        <w:ind w:left="0" w:firstLine="567"/>
        <w:jc w:val="both"/>
      </w:pPr>
      <w:r w:rsidRPr="002E04E8">
        <w:t>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A038F9" w:rsidRPr="002E04E8" w:rsidRDefault="00A038F9" w:rsidP="00A038F9">
      <w:pPr>
        <w:pStyle w:val="ConsPlusNormal"/>
        <w:widowControl w:val="0"/>
        <w:numPr>
          <w:ilvl w:val="0"/>
          <w:numId w:val="11"/>
        </w:numPr>
        <w:tabs>
          <w:tab w:val="left" w:pos="851"/>
        </w:tabs>
        <w:adjustRightInd/>
        <w:ind w:left="0" w:firstLine="567"/>
        <w:jc w:val="both"/>
      </w:pPr>
      <w:r w:rsidRPr="002E04E8">
        <w:t>услуг диализа, включающих различные методы.</w:t>
      </w:r>
    </w:p>
    <w:p w:rsidR="00A038F9" w:rsidRPr="002E04E8" w:rsidRDefault="00A038F9" w:rsidP="00A038F9">
      <w:pPr>
        <w:shd w:val="clear" w:color="auto" w:fill="FFFFFF"/>
        <w:spacing w:after="0" w:line="240" w:lineRule="auto"/>
        <w:ind w:firstLine="709"/>
        <w:jc w:val="both"/>
        <w:rPr>
          <w:rFonts w:ascii="Times New Roman" w:eastAsia="Times New Roman" w:hAnsi="Times New Roman"/>
          <w:sz w:val="26"/>
          <w:szCs w:val="26"/>
          <w:lang w:eastAsia="ru-RU"/>
        </w:rPr>
      </w:pPr>
    </w:p>
    <w:p w:rsidR="004104D6" w:rsidRPr="002E04E8" w:rsidRDefault="00A038F9" w:rsidP="004104D6">
      <w:pPr>
        <w:pStyle w:val="ConsPlusNormal"/>
        <w:ind w:firstLine="540"/>
        <w:jc w:val="both"/>
      </w:pPr>
      <w:r w:rsidRPr="002E04E8">
        <w:rPr>
          <w:rFonts w:eastAsia="Times New Roman"/>
          <w:b/>
        </w:rPr>
        <w:t>2.2.1.</w:t>
      </w:r>
      <w:r w:rsidR="004104D6" w:rsidRPr="002E04E8">
        <w:t>Расчет стоимости законченного случая лечения по КСГ осуществляется на основе следующих экономических параметров:</w:t>
      </w:r>
    </w:p>
    <w:p w:rsidR="004104D6" w:rsidRPr="002E04E8" w:rsidRDefault="004104D6" w:rsidP="004104D6">
      <w:pPr>
        <w:pStyle w:val="ConsPlusNormal"/>
        <w:ind w:firstLine="567"/>
        <w:jc w:val="both"/>
      </w:pPr>
      <w:r w:rsidRPr="002E04E8">
        <w:t>1. Размер базовой ставки без учета коэффициента дифференциации;</w:t>
      </w:r>
    </w:p>
    <w:p w:rsidR="004104D6" w:rsidRPr="002E04E8" w:rsidRDefault="004104D6" w:rsidP="004104D6">
      <w:pPr>
        <w:pStyle w:val="ConsPlusNormal"/>
        <w:tabs>
          <w:tab w:val="left" w:pos="851"/>
        </w:tabs>
        <w:ind w:left="568"/>
        <w:jc w:val="both"/>
      </w:pPr>
      <w:r w:rsidRPr="002E04E8">
        <w:lastRenderedPageBreak/>
        <w:t xml:space="preserve">2. Коэффициент относительной </w:t>
      </w:r>
      <w:proofErr w:type="spellStart"/>
      <w:r w:rsidRPr="002E04E8">
        <w:t>затратоемкости</w:t>
      </w:r>
      <w:proofErr w:type="spellEnd"/>
      <w:r w:rsidRPr="002E04E8">
        <w:t>;</w:t>
      </w:r>
    </w:p>
    <w:p w:rsidR="004104D6" w:rsidRPr="002E04E8" w:rsidRDefault="004104D6" w:rsidP="004104D6">
      <w:pPr>
        <w:pStyle w:val="ConsPlusNormal"/>
        <w:tabs>
          <w:tab w:val="left" w:pos="851"/>
        </w:tabs>
        <w:ind w:left="568"/>
        <w:jc w:val="both"/>
      </w:pPr>
      <w:r w:rsidRPr="002E04E8">
        <w:t>3. Коэффициент дифференциации;</w:t>
      </w:r>
    </w:p>
    <w:p w:rsidR="004104D6" w:rsidRPr="002E04E8" w:rsidRDefault="004104D6" w:rsidP="004104D6">
      <w:pPr>
        <w:pStyle w:val="ConsPlusNormal"/>
        <w:tabs>
          <w:tab w:val="left" w:pos="851"/>
        </w:tabs>
        <w:ind w:left="568"/>
        <w:jc w:val="both"/>
      </w:pPr>
      <w:r w:rsidRPr="002E04E8">
        <w:t>4. Коэффициент специфики оказания медицинской помощи;</w:t>
      </w:r>
    </w:p>
    <w:p w:rsidR="004104D6" w:rsidRPr="002E04E8" w:rsidRDefault="004104D6" w:rsidP="004104D6">
      <w:pPr>
        <w:pStyle w:val="ConsPlusNormal"/>
        <w:tabs>
          <w:tab w:val="left" w:pos="851"/>
        </w:tabs>
        <w:ind w:left="568"/>
        <w:jc w:val="both"/>
      </w:pPr>
      <w:r w:rsidRPr="002E04E8">
        <w:t>5. Коэффициент уровня (подуровня) медицинской организации;</w:t>
      </w:r>
    </w:p>
    <w:p w:rsidR="004104D6" w:rsidRPr="002E04E8" w:rsidRDefault="004104D6" w:rsidP="004104D6">
      <w:pPr>
        <w:pStyle w:val="ConsPlusNormal"/>
        <w:tabs>
          <w:tab w:val="left" w:pos="851"/>
        </w:tabs>
        <w:ind w:left="568"/>
        <w:jc w:val="both"/>
      </w:pPr>
      <w:r w:rsidRPr="002E04E8">
        <w:t>6. Коэффициент сложности лечения пациента.</w:t>
      </w:r>
    </w:p>
    <w:p w:rsidR="004104D6" w:rsidRPr="002E04E8" w:rsidRDefault="004104D6" w:rsidP="00A00C93">
      <w:pPr>
        <w:pStyle w:val="ConsPlusNormal"/>
        <w:ind w:firstLine="540"/>
        <w:jc w:val="both"/>
        <w:rPr>
          <w:rFonts w:eastAsia="Times New Roman"/>
        </w:rPr>
      </w:pPr>
    </w:p>
    <w:p w:rsidR="00A00C93" w:rsidRPr="002E04E8" w:rsidRDefault="00315B94" w:rsidP="00A00C93">
      <w:pPr>
        <w:pStyle w:val="ConsPlusNormal"/>
        <w:ind w:firstLine="540"/>
        <w:jc w:val="both"/>
      </w:pPr>
      <w:r w:rsidRPr="002E04E8">
        <w:rPr>
          <w:rFonts w:eastAsia="Times New Roman"/>
          <w:b/>
        </w:rPr>
        <w:t>2.2.1.1.</w:t>
      </w:r>
      <w:r w:rsidR="00A038F9" w:rsidRPr="002E04E8">
        <w:rPr>
          <w:rFonts w:eastAsia="Times New Roman"/>
        </w:rPr>
        <w:t>Стоимость одного случая госпитализации в стационаре (</w:t>
      </w:r>
      <w:proofErr w:type="spellStart"/>
      <w:r w:rsidR="00A038F9" w:rsidRPr="002E04E8">
        <w:rPr>
          <w:rFonts w:eastAsia="Times New Roman"/>
        </w:rPr>
        <w:t>ССксг</w:t>
      </w:r>
      <w:proofErr w:type="spellEnd"/>
      <w:r w:rsidR="00A038F9" w:rsidRPr="002E04E8">
        <w:rPr>
          <w:rFonts w:eastAsia="Times New Roman"/>
        </w:rPr>
        <w:t xml:space="preserve">)по КСГ </w:t>
      </w:r>
      <w:r w:rsidR="00A038F9" w:rsidRPr="002E04E8">
        <w:t>(</w:t>
      </w:r>
      <w:r w:rsidR="00335487" w:rsidRPr="002E04E8">
        <w:t>за исключением КСГ, в составе которых Программой установлены доли заработной платы и прочих расходов</w:t>
      </w:r>
      <w:r w:rsidR="00A038F9" w:rsidRPr="002E04E8">
        <w:t xml:space="preserve">, порядок оплаты которых установлен </w:t>
      </w:r>
      <w:r w:rsidR="008463A5" w:rsidRPr="002E04E8">
        <w:t xml:space="preserve">пунктом 2.4. настоящего Соглашения </w:t>
      </w:r>
      <w:r w:rsidR="00A038F9" w:rsidRPr="002E04E8">
        <w:rPr>
          <w:rFonts w:eastAsia="Times New Roman"/>
        </w:rPr>
        <w:t>определяется по следующей формуле:</w:t>
      </w:r>
    </w:p>
    <w:p w:rsidR="00A038F9" w:rsidRPr="002E04E8" w:rsidRDefault="00A038F9" w:rsidP="00A038F9">
      <w:pPr>
        <w:pStyle w:val="ConsPlusNormal"/>
        <w:jc w:val="center"/>
      </w:pPr>
    </w:p>
    <w:p w:rsidR="00A038F9" w:rsidRPr="002E04E8" w:rsidRDefault="002F705C" w:rsidP="00A038F9">
      <w:pPr>
        <w:pStyle w:val="ConsPlusNormal"/>
        <w:jc w:val="center"/>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=БС×КД×(</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+КСЛП)</m:t>
        </m:r>
      </m:oMath>
      <w:r w:rsidR="00A00C93" w:rsidRPr="002E04E8">
        <w:t>, где:</w:t>
      </w:r>
    </w:p>
    <w:p w:rsidR="00A00C93" w:rsidRPr="002E04E8" w:rsidRDefault="00A00C93" w:rsidP="00A038F9">
      <w:pPr>
        <w:pStyle w:val="ConsPlusNormal"/>
        <w:jc w:val="center"/>
        <w:rPr>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335487" w:rsidRPr="002E04E8" w:rsidTr="00644E21">
        <w:trPr>
          <w:gridAfter w:val="1"/>
          <w:wAfter w:w="62" w:type="dxa"/>
        </w:trPr>
        <w:tc>
          <w:tcPr>
            <w:tcW w:w="1622" w:type="dxa"/>
            <w:tcBorders>
              <w:top w:val="nil"/>
              <w:left w:val="nil"/>
              <w:bottom w:val="nil"/>
              <w:right w:val="nil"/>
            </w:tcBorders>
          </w:tcPr>
          <w:p w:rsidR="00335487" w:rsidRPr="002E04E8" w:rsidRDefault="00335487" w:rsidP="00644E21">
            <w:pPr>
              <w:pStyle w:val="ConsPlusNormal"/>
              <w:jc w:val="center"/>
            </w:pPr>
            <w:r w:rsidRPr="002E04E8">
              <w:t>БС</w:t>
            </w:r>
          </w:p>
        </w:tc>
        <w:tc>
          <w:tcPr>
            <w:tcW w:w="7448" w:type="dxa"/>
            <w:tcBorders>
              <w:top w:val="nil"/>
              <w:left w:val="nil"/>
              <w:bottom w:val="nil"/>
              <w:right w:val="nil"/>
            </w:tcBorders>
          </w:tcPr>
          <w:p w:rsidR="00335487" w:rsidRPr="002E04E8" w:rsidRDefault="00335487" w:rsidP="004A1F44">
            <w:pPr>
              <w:pStyle w:val="ConsPlusNormal"/>
              <w:jc w:val="both"/>
            </w:pPr>
            <w:r w:rsidRPr="002E04E8">
              <w:t>базовая ставка, рублей</w:t>
            </w:r>
            <w:r w:rsidR="004A1F44" w:rsidRPr="002E04E8">
              <w:rPr>
                <w:rFonts w:eastAsia="Times New Roman"/>
                <w:color w:val="111111"/>
              </w:rPr>
              <w:t>(приложение № 18 к Соглашению)</w:t>
            </w:r>
            <w:r w:rsidRPr="002E04E8">
              <w:t>;</w:t>
            </w:r>
          </w:p>
        </w:tc>
      </w:tr>
      <w:tr w:rsidR="00335487" w:rsidRPr="002E04E8" w:rsidTr="00644E21">
        <w:tc>
          <w:tcPr>
            <w:tcW w:w="1622" w:type="dxa"/>
            <w:tcBorders>
              <w:top w:val="nil"/>
              <w:left w:val="nil"/>
              <w:bottom w:val="nil"/>
              <w:right w:val="nil"/>
            </w:tcBorders>
          </w:tcPr>
          <w:p w:rsidR="00335487" w:rsidRPr="002E04E8" w:rsidRDefault="002F705C"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335487" w:rsidRPr="002E04E8" w:rsidRDefault="00335487" w:rsidP="00335487">
            <w:pPr>
              <w:pStyle w:val="ConsPlusNormal"/>
              <w:jc w:val="both"/>
            </w:pPr>
            <w:r w:rsidRPr="002E04E8">
              <w:t xml:space="preserve">коэффициент относительной </w:t>
            </w:r>
            <w:proofErr w:type="spellStart"/>
            <w:r w:rsidRPr="002E04E8">
              <w:t>затратоемкости</w:t>
            </w:r>
            <w:proofErr w:type="spellEnd"/>
            <w:r w:rsidRPr="002E04E8">
              <w:t xml:space="preserve"> КСГ (подгруппы в составе КСГ), к которой отнесен данный случай госпитализации</w:t>
            </w:r>
            <w:r w:rsidRPr="002E04E8">
              <w:rPr>
                <w:rFonts w:eastAsia="Times New Roman"/>
                <w:color w:val="111111"/>
              </w:rPr>
              <w:t>(приложение № 19 к Соглашению)</w:t>
            </w:r>
            <w:r w:rsidR="004A1F44" w:rsidRPr="002E04E8">
              <w:rPr>
                <w:rFonts w:eastAsia="Times New Roman"/>
                <w:color w:val="111111"/>
              </w:rPr>
              <w:t>;</w:t>
            </w:r>
          </w:p>
        </w:tc>
      </w:tr>
      <w:tr w:rsidR="00335487" w:rsidRPr="002E04E8" w:rsidTr="00644E21">
        <w:tc>
          <w:tcPr>
            <w:tcW w:w="1622" w:type="dxa"/>
            <w:tcBorders>
              <w:top w:val="nil"/>
              <w:left w:val="nil"/>
              <w:bottom w:val="nil"/>
              <w:right w:val="nil"/>
            </w:tcBorders>
          </w:tcPr>
          <w:p w:rsidR="00335487" w:rsidRPr="002E04E8" w:rsidRDefault="002F705C"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335487" w:rsidRPr="002E04E8" w:rsidRDefault="00335487" w:rsidP="00335487">
            <w:pPr>
              <w:pStyle w:val="ConsPlusNormal"/>
              <w:jc w:val="both"/>
            </w:pPr>
            <w:r w:rsidRPr="002E04E8">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r w:rsidR="004A1F44" w:rsidRPr="002E04E8">
              <w:rPr>
                <w:rFonts w:eastAsia="Times New Roman"/>
                <w:color w:val="111111"/>
              </w:rPr>
              <w:t>;</w:t>
            </w:r>
          </w:p>
        </w:tc>
      </w:tr>
      <w:tr w:rsidR="00335487" w:rsidRPr="002E04E8" w:rsidTr="00644E21">
        <w:tc>
          <w:tcPr>
            <w:tcW w:w="1622" w:type="dxa"/>
            <w:tcBorders>
              <w:top w:val="nil"/>
              <w:left w:val="nil"/>
              <w:bottom w:val="nil"/>
              <w:right w:val="nil"/>
            </w:tcBorders>
          </w:tcPr>
          <w:p w:rsidR="00335487" w:rsidRPr="002E04E8" w:rsidRDefault="002F705C"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335487" w:rsidRPr="002E04E8" w:rsidRDefault="00335487" w:rsidP="004104D6">
            <w:pPr>
              <w:pStyle w:val="ConsPlusNormal"/>
              <w:jc w:val="both"/>
            </w:pPr>
            <w:r w:rsidRPr="002E04E8">
              <w:t>коэффициент уровня медицинской организации, в которой был пролечен пациент</w:t>
            </w:r>
            <w:r w:rsidRPr="002E04E8">
              <w:rPr>
                <w:rFonts w:eastAsia="Times New Roman"/>
                <w:color w:val="111111"/>
              </w:rPr>
              <w:t>(приложение № 2</w:t>
            </w:r>
            <w:r w:rsidR="004104D6" w:rsidRPr="002E04E8">
              <w:rPr>
                <w:rFonts w:eastAsia="Times New Roman"/>
                <w:color w:val="111111"/>
              </w:rPr>
              <w:t>0</w:t>
            </w:r>
            <w:r w:rsidRPr="002E04E8">
              <w:rPr>
                <w:rFonts w:eastAsia="Times New Roman"/>
                <w:color w:val="111111"/>
              </w:rPr>
              <w:t xml:space="preserve"> к Соглашению)</w:t>
            </w:r>
            <w:r w:rsidR="004A1F44" w:rsidRPr="002E04E8">
              <w:rPr>
                <w:rFonts w:eastAsia="Times New Roman"/>
                <w:color w:val="111111"/>
              </w:rPr>
              <w:t>;</w:t>
            </w:r>
          </w:p>
        </w:tc>
      </w:tr>
      <w:tr w:rsidR="00335487" w:rsidRPr="002E04E8" w:rsidTr="00644E21">
        <w:tc>
          <w:tcPr>
            <w:tcW w:w="1622" w:type="dxa"/>
            <w:tcBorders>
              <w:top w:val="nil"/>
              <w:left w:val="nil"/>
              <w:bottom w:val="nil"/>
              <w:right w:val="nil"/>
            </w:tcBorders>
          </w:tcPr>
          <w:p w:rsidR="00335487" w:rsidRPr="002E04E8" w:rsidRDefault="00335487" w:rsidP="00644E21">
            <w:pPr>
              <w:pStyle w:val="ConsPlusNormal"/>
              <w:jc w:val="center"/>
            </w:pPr>
            <w:r w:rsidRPr="002E04E8">
              <w:t>КД</w:t>
            </w:r>
          </w:p>
        </w:tc>
        <w:tc>
          <w:tcPr>
            <w:tcW w:w="7510" w:type="dxa"/>
            <w:gridSpan w:val="2"/>
            <w:tcBorders>
              <w:top w:val="nil"/>
              <w:left w:val="nil"/>
              <w:bottom w:val="nil"/>
              <w:right w:val="nil"/>
            </w:tcBorders>
          </w:tcPr>
          <w:p w:rsidR="00335487" w:rsidRPr="002E04E8" w:rsidRDefault="00335487" w:rsidP="00335487">
            <w:pPr>
              <w:pStyle w:val="ConsPlusNormal"/>
              <w:jc w:val="both"/>
            </w:pPr>
            <w:r w:rsidRPr="002E04E8">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2E04E8">
              <w:softHyphen/>
              <w:t xml:space="preserve"> Постановление № 462)</w:t>
            </w:r>
            <w:r w:rsidRPr="002E04E8">
              <w:rPr>
                <w:rFonts w:eastAsia="Times New Roman"/>
              </w:rPr>
              <w:t xml:space="preserve"> (приложение № 2 к Соглашению)</w:t>
            </w:r>
            <w:r w:rsidR="004A1F44" w:rsidRPr="002E04E8">
              <w:rPr>
                <w:rFonts w:eastAsia="Times New Roman"/>
              </w:rPr>
              <w:t>;</w:t>
            </w:r>
          </w:p>
        </w:tc>
      </w:tr>
      <w:tr w:rsidR="00335487" w:rsidRPr="002E04E8" w:rsidTr="00644E21">
        <w:tc>
          <w:tcPr>
            <w:tcW w:w="1622" w:type="dxa"/>
            <w:tcBorders>
              <w:top w:val="nil"/>
              <w:left w:val="nil"/>
              <w:bottom w:val="nil"/>
              <w:right w:val="nil"/>
            </w:tcBorders>
          </w:tcPr>
          <w:p w:rsidR="00335487" w:rsidRPr="002E04E8" w:rsidRDefault="00335487" w:rsidP="00644E21">
            <w:pPr>
              <w:pStyle w:val="ConsPlusNormal"/>
              <w:jc w:val="center"/>
            </w:pPr>
            <w:r w:rsidRPr="002E04E8">
              <w:t>КСЛП</w:t>
            </w:r>
          </w:p>
        </w:tc>
        <w:tc>
          <w:tcPr>
            <w:tcW w:w="7510" w:type="dxa"/>
            <w:gridSpan w:val="2"/>
            <w:tcBorders>
              <w:top w:val="nil"/>
              <w:left w:val="nil"/>
              <w:bottom w:val="nil"/>
              <w:right w:val="nil"/>
            </w:tcBorders>
          </w:tcPr>
          <w:p w:rsidR="004104D6" w:rsidRPr="002E04E8" w:rsidRDefault="00335487" w:rsidP="00CC77FC">
            <w:pPr>
              <w:pStyle w:val="ConsPlusNormal"/>
              <w:jc w:val="both"/>
            </w:pPr>
            <w:r w:rsidRPr="002E04E8">
              <w:t>коэффициент сложности лечения пациента</w:t>
            </w:r>
            <w:r w:rsidR="00A45762" w:rsidRPr="002E04E8">
              <w:t>(при необходимости, сумма применяемых КСЛП)</w:t>
            </w:r>
            <w:r w:rsidR="00CC77FC" w:rsidRPr="002E04E8">
              <w:t>.</w:t>
            </w:r>
          </w:p>
        </w:tc>
      </w:tr>
    </w:tbl>
    <w:p w:rsidR="00712DBB" w:rsidRPr="002E04E8" w:rsidRDefault="00712DBB" w:rsidP="00A038F9">
      <w:pPr>
        <w:spacing w:line="240" w:lineRule="auto"/>
        <w:ind w:firstLine="567"/>
        <w:contextualSpacing/>
        <w:jc w:val="both"/>
        <w:rPr>
          <w:rFonts w:ascii="Times New Roman" w:eastAsia="Times New Roman" w:hAnsi="Times New Roman"/>
          <w:sz w:val="26"/>
          <w:szCs w:val="26"/>
          <w:lang w:eastAsia="ru-RU"/>
        </w:rPr>
      </w:pPr>
    </w:p>
    <w:p w:rsidR="00A038F9" w:rsidRPr="002E04E8" w:rsidRDefault="00A038F9" w:rsidP="00A038F9">
      <w:pPr>
        <w:spacing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2.2.</w:t>
      </w:r>
      <w:r w:rsidR="00315B94" w:rsidRPr="002E04E8">
        <w:rPr>
          <w:rFonts w:ascii="Times New Roman" w:eastAsia="Times New Roman" w:hAnsi="Times New Roman"/>
          <w:b/>
          <w:sz w:val="26"/>
          <w:szCs w:val="26"/>
          <w:lang w:eastAsia="ru-RU"/>
        </w:rPr>
        <w:t>1.</w:t>
      </w:r>
      <w:r w:rsidRPr="002E04E8">
        <w:rPr>
          <w:rFonts w:ascii="Times New Roman" w:eastAsia="Times New Roman" w:hAnsi="Times New Roman"/>
          <w:b/>
          <w:sz w:val="26"/>
          <w:szCs w:val="26"/>
          <w:lang w:eastAsia="ru-RU"/>
        </w:rPr>
        <w:t>2.</w:t>
      </w:r>
      <w:r w:rsidRPr="002E04E8">
        <w:rPr>
          <w:rFonts w:ascii="Times New Roman" w:eastAsia="Times New Roman" w:hAnsi="Times New Roman"/>
          <w:sz w:val="26"/>
          <w:szCs w:val="26"/>
          <w:lang w:eastAsia="ru-RU"/>
        </w:rPr>
        <w:t xml:space="preserve"> Коэффициент спецификиоказания медицинской помощи (далее – коэффициент специфики) устанавливается тарифным соглашением для конкретной КСГ</w:t>
      </w:r>
      <w:r w:rsidR="00615C3E" w:rsidRPr="002E04E8">
        <w:rPr>
          <w:rFonts w:ascii="Times New Roman" w:eastAsia="Times New Roman" w:hAnsi="Times New Roman"/>
          <w:sz w:val="26"/>
          <w:szCs w:val="26"/>
          <w:lang w:eastAsia="ru-RU"/>
        </w:rPr>
        <w:t>.</w:t>
      </w:r>
    </w:p>
    <w:p w:rsidR="00A038F9" w:rsidRPr="002E04E8" w:rsidRDefault="00A038F9" w:rsidP="00A038F9">
      <w:pPr>
        <w:spacing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К КСГ, включенным в КПГ st19 «Онкология» и st08 «Детская онкология», коэффициент специфики не применяется (устанавливается в значении 1).</w:t>
      </w:r>
    </w:p>
    <w:p w:rsidR="00D97163" w:rsidRPr="002E04E8" w:rsidRDefault="00D97163" w:rsidP="00A038F9">
      <w:pPr>
        <w:shd w:val="clear" w:color="auto" w:fill="FFFFFF"/>
        <w:spacing w:after="0" w:line="240" w:lineRule="auto"/>
        <w:ind w:firstLine="567"/>
        <w:jc w:val="both"/>
        <w:rPr>
          <w:rFonts w:ascii="Times New Roman" w:eastAsia="Times New Roman" w:hAnsi="Times New Roman"/>
          <w:sz w:val="26"/>
          <w:szCs w:val="26"/>
          <w:lang w:eastAsia="ru-RU"/>
        </w:rPr>
      </w:pPr>
    </w:p>
    <w:p w:rsidR="00315B94" w:rsidRPr="002E04E8" w:rsidRDefault="00315B94" w:rsidP="00315B94">
      <w:pPr>
        <w:spacing w:after="0" w:line="240" w:lineRule="auto"/>
        <w:ind w:firstLine="567"/>
        <w:contextualSpacing/>
        <w:jc w:val="both"/>
        <w:rPr>
          <w:rFonts w:ascii="Times New Roman" w:eastAsia="Times New Roman" w:hAnsi="Times New Roman"/>
          <w:sz w:val="28"/>
          <w:szCs w:val="20"/>
          <w:lang w:eastAsia="ru-RU"/>
        </w:rPr>
      </w:pPr>
      <w:r w:rsidRPr="002E04E8">
        <w:rPr>
          <w:rFonts w:ascii="Times New Roman" w:eastAsia="Times New Roman" w:hAnsi="Times New Roman"/>
          <w:sz w:val="26"/>
          <w:szCs w:val="26"/>
          <w:lang w:eastAsia="ru-RU"/>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r w:rsidRPr="002E04E8">
        <w:rPr>
          <w:rFonts w:ascii="Times New Roman" w:eastAsia="Times New Roman" w:hAnsi="Times New Roman"/>
          <w:sz w:val="28"/>
          <w:szCs w:val="20"/>
          <w:lang w:eastAsia="ru-RU"/>
        </w:rPr>
        <w:t>.</w:t>
      </w:r>
    </w:p>
    <w:p w:rsidR="00A45762" w:rsidRPr="002E04E8" w:rsidRDefault="00A45762" w:rsidP="00315B94">
      <w:pPr>
        <w:spacing w:line="240" w:lineRule="auto"/>
        <w:ind w:firstLine="567"/>
        <w:contextualSpacing/>
        <w:jc w:val="both"/>
        <w:rPr>
          <w:rFonts w:ascii="Times New Roman" w:eastAsia="Times New Roman" w:hAnsi="Times New Roman"/>
          <w:sz w:val="26"/>
          <w:szCs w:val="26"/>
          <w:lang w:eastAsia="ru-RU"/>
        </w:rPr>
      </w:pPr>
    </w:p>
    <w:p w:rsidR="00315B94" w:rsidRPr="002E04E8" w:rsidRDefault="00315B94" w:rsidP="00A45762">
      <w:pPr>
        <w:spacing w:line="240" w:lineRule="auto"/>
        <w:ind w:firstLine="567"/>
        <w:contextualSpacing/>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Перечень КСГ, к которым не применяются повышающие коэффициенты специфики.</w:t>
      </w:r>
    </w:p>
    <w:tbl>
      <w:tblPr>
        <w:tblStyle w:val="af2"/>
        <w:tblW w:w="0" w:type="auto"/>
        <w:tblInd w:w="108" w:type="dxa"/>
        <w:tblLook w:val="04A0" w:firstRow="1" w:lastRow="0" w:firstColumn="1" w:lastColumn="0" w:noHBand="0" w:noVBand="1"/>
      </w:tblPr>
      <w:tblGrid>
        <w:gridCol w:w="1366"/>
        <w:gridCol w:w="7872"/>
      </w:tblGrid>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КСГ</w:t>
            </w:r>
          </w:p>
        </w:tc>
        <w:tc>
          <w:tcPr>
            <w:tcW w:w="7872"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Наименование КСГ</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st04.001</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Язва желудка и двенадцатиперстной кишки</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st12.001</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Кишечные инфекции, взрослые</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st16.003</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proofErr w:type="spellStart"/>
            <w:r w:rsidRPr="002E04E8">
              <w:rPr>
                <w:rFonts w:ascii="Times New Roman" w:eastAsia="Times New Roman" w:hAnsi="Times New Roman"/>
                <w:color w:val="000000"/>
                <w:sz w:val="24"/>
                <w:szCs w:val="24"/>
                <w:lang w:eastAsia="ru-RU"/>
              </w:rPr>
              <w:t>Дорсопатии</w:t>
            </w:r>
            <w:proofErr w:type="spellEnd"/>
            <w:r w:rsidRPr="002E04E8">
              <w:rPr>
                <w:rFonts w:ascii="Times New Roman" w:eastAsia="Times New Roman" w:hAnsi="Times New Roman"/>
                <w:color w:val="000000"/>
                <w:sz w:val="24"/>
                <w:szCs w:val="24"/>
                <w:lang w:eastAsia="ru-RU"/>
              </w:rPr>
              <w:t xml:space="preserve">, </w:t>
            </w:r>
            <w:proofErr w:type="spellStart"/>
            <w:r w:rsidRPr="002E04E8">
              <w:rPr>
                <w:rFonts w:ascii="Times New Roman" w:eastAsia="Times New Roman" w:hAnsi="Times New Roman"/>
                <w:color w:val="000000"/>
                <w:sz w:val="24"/>
                <w:szCs w:val="24"/>
                <w:lang w:eastAsia="ru-RU"/>
              </w:rPr>
              <w:t>спондилопатии</w:t>
            </w:r>
            <w:proofErr w:type="spellEnd"/>
            <w:r w:rsidRPr="002E04E8">
              <w:rPr>
                <w:rFonts w:ascii="Times New Roman" w:eastAsia="Times New Roman" w:hAnsi="Times New Roman"/>
                <w:color w:val="000000"/>
                <w:sz w:val="24"/>
                <w:szCs w:val="24"/>
                <w:lang w:eastAsia="ru-RU"/>
              </w:rPr>
              <w:t xml:space="preserve">, </w:t>
            </w:r>
            <w:proofErr w:type="spellStart"/>
            <w:r w:rsidRPr="002E04E8">
              <w:rPr>
                <w:rFonts w:ascii="Times New Roman" w:eastAsia="Times New Roman" w:hAnsi="Times New Roman"/>
                <w:color w:val="000000"/>
                <w:sz w:val="24"/>
                <w:szCs w:val="24"/>
                <w:lang w:eastAsia="ru-RU"/>
              </w:rPr>
              <w:t>остеопатии</w:t>
            </w:r>
            <w:proofErr w:type="spellEnd"/>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st27.001</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Болезни пищевода, гастрит, дуоденит, другие болезни желудка и двенадцатиперстной кишки</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st27.003</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Болезни желчного пузыря</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st27.005</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Гипертоническая болезнь в стадии обострения</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st27.006</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Стенокардия (кроме нестабильной), хроническая ишемическая болезнь сердца (уровень 1)</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st27.010</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xml:space="preserve">Бронхит </w:t>
            </w:r>
            <w:proofErr w:type="spellStart"/>
            <w:r w:rsidRPr="002E04E8">
              <w:rPr>
                <w:rFonts w:ascii="Times New Roman" w:eastAsia="Times New Roman" w:hAnsi="Times New Roman"/>
                <w:color w:val="000000"/>
                <w:sz w:val="24"/>
                <w:szCs w:val="24"/>
                <w:lang w:eastAsia="ru-RU"/>
              </w:rPr>
              <w:t>необструктивный</w:t>
            </w:r>
            <w:proofErr w:type="spellEnd"/>
            <w:r w:rsidRPr="002E04E8">
              <w:rPr>
                <w:rFonts w:ascii="Times New Roman" w:eastAsia="Times New Roman" w:hAnsi="Times New Roman"/>
                <w:color w:val="000000"/>
                <w:sz w:val="24"/>
                <w:szCs w:val="24"/>
                <w:lang w:eastAsia="ru-RU"/>
              </w:rPr>
              <w:t>, симптомы и признаки, относящиеся к органам дыхания</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st30.004</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Болезни предстательной железы</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st31.002</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Операции на коже, подкожной клетчатке, придатках кожи (уровень 1)</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st31.012</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Артрозы, другие поражения суставов, болезни мягких тканей</w:t>
            </w:r>
          </w:p>
        </w:tc>
      </w:tr>
      <w:tr w:rsidR="00315B94" w:rsidRPr="002E04E8" w:rsidTr="00644E21">
        <w:tc>
          <w:tcPr>
            <w:tcW w:w="1366" w:type="dxa"/>
            <w:vAlign w:val="center"/>
          </w:tcPr>
          <w:p w:rsidR="00315B94" w:rsidRPr="002E04E8" w:rsidRDefault="00315B94" w:rsidP="00315B94">
            <w:pPr>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st31.018</w:t>
            </w:r>
          </w:p>
        </w:tc>
        <w:tc>
          <w:tcPr>
            <w:tcW w:w="7872" w:type="dxa"/>
            <w:vAlign w:val="center"/>
          </w:tcPr>
          <w:p w:rsidR="00315B94" w:rsidRPr="002E04E8" w:rsidRDefault="00315B94" w:rsidP="00315B94">
            <w:pP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Открытые раны, поверхностные, другие и неуточненные травмы</w:t>
            </w:r>
          </w:p>
        </w:tc>
      </w:tr>
    </w:tbl>
    <w:p w:rsidR="00315B94" w:rsidRPr="002E04E8" w:rsidRDefault="00315B94" w:rsidP="00AA4422">
      <w:pPr>
        <w:shd w:val="clear" w:color="auto" w:fill="FFFFFF"/>
        <w:spacing w:after="0" w:line="240" w:lineRule="auto"/>
        <w:ind w:firstLine="709"/>
        <w:jc w:val="both"/>
        <w:rPr>
          <w:rFonts w:ascii="Times New Roman" w:eastAsia="Times New Roman" w:hAnsi="Times New Roman"/>
          <w:sz w:val="26"/>
          <w:szCs w:val="26"/>
          <w:lang w:eastAsia="ru-RU"/>
        </w:rPr>
      </w:pPr>
    </w:p>
    <w:p w:rsidR="00451B4F" w:rsidRPr="002E04E8" w:rsidRDefault="00451B4F" w:rsidP="00451B4F">
      <w:pPr>
        <w:spacing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A45762" w:rsidRPr="002E04E8" w:rsidRDefault="00A45762" w:rsidP="00451B4F">
      <w:pPr>
        <w:spacing w:line="240" w:lineRule="auto"/>
        <w:ind w:firstLine="567"/>
        <w:contextualSpacing/>
        <w:jc w:val="both"/>
        <w:rPr>
          <w:rFonts w:ascii="Times New Roman" w:eastAsia="Times New Roman" w:hAnsi="Times New Roman"/>
          <w:sz w:val="26"/>
          <w:szCs w:val="26"/>
          <w:lang w:eastAsia="ru-RU"/>
        </w:rPr>
      </w:pPr>
    </w:p>
    <w:p w:rsidR="00451B4F" w:rsidRPr="002E04E8" w:rsidRDefault="00451B4F" w:rsidP="00451B4F">
      <w:pPr>
        <w:spacing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КСГ, к которым не применяются понижающие коэффициенты специфики.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149"/>
      </w:tblGrid>
      <w:tr w:rsidR="00451B4F" w:rsidRPr="002E04E8" w:rsidTr="009238C0">
        <w:trPr>
          <w:tblHeader/>
        </w:trPr>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КСГ</w:t>
            </w:r>
          </w:p>
        </w:tc>
        <w:tc>
          <w:tcPr>
            <w:tcW w:w="8149"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Наименование КСГ</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st13.002</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Нестабильная стенокардия, инфаркт миокарда, легочная эмболия (уровень 2)</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st13.005</w:t>
            </w:r>
          </w:p>
        </w:tc>
        <w:tc>
          <w:tcPr>
            <w:tcW w:w="8149" w:type="dxa"/>
            <w:shd w:val="clear" w:color="auto" w:fill="auto"/>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Нарушения ритма и проводимости (уровень 2)</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st13.007</w:t>
            </w:r>
          </w:p>
        </w:tc>
        <w:tc>
          <w:tcPr>
            <w:tcW w:w="8149" w:type="dxa"/>
            <w:shd w:val="clear" w:color="auto" w:fill="auto"/>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xml:space="preserve">Эндокардит, миокардит, перикардит, </w:t>
            </w:r>
            <w:proofErr w:type="spellStart"/>
            <w:r w:rsidRPr="002E04E8">
              <w:rPr>
                <w:rFonts w:ascii="Times New Roman" w:eastAsia="Times New Roman" w:hAnsi="Times New Roman"/>
                <w:color w:val="000000"/>
                <w:sz w:val="24"/>
                <w:szCs w:val="24"/>
                <w:lang w:eastAsia="ru-RU"/>
              </w:rPr>
              <w:t>кардиомиопатии</w:t>
            </w:r>
            <w:proofErr w:type="spellEnd"/>
            <w:r w:rsidRPr="002E04E8">
              <w:rPr>
                <w:rFonts w:ascii="Times New Roman" w:eastAsia="Times New Roman" w:hAnsi="Times New Roman"/>
                <w:color w:val="000000"/>
                <w:sz w:val="24"/>
                <w:szCs w:val="24"/>
                <w:lang w:eastAsia="ru-RU"/>
              </w:rPr>
              <w:t xml:space="preserve"> (уровень 2)</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st15.015</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Инфаркт мозга (уровень 2)</w:t>
            </w:r>
          </w:p>
        </w:tc>
      </w:tr>
      <w:tr w:rsidR="00451B4F" w:rsidRPr="002E04E8" w:rsidTr="009238C0">
        <w:trPr>
          <w:trHeight w:val="192"/>
        </w:trPr>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st15.016</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Инфаркт мозга (уровень 3)</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st17.001</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Малая масса тела при рождении, недоношенность</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st17.002</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Крайне малая масса тела при рождении, крайняя незрелость</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st17.003</w:t>
            </w:r>
          </w:p>
        </w:tc>
        <w:tc>
          <w:tcPr>
            <w:tcW w:w="8149" w:type="dxa"/>
            <w:shd w:val="clear" w:color="auto" w:fill="auto"/>
            <w:vAlign w:val="bottom"/>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st36.009</w:t>
            </w:r>
          </w:p>
        </w:tc>
        <w:tc>
          <w:tcPr>
            <w:tcW w:w="8149" w:type="dxa"/>
            <w:shd w:val="clear" w:color="auto" w:fill="auto"/>
            <w:vAlign w:val="center"/>
          </w:tcPr>
          <w:p w:rsidR="00451B4F" w:rsidRPr="002E04E8" w:rsidRDefault="00451B4F" w:rsidP="009238C0">
            <w:pPr>
              <w:spacing w:after="0" w:line="240" w:lineRule="auto"/>
              <w:rPr>
                <w:rFonts w:ascii="Times New Roman" w:eastAsia="Times New Roman" w:hAnsi="Times New Roman"/>
                <w:color w:val="000000"/>
                <w:sz w:val="24"/>
                <w:szCs w:val="24"/>
                <w:lang w:eastAsia="ru-RU"/>
              </w:rPr>
            </w:pPr>
            <w:proofErr w:type="spellStart"/>
            <w:r w:rsidRPr="002E04E8">
              <w:rPr>
                <w:rFonts w:ascii="Times New Roman" w:eastAsia="Times New Roman" w:hAnsi="Times New Roman"/>
                <w:color w:val="000000"/>
                <w:sz w:val="24"/>
                <w:szCs w:val="24"/>
                <w:lang w:eastAsia="ru-RU"/>
              </w:rPr>
              <w:t>Реинфузияаутокрови</w:t>
            </w:r>
            <w:proofErr w:type="spellEnd"/>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st36.010</w:t>
            </w:r>
          </w:p>
        </w:tc>
        <w:tc>
          <w:tcPr>
            <w:tcW w:w="8149" w:type="dxa"/>
            <w:shd w:val="clear" w:color="auto" w:fill="auto"/>
            <w:vAlign w:val="center"/>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 xml:space="preserve">Баллонная внутриаортальная </w:t>
            </w:r>
            <w:proofErr w:type="spellStart"/>
            <w:r w:rsidRPr="002E04E8">
              <w:rPr>
                <w:rFonts w:ascii="Times New Roman" w:eastAsia="Times New Roman" w:hAnsi="Times New Roman"/>
                <w:color w:val="000000"/>
                <w:sz w:val="24"/>
                <w:szCs w:val="24"/>
                <w:lang w:eastAsia="ru-RU"/>
              </w:rPr>
              <w:t>контрпульсация</w:t>
            </w:r>
            <w:proofErr w:type="spellEnd"/>
          </w:p>
        </w:tc>
      </w:tr>
      <w:tr w:rsidR="00451B4F" w:rsidRPr="002E04E8" w:rsidTr="009238C0">
        <w:tc>
          <w:tcPr>
            <w:tcW w:w="1313" w:type="dxa"/>
            <w:shd w:val="clear" w:color="auto" w:fill="auto"/>
            <w:vAlign w:val="center"/>
          </w:tcPr>
          <w:p w:rsidR="00451B4F" w:rsidRPr="002E04E8" w:rsidRDefault="00451B4F" w:rsidP="009238C0">
            <w:pPr>
              <w:spacing w:after="0" w:line="240" w:lineRule="auto"/>
              <w:jc w:val="center"/>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st36.011</w:t>
            </w:r>
          </w:p>
        </w:tc>
        <w:tc>
          <w:tcPr>
            <w:tcW w:w="8149" w:type="dxa"/>
            <w:shd w:val="clear" w:color="auto" w:fill="auto"/>
            <w:vAlign w:val="center"/>
          </w:tcPr>
          <w:p w:rsidR="00451B4F" w:rsidRPr="002E04E8" w:rsidRDefault="00451B4F" w:rsidP="009238C0">
            <w:pPr>
              <w:spacing w:after="0" w:line="240" w:lineRule="auto"/>
              <w:rPr>
                <w:rFonts w:ascii="Times New Roman" w:eastAsia="Times New Roman" w:hAnsi="Times New Roman"/>
                <w:color w:val="000000"/>
                <w:sz w:val="24"/>
                <w:szCs w:val="24"/>
                <w:lang w:eastAsia="ru-RU"/>
              </w:rPr>
            </w:pPr>
            <w:r w:rsidRPr="002E04E8">
              <w:rPr>
                <w:rFonts w:ascii="Times New Roman" w:eastAsia="Times New Roman" w:hAnsi="Times New Roman"/>
                <w:color w:val="000000"/>
                <w:sz w:val="24"/>
                <w:szCs w:val="24"/>
                <w:lang w:eastAsia="ru-RU"/>
              </w:rPr>
              <w:t>Экстракорпоральная мембранная оксигенация</w:t>
            </w:r>
          </w:p>
        </w:tc>
      </w:tr>
    </w:tbl>
    <w:p w:rsidR="00451B4F" w:rsidRPr="002E04E8" w:rsidRDefault="00451B4F" w:rsidP="00AA4422">
      <w:pPr>
        <w:shd w:val="clear" w:color="auto" w:fill="FFFFFF"/>
        <w:spacing w:after="0" w:line="240" w:lineRule="auto"/>
        <w:ind w:firstLine="709"/>
        <w:jc w:val="both"/>
        <w:rPr>
          <w:rFonts w:ascii="Times New Roman" w:eastAsia="Times New Roman" w:hAnsi="Times New Roman"/>
          <w:sz w:val="26"/>
          <w:szCs w:val="26"/>
          <w:lang w:eastAsia="ru-RU"/>
        </w:rPr>
      </w:pPr>
    </w:p>
    <w:p w:rsidR="00AA4422" w:rsidRPr="002E04E8" w:rsidRDefault="00AA4422" w:rsidP="00AA4422">
      <w:pPr>
        <w:shd w:val="clear" w:color="auto" w:fill="FFFFFF"/>
        <w:spacing w:after="0" w:line="240" w:lineRule="auto"/>
        <w:ind w:firstLine="709"/>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В целях приведения стоимости медицинской помощи, оказываемой в условиях круглосуточного стационара к финансовому нормативу Программы </w:t>
      </w:r>
      <w:r w:rsidR="00A45762" w:rsidRPr="002E04E8">
        <w:rPr>
          <w:rFonts w:ascii="Times New Roman" w:eastAsia="Times New Roman" w:hAnsi="Times New Roman"/>
          <w:sz w:val="26"/>
          <w:szCs w:val="26"/>
          <w:lang w:eastAsia="ru-RU"/>
        </w:rPr>
        <w:lastRenderedPageBreak/>
        <w:t>Р</w:t>
      </w:r>
      <w:r w:rsidR="00BB3015" w:rsidRPr="002E04E8">
        <w:rPr>
          <w:rFonts w:ascii="Times New Roman" w:eastAsia="Times New Roman" w:hAnsi="Times New Roman"/>
          <w:sz w:val="26"/>
          <w:szCs w:val="26"/>
          <w:lang w:eastAsia="ru-RU"/>
        </w:rPr>
        <w:t xml:space="preserve">еспублики </w:t>
      </w:r>
      <w:r w:rsidR="00A45762" w:rsidRPr="002E04E8">
        <w:rPr>
          <w:rFonts w:ascii="Times New Roman" w:eastAsia="Times New Roman" w:hAnsi="Times New Roman"/>
          <w:sz w:val="26"/>
          <w:szCs w:val="26"/>
          <w:lang w:eastAsia="ru-RU"/>
        </w:rPr>
        <w:t>Б</w:t>
      </w:r>
      <w:r w:rsidR="00BB3015" w:rsidRPr="002E04E8">
        <w:rPr>
          <w:rFonts w:ascii="Times New Roman" w:eastAsia="Times New Roman" w:hAnsi="Times New Roman"/>
          <w:sz w:val="26"/>
          <w:szCs w:val="26"/>
          <w:lang w:eastAsia="ru-RU"/>
        </w:rPr>
        <w:t>ашкортостан</w:t>
      </w:r>
      <w:r w:rsidRPr="002E04E8">
        <w:rPr>
          <w:rFonts w:ascii="Times New Roman" w:eastAsia="Times New Roman" w:hAnsi="Times New Roman"/>
          <w:b/>
          <w:sz w:val="26"/>
          <w:szCs w:val="26"/>
          <w:lang w:eastAsia="ru-RU"/>
        </w:rPr>
        <w:t>применять понижающий коэффициент специфики - 0,8 ко всем остальным КСГ.</w:t>
      </w:r>
    </w:p>
    <w:p w:rsidR="00042E28" w:rsidRPr="002E04E8" w:rsidRDefault="00042E28" w:rsidP="00042E28">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Для ФГУЗ "Медико-санитарная часть № 142 ФМБА России" –для всех КСГ коэффициент специфики равен </w:t>
      </w:r>
      <w:r w:rsidRPr="002E04E8">
        <w:rPr>
          <w:rFonts w:ascii="Times New Roman" w:eastAsia="Times New Roman" w:hAnsi="Times New Roman"/>
          <w:b/>
          <w:color w:val="111111"/>
          <w:sz w:val="26"/>
          <w:szCs w:val="26"/>
          <w:lang w:eastAsia="ru-RU"/>
        </w:rPr>
        <w:t>1,20</w:t>
      </w:r>
      <w:r w:rsidRPr="002E04E8">
        <w:rPr>
          <w:rFonts w:ascii="Times New Roman" w:eastAsia="Times New Roman" w:hAnsi="Times New Roman"/>
          <w:sz w:val="26"/>
          <w:szCs w:val="26"/>
          <w:lang w:eastAsia="ru-RU"/>
        </w:rPr>
        <w:t>(в случае выделения объемов Комиссией).</w:t>
      </w:r>
    </w:p>
    <w:p w:rsidR="00042E28" w:rsidRPr="002E04E8" w:rsidRDefault="00042E28" w:rsidP="00A038F9">
      <w:pPr>
        <w:shd w:val="clear" w:color="auto" w:fill="FFFFFF"/>
        <w:spacing w:after="0" w:line="240" w:lineRule="auto"/>
        <w:ind w:firstLine="708"/>
        <w:jc w:val="both"/>
        <w:rPr>
          <w:rFonts w:ascii="Times New Roman" w:eastAsia="Times New Roman" w:hAnsi="Times New Roman"/>
          <w:sz w:val="26"/>
          <w:szCs w:val="26"/>
          <w:lang w:eastAsia="ru-RU"/>
        </w:rPr>
      </w:pPr>
    </w:p>
    <w:p w:rsidR="00ED10FE" w:rsidRPr="002E04E8" w:rsidRDefault="00ED10FE" w:rsidP="00A038F9">
      <w:pPr>
        <w:shd w:val="clear" w:color="auto" w:fill="FFFFFF"/>
        <w:spacing w:after="0" w:line="240" w:lineRule="auto"/>
        <w:ind w:firstLine="708"/>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2E04E8">
        <w:rPr>
          <w:rFonts w:ascii="Times New Roman" w:eastAsia="Times New Roman" w:hAnsi="Times New Roman"/>
          <w:color w:val="111111"/>
          <w:sz w:val="26"/>
          <w:szCs w:val="26"/>
          <w:lang w:eastAsia="ru-RU"/>
        </w:rPr>
        <w:t>оправочных коэффициентов</w:t>
      </w:r>
      <w:r w:rsidRPr="002E04E8">
        <w:rPr>
          <w:rFonts w:ascii="Times New Roman" w:eastAsia="Times New Roman" w:hAnsi="Times New Roman"/>
          <w:sz w:val="26"/>
          <w:szCs w:val="26"/>
          <w:lang w:eastAsia="ru-RU"/>
        </w:rPr>
        <w:t xml:space="preserve"> на 2022 год</w:t>
      </w:r>
      <w:r w:rsidRPr="002E04E8">
        <w:rPr>
          <w:rFonts w:ascii="Times New Roman" w:hAnsi="Times New Roman"/>
          <w:sz w:val="26"/>
          <w:szCs w:val="26"/>
        </w:rPr>
        <w:t xml:space="preserve"> представлена </w:t>
      </w:r>
      <w:r w:rsidRPr="002E04E8">
        <w:rPr>
          <w:rFonts w:ascii="Times New Roman" w:eastAsia="Times New Roman" w:hAnsi="Times New Roman"/>
          <w:color w:val="111111"/>
          <w:sz w:val="26"/>
          <w:szCs w:val="26"/>
        </w:rPr>
        <w:t>приложением № 22 к Соглашению.</w:t>
      </w:r>
    </w:p>
    <w:p w:rsidR="00D677B2" w:rsidRPr="002E04E8" w:rsidRDefault="00D677B2" w:rsidP="00A038F9">
      <w:pPr>
        <w:shd w:val="clear" w:color="auto" w:fill="FFFFFF"/>
        <w:spacing w:after="0" w:line="240" w:lineRule="auto"/>
        <w:ind w:firstLine="708"/>
        <w:jc w:val="both"/>
        <w:rPr>
          <w:rFonts w:ascii="Times New Roman" w:eastAsia="Times New Roman" w:hAnsi="Times New Roman"/>
          <w:sz w:val="26"/>
          <w:szCs w:val="26"/>
          <w:lang w:eastAsia="ru-RU"/>
        </w:rPr>
      </w:pPr>
    </w:p>
    <w:p w:rsidR="00A038F9" w:rsidRPr="002E04E8" w:rsidRDefault="00A038F9" w:rsidP="00A038F9">
      <w:pPr>
        <w:shd w:val="clear" w:color="auto" w:fill="FFFFFF"/>
        <w:spacing w:after="0" w:line="240" w:lineRule="auto"/>
        <w:ind w:firstLine="708"/>
        <w:jc w:val="both"/>
        <w:rPr>
          <w:rFonts w:ascii="Times New Roman" w:eastAsia="Times New Roman" w:hAnsi="Times New Roman"/>
          <w:sz w:val="26"/>
          <w:szCs w:val="26"/>
          <w:lang w:eastAsia="ru-RU"/>
        </w:rPr>
      </w:pPr>
      <w:bookmarkStart w:id="4" w:name="_Hlk97801516"/>
      <w:r w:rsidRPr="002E04E8">
        <w:rPr>
          <w:rFonts w:ascii="Times New Roman" w:eastAsia="Times New Roman" w:hAnsi="Times New Roman"/>
          <w:b/>
          <w:sz w:val="26"/>
          <w:szCs w:val="26"/>
          <w:lang w:eastAsia="ru-RU"/>
        </w:rPr>
        <w:t>2.2.</w:t>
      </w:r>
      <w:r w:rsidR="00315B94" w:rsidRPr="002E04E8">
        <w:rPr>
          <w:rFonts w:ascii="Times New Roman" w:eastAsia="Times New Roman" w:hAnsi="Times New Roman"/>
          <w:b/>
          <w:sz w:val="26"/>
          <w:szCs w:val="26"/>
          <w:lang w:eastAsia="ru-RU"/>
        </w:rPr>
        <w:t>1.3.</w:t>
      </w:r>
      <w:bookmarkEnd w:id="4"/>
      <w:r w:rsidRPr="002E04E8">
        <w:rPr>
          <w:rFonts w:ascii="Times New Roman" w:eastAsia="Times New Roman" w:hAnsi="Times New Roman"/>
          <w:sz w:val="26"/>
          <w:szCs w:val="26"/>
          <w:lang w:eastAsia="ru-RU"/>
        </w:rPr>
        <w:t>КСЛП применяется при оказании медицинской помощи в стационарных условиях:</w:t>
      </w:r>
    </w:p>
    <w:p w:rsidR="00A038F9" w:rsidRPr="002E04E8" w:rsidRDefault="00A038F9" w:rsidP="00A038F9">
      <w:pPr>
        <w:pStyle w:val="ConsPlusTitle"/>
        <w:jc w:val="cente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A038F9" w:rsidRPr="002E04E8" w:rsidTr="00D6579B">
        <w:tc>
          <w:tcPr>
            <w:tcW w:w="709" w:type="dxa"/>
          </w:tcPr>
          <w:p w:rsidR="00A038F9" w:rsidRPr="002E04E8" w:rsidRDefault="00A038F9" w:rsidP="008E115E">
            <w:pPr>
              <w:pStyle w:val="ConsPlusNormal"/>
              <w:jc w:val="center"/>
              <w:rPr>
                <w:sz w:val="22"/>
                <w:szCs w:val="22"/>
              </w:rPr>
            </w:pPr>
            <w:r w:rsidRPr="002E04E8">
              <w:rPr>
                <w:sz w:val="22"/>
                <w:szCs w:val="22"/>
              </w:rPr>
              <w:t>N</w:t>
            </w:r>
          </w:p>
        </w:tc>
        <w:tc>
          <w:tcPr>
            <w:tcW w:w="7938" w:type="dxa"/>
          </w:tcPr>
          <w:p w:rsidR="00A038F9" w:rsidRPr="002E04E8" w:rsidRDefault="00A038F9" w:rsidP="008E115E">
            <w:pPr>
              <w:pStyle w:val="ConsPlusNormal"/>
              <w:jc w:val="center"/>
              <w:rPr>
                <w:sz w:val="22"/>
                <w:szCs w:val="22"/>
              </w:rPr>
            </w:pPr>
            <w:r w:rsidRPr="002E04E8">
              <w:rPr>
                <w:sz w:val="22"/>
                <w:szCs w:val="22"/>
              </w:rPr>
              <w:t>Случаи, для которых установлен КСЛП</w:t>
            </w:r>
          </w:p>
        </w:tc>
        <w:tc>
          <w:tcPr>
            <w:tcW w:w="1560" w:type="dxa"/>
          </w:tcPr>
          <w:p w:rsidR="00A038F9" w:rsidRPr="002E04E8" w:rsidRDefault="009C50A4" w:rsidP="009C50A4">
            <w:pPr>
              <w:pStyle w:val="ConsPlusNormal"/>
              <w:jc w:val="center"/>
              <w:rPr>
                <w:sz w:val="22"/>
                <w:szCs w:val="22"/>
              </w:rPr>
            </w:pPr>
            <w:r w:rsidRPr="002E04E8">
              <w:rPr>
                <w:sz w:val="22"/>
                <w:szCs w:val="22"/>
              </w:rPr>
              <w:t>З</w:t>
            </w:r>
            <w:r w:rsidR="00A038F9" w:rsidRPr="002E04E8">
              <w:rPr>
                <w:sz w:val="22"/>
                <w:szCs w:val="22"/>
              </w:rPr>
              <w:t>начени</w:t>
            </w:r>
            <w:r w:rsidRPr="002E04E8">
              <w:rPr>
                <w:sz w:val="22"/>
                <w:szCs w:val="22"/>
              </w:rPr>
              <w:t>е</w:t>
            </w:r>
            <w:r w:rsidR="00A038F9" w:rsidRPr="002E04E8">
              <w:rPr>
                <w:sz w:val="22"/>
                <w:szCs w:val="22"/>
              </w:rPr>
              <w:t xml:space="preserve"> КСЛП</w:t>
            </w:r>
          </w:p>
        </w:tc>
      </w:tr>
      <w:tr w:rsidR="009C50A4" w:rsidRPr="002E04E8" w:rsidTr="009238C0">
        <w:tc>
          <w:tcPr>
            <w:tcW w:w="709" w:type="dxa"/>
          </w:tcPr>
          <w:p w:rsidR="009C50A4" w:rsidRPr="002E04E8" w:rsidRDefault="009C50A4" w:rsidP="002F6858">
            <w:pPr>
              <w:pStyle w:val="ConsPlusNormal"/>
              <w:jc w:val="center"/>
              <w:rPr>
                <w:sz w:val="22"/>
                <w:szCs w:val="22"/>
              </w:rPr>
            </w:pPr>
            <w:r w:rsidRPr="002E04E8">
              <w:rPr>
                <w:sz w:val="22"/>
                <w:szCs w:val="22"/>
              </w:rPr>
              <w:t>1</w:t>
            </w:r>
          </w:p>
        </w:tc>
        <w:tc>
          <w:tcPr>
            <w:tcW w:w="7938" w:type="dxa"/>
          </w:tcPr>
          <w:p w:rsidR="009C50A4" w:rsidRPr="002E04E8" w:rsidRDefault="009C50A4" w:rsidP="009C50A4">
            <w:pPr>
              <w:pStyle w:val="ConsPlusNormal"/>
              <w:jc w:val="both"/>
              <w:rPr>
                <w:sz w:val="22"/>
                <w:szCs w:val="22"/>
              </w:rPr>
            </w:pPr>
            <w:r w:rsidRPr="002E04E8">
              <w:rPr>
                <w:sz w:val="22"/>
                <w:szCs w:val="22"/>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1560" w:type="dxa"/>
            <w:vAlign w:val="center"/>
          </w:tcPr>
          <w:p w:rsidR="009C50A4" w:rsidRPr="002E04E8" w:rsidRDefault="009C50A4" w:rsidP="009238C0">
            <w:pPr>
              <w:widowControl w:val="0"/>
              <w:autoSpaceDE w:val="0"/>
              <w:autoSpaceDN w:val="0"/>
              <w:jc w:val="center"/>
              <w:rPr>
                <w:rFonts w:ascii="Times New Roman" w:eastAsia="Times New Roman" w:hAnsi="Times New Roman"/>
                <w:lang w:eastAsia="ru-RU"/>
              </w:rPr>
            </w:pPr>
            <w:r w:rsidRPr="002E04E8">
              <w:rPr>
                <w:rFonts w:ascii="Times New Roman" w:eastAsia="Times New Roman" w:hAnsi="Times New Roman"/>
                <w:lang w:eastAsia="ru-RU"/>
              </w:rPr>
              <w:t>0,2</w:t>
            </w:r>
          </w:p>
        </w:tc>
      </w:tr>
      <w:tr w:rsidR="009C50A4" w:rsidRPr="002E04E8" w:rsidTr="009238C0">
        <w:tc>
          <w:tcPr>
            <w:tcW w:w="709" w:type="dxa"/>
          </w:tcPr>
          <w:p w:rsidR="009C50A4" w:rsidRPr="002E04E8" w:rsidRDefault="009C50A4" w:rsidP="002F6858">
            <w:pPr>
              <w:pStyle w:val="ConsPlusNormal"/>
              <w:jc w:val="center"/>
              <w:rPr>
                <w:sz w:val="22"/>
                <w:szCs w:val="22"/>
              </w:rPr>
            </w:pPr>
            <w:r w:rsidRPr="002E04E8">
              <w:rPr>
                <w:sz w:val="22"/>
                <w:szCs w:val="22"/>
              </w:rPr>
              <w:t>2</w:t>
            </w:r>
          </w:p>
        </w:tc>
        <w:tc>
          <w:tcPr>
            <w:tcW w:w="7938" w:type="dxa"/>
          </w:tcPr>
          <w:p w:rsidR="009C50A4" w:rsidRPr="002E04E8" w:rsidRDefault="009C50A4" w:rsidP="009C50A4">
            <w:pPr>
              <w:pStyle w:val="ConsPlusNormal"/>
              <w:jc w:val="both"/>
              <w:rPr>
                <w:sz w:val="22"/>
                <w:szCs w:val="22"/>
              </w:rPr>
            </w:pPr>
            <w:r w:rsidRPr="002E04E8">
              <w:rPr>
                <w:sz w:val="22"/>
                <w:szCs w:val="22"/>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560" w:type="dxa"/>
            <w:vAlign w:val="center"/>
          </w:tcPr>
          <w:p w:rsidR="009C50A4" w:rsidRPr="002E04E8" w:rsidRDefault="009C50A4" w:rsidP="009238C0">
            <w:pPr>
              <w:widowControl w:val="0"/>
              <w:autoSpaceDE w:val="0"/>
              <w:autoSpaceDN w:val="0"/>
              <w:jc w:val="center"/>
              <w:rPr>
                <w:rFonts w:ascii="Times New Roman" w:eastAsia="Times New Roman" w:hAnsi="Times New Roman"/>
                <w:lang w:eastAsia="ru-RU"/>
              </w:rPr>
            </w:pPr>
            <w:r w:rsidRPr="002E04E8">
              <w:rPr>
                <w:rFonts w:ascii="Times New Roman" w:eastAsia="Times New Roman" w:hAnsi="Times New Roman"/>
                <w:lang w:eastAsia="ru-RU"/>
              </w:rPr>
              <w:t>0,6</w:t>
            </w:r>
          </w:p>
        </w:tc>
      </w:tr>
      <w:tr w:rsidR="009C50A4" w:rsidRPr="002E04E8" w:rsidTr="00D6579B">
        <w:tc>
          <w:tcPr>
            <w:tcW w:w="709" w:type="dxa"/>
          </w:tcPr>
          <w:p w:rsidR="009C50A4" w:rsidRPr="002E04E8" w:rsidRDefault="009C50A4" w:rsidP="002F6858">
            <w:pPr>
              <w:pStyle w:val="ConsPlusNormal"/>
              <w:jc w:val="center"/>
              <w:rPr>
                <w:sz w:val="22"/>
                <w:szCs w:val="22"/>
              </w:rPr>
            </w:pPr>
            <w:r w:rsidRPr="002E04E8">
              <w:rPr>
                <w:sz w:val="22"/>
                <w:szCs w:val="22"/>
              </w:rPr>
              <w:t>3</w:t>
            </w:r>
          </w:p>
        </w:tc>
        <w:tc>
          <w:tcPr>
            <w:tcW w:w="7938" w:type="dxa"/>
          </w:tcPr>
          <w:p w:rsidR="009C50A4" w:rsidRPr="002E04E8" w:rsidRDefault="009C50A4" w:rsidP="009C50A4">
            <w:pPr>
              <w:pStyle w:val="ConsPlusNormal"/>
              <w:jc w:val="both"/>
              <w:rPr>
                <w:sz w:val="22"/>
                <w:szCs w:val="22"/>
              </w:rPr>
            </w:pPr>
            <w:r w:rsidRPr="002E04E8">
              <w:rPr>
                <w:sz w:val="22"/>
                <w:szCs w:val="22"/>
              </w:rPr>
              <w:t>оказание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w:t>
            </w:r>
          </w:p>
        </w:tc>
        <w:tc>
          <w:tcPr>
            <w:tcW w:w="1560" w:type="dxa"/>
          </w:tcPr>
          <w:p w:rsidR="009C50A4" w:rsidRPr="002E04E8" w:rsidRDefault="009C50A4" w:rsidP="008E115E">
            <w:pPr>
              <w:pStyle w:val="ConsPlusNormal"/>
              <w:jc w:val="center"/>
              <w:rPr>
                <w:sz w:val="22"/>
                <w:szCs w:val="22"/>
              </w:rPr>
            </w:pPr>
            <w:r w:rsidRPr="002E04E8">
              <w:rPr>
                <w:sz w:val="22"/>
                <w:szCs w:val="22"/>
              </w:rPr>
              <w:t>0,2</w:t>
            </w:r>
          </w:p>
        </w:tc>
      </w:tr>
      <w:tr w:rsidR="00674E2D" w:rsidRPr="002E04E8" w:rsidTr="00D6579B">
        <w:tc>
          <w:tcPr>
            <w:tcW w:w="709" w:type="dxa"/>
          </w:tcPr>
          <w:p w:rsidR="00674E2D" w:rsidRPr="002E04E8" w:rsidRDefault="00674E2D" w:rsidP="002F6858">
            <w:pPr>
              <w:pStyle w:val="ConsPlusNormal"/>
              <w:jc w:val="center"/>
              <w:rPr>
                <w:sz w:val="22"/>
                <w:szCs w:val="22"/>
              </w:rPr>
            </w:pPr>
            <w:r w:rsidRPr="002E04E8">
              <w:rPr>
                <w:sz w:val="22"/>
                <w:szCs w:val="22"/>
              </w:rPr>
              <w:t>4</w:t>
            </w:r>
          </w:p>
        </w:tc>
        <w:tc>
          <w:tcPr>
            <w:tcW w:w="7938" w:type="dxa"/>
          </w:tcPr>
          <w:p w:rsidR="00674E2D" w:rsidRPr="002E04E8" w:rsidRDefault="00687F32" w:rsidP="009C50A4">
            <w:pPr>
              <w:pStyle w:val="ConsPlusNormal"/>
              <w:jc w:val="both"/>
              <w:rPr>
                <w:sz w:val="22"/>
                <w:szCs w:val="22"/>
              </w:rPr>
            </w:pPr>
            <w:r w:rsidRPr="002E04E8">
              <w:rPr>
                <w:sz w:val="22"/>
                <w:szCs w:val="22"/>
              </w:rPr>
              <w:t>р</w:t>
            </w:r>
            <w:r w:rsidR="00674E2D" w:rsidRPr="002E04E8">
              <w:rPr>
                <w:sz w:val="22"/>
                <w:szCs w:val="22"/>
              </w:rPr>
              <w:t>азвертывание индивидуального поста</w:t>
            </w:r>
            <w:r w:rsidR="00674E2D" w:rsidRPr="002E04E8">
              <w:rPr>
                <w:sz w:val="22"/>
                <w:szCs w:val="22"/>
                <w:vertAlign w:val="superscript"/>
              </w:rPr>
              <w:t>1</w:t>
            </w:r>
          </w:p>
        </w:tc>
        <w:tc>
          <w:tcPr>
            <w:tcW w:w="1560" w:type="dxa"/>
          </w:tcPr>
          <w:p w:rsidR="00674E2D" w:rsidRPr="002E04E8" w:rsidRDefault="00674E2D" w:rsidP="008E115E">
            <w:pPr>
              <w:pStyle w:val="ConsPlusNormal"/>
              <w:jc w:val="center"/>
              <w:rPr>
                <w:sz w:val="22"/>
                <w:szCs w:val="22"/>
              </w:rPr>
            </w:pPr>
            <w:r w:rsidRPr="002E04E8">
              <w:rPr>
                <w:sz w:val="22"/>
                <w:szCs w:val="22"/>
              </w:rPr>
              <w:t>0,2</w:t>
            </w:r>
          </w:p>
        </w:tc>
      </w:tr>
      <w:tr w:rsidR="009C50A4" w:rsidRPr="002E04E8" w:rsidTr="009238C0">
        <w:tc>
          <w:tcPr>
            <w:tcW w:w="709" w:type="dxa"/>
          </w:tcPr>
          <w:p w:rsidR="009C50A4" w:rsidRPr="002E04E8" w:rsidRDefault="00481B7A" w:rsidP="002F6858">
            <w:pPr>
              <w:pStyle w:val="ConsPlusNormal"/>
              <w:jc w:val="center"/>
              <w:rPr>
                <w:sz w:val="22"/>
                <w:szCs w:val="22"/>
              </w:rPr>
            </w:pPr>
            <w:r w:rsidRPr="002E04E8">
              <w:rPr>
                <w:sz w:val="22"/>
                <w:szCs w:val="22"/>
              </w:rPr>
              <w:t>5</w:t>
            </w:r>
          </w:p>
        </w:tc>
        <w:tc>
          <w:tcPr>
            <w:tcW w:w="7938" w:type="dxa"/>
          </w:tcPr>
          <w:p w:rsidR="009C50A4" w:rsidRPr="002E04E8" w:rsidRDefault="009C50A4" w:rsidP="00167EC2">
            <w:pPr>
              <w:pStyle w:val="ConsPlusNormal"/>
              <w:jc w:val="both"/>
              <w:rPr>
                <w:sz w:val="22"/>
                <w:szCs w:val="22"/>
              </w:rPr>
            </w:pPr>
            <w:r w:rsidRPr="002E04E8">
              <w:rPr>
                <w:sz w:val="22"/>
                <w:szCs w:val="22"/>
              </w:rPr>
              <w:t>наличие у пациента тяжелой сопутствующей патологии</w:t>
            </w:r>
            <w:r w:rsidR="00674E2D" w:rsidRPr="002E04E8">
              <w:rPr>
                <w:sz w:val="22"/>
                <w:szCs w:val="22"/>
                <w:vertAlign w:val="superscript"/>
              </w:rPr>
              <w:t>2</w:t>
            </w:r>
            <w:r w:rsidRPr="002E04E8">
              <w:rPr>
                <w:sz w:val="22"/>
                <w:szCs w:val="22"/>
              </w:rPr>
              <w:t>, требующей оказания медицинской помощи в период госпитализации</w:t>
            </w:r>
          </w:p>
        </w:tc>
        <w:tc>
          <w:tcPr>
            <w:tcW w:w="1560" w:type="dxa"/>
            <w:vAlign w:val="center"/>
          </w:tcPr>
          <w:p w:rsidR="009C50A4" w:rsidRPr="002E04E8" w:rsidRDefault="009C50A4" w:rsidP="009238C0">
            <w:pPr>
              <w:widowControl w:val="0"/>
              <w:autoSpaceDE w:val="0"/>
              <w:autoSpaceDN w:val="0"/>
              <w:jc w:val="center"/>
              <w:rPr>
                <w:rFonts w:ascii="Times New Roman" w:eastAsia="Times New Roman" w:hAnsi="Times New Roman"/>
                <w:lang w:eastAsia="ru-RU"/>
              </w:rPr>
            </w:pPr>
            <w:r w:rsidRPr="002E04E8">
              <w:rPr>
                <w:rFonts w:ascii="Times New Roman" w:eastAsia="Times New Roman" w:hAnsi="Times New Roman"/>
                <w:lang w:eastAsia="ru-RU"/>
              </w:rPr>
              <w:t>0,6</w:t>
            </w:r>
          </w:p>
        </w:tc>
      </w:tr>
      <w:tr w:rsidR="00167EC2" w:rsidRPr="002E04E8" w:rsidTr="00D6579B">
        <w:tc>
          <w:tcPr>
            <w:tcW w:w="709" w:type="dxa"/>
          </w:tcPr>
          <w:p w:rsidR="00167EC2" w:rsidRPr="002E04E8" w:rsidRDefault="00481B7A" w:rsidP="002F6858">
            <w:pPr>
              <w:widowControl w:val="0"/>
              <w:autoSpaceDE w:val="0"/>
              <w:autoSpaceDN w:val="0"/>
              <w:jc w:val="center"/>
              <w:rPr>
                <w:rFonts w:ascii="Times New Roman" w:eastAsia="Times New Roman" w:hAnsi="Times New Roman"/>
                <w:lang w:eastAsia="ru-RU"/>
              </w:rPr>
            </w:pPr>
            <w:r w:rsidRPr="002E04E8">
              <w:rPr>
                <w:rFonts w:ascii="Times New Roman" w:eastAsia="Times New Roman" w:hAnsi="Times New Roman"/>
                <w:lang w:eastAsia="ru-RU"/>
              </w:rPr>
              <w:t>6</w:t>
            </w:r>
          </w:p>
        </w:tc>
        <w:tc>
          <w:tcPr>
            <w:tcW w:w="7938" w:type="dxa"/>
          </w:tcPr>
          <w:p w:rsidR="00167EC2" w:rsidRPr="002E04E8" w:rsidRDefault="00167EC2" w:rsidP="00167EC2">
            <w:pPr>
              <w:widowControl w:val="0"/>
              <w:autoSpaceDE w:val="0"/>
              <w:autoSpaceDN w:val="0"/>
              <w:rPr>
                <w:rFonts w:ascii="Times New Roman" w:eastAsia="Times New Roman" w:hAnsi="Times New Roman"/>
                <w:lang w:eastAsia="ru-RU"/>
              </w:rPr>
            </w:pPr>
            <w:r w:rsidRPr="002E04E8">
              <w:rPr>
                <w:rFonts w:ascii="Times New Roman" w:hAnsi="Times New Roman"/>
                <w:lang w:eastAsia="ru-RU"/>
              </w:rPr>
              <w:t>проведение сочетанных хирургических вмешательств или проведение однотипных операций на парных органах (уровень 1)</w:t>
            </w:r>
            <w:r w:rsidR="00674E2D" w:rsidRPr="002E04E8">
              <w:rPr>
                <w:rFonts w:ascii="Times New Roman" w:hAnsi="Times New Roman"/>
                <w:vertAlign w:val="superscript"/>
              </w:rPr>
              <w:t>3</w:t>
            </w:r>
          </w:p>
        </w:tc>
        <w:tc>
          <w:tcPr>
            <w:tcW w:w="1560" w:type="dxa"/>
          </w:tcPr>
          <w:p w:rsidR="00167EC2" w:rsidRPr="002E04E8" w:rsidRDefault="00167EC2" w:rsidP="008E115E">
            <w:pPr>
              <w:pStyle w:val="ConsPlusNormal"/>
              <w:jc w:val="center"/>
              <w:rPr>
                <w:sz w:val="22"/>
                <w:szCs w:val="22"/>
              </w:rPr>
            </w:pPr>
            <w:r w:rsidRPr="002E04E8">
              <w:rPr>
                <w:sz w:val="22"/>
                <w:szCs w:val="22"/>
              </w:rPr>
              <w:t xml:space="preserve">0,05 </w:t>
            </w:r>
          </w:p>
        </w:tc>
      </w:tr>
      <w:tr w:rsidR="00167EC2" w:rsidRPr="002E04E8" w:rsidTr="00D6579B">
        <w:tc>
          <w:tcPr>
            <w:tcW w:w="709" w:type="dxa"/>
          </w:tcPr>
          <w:p w:rsidR="00167EC2" w:rsidRPr="002E04E8" w:rsidRDefault="00481B7A" w:rsidP="002F6858">
            <w:pPr>
              <w:pStyle w:val="ConsPlusNormal"/>
              <w:jc w:val="center"/>
              <w:rPr>
                <w:sz w:val="22"/>
                <w:szCs w:val="22"/>
              </w:rPr>
            </w:pPr>
            <w:r w:rsidRPr="002E04E8">
              <w:rPr>
                <w:sz w:val="22"/>
                <w:szCs w:val="22"/>
              </w:rPr>
              <w:t>7</w:t>
            </w:r>
          </w:p>
        </w:tc>
        <w:tc>
          <w:tcPr>
            <w:tcW w:w="7938" w:type="dxa"/>
          </w:tcPr>
          <w:p w:rsidR="00167EC2" w:rsidRPr="002E04E8" w:rsidRDefault="00167EC2" w:rsidP="00167EC2">
            <w:pPr>
              <w:pStyle w:val="ConsPlusNormal"/>
              <w:jc w:val="both"/>
              <w:rPr>
                <w:sz w:val="22"/>
                <w:szCs w:val="22"/>
              </w:rPr>
            </w:pPr>
            <w:r w:rsidRPr="002E04E8">
              <w:rPr>
                <w:sz w:val="22"/>
                <w:szCs w:val="22"/>
              </w:rPr>
              <w:t>проведение сочетанных хирургических вмешательств или проведение однотипных операций на парных органах (уровень 2)</w:t>
            </w:r>
            <w:r w:rsidR="00674E2D" w:rsidRPr="002E04E8">
              <w:rPr>
                <w:sz w:val="22"/>
                <w:szCs w:val="22"/>
                <w:vertAlign w:val="superscript"/>
              </w:rPr>
              <w:t>3</w:t>
            </w:r>
          </w:p>
        </w:tc>
        <w:tc>
          <w:tcPr>
            <w:tcW w:w="1560" w:type="dxa"/>
          </w:tcPr>
          <w:p w:rsidR="00167EC2" w:rsidRPr="002E04E8" w:rsidRDefault="002F6858" w:rsidP="008E115E">
            <w:pPr>
              <w:pStyle w:val="ConsPlusNormal"/>
              <w:jc w:val="center"/>
              <w:rPr>
                <w:sz w:val="22"/>
                <w:szCs w:val="22"/>
              </w:rPr>
            </w:pPr>
            <w:r w:rsidRPr="002E04E8">
              <w:rPr>
                <w:sz w:val="22"/>
                <w:szCs w:val="22"/>
              </w:rPr>
              <w:t>0,47</w:t>
            </w:r>
          </w:p>
        </w:tc>
      </w:tr>
      <w:tr w:rsidR="00167EC2" w:rsidRPr="002E04E8" w:rsidTr="00D6579B">
        <w:tc>
          <w:tcPr>
            <w:tcW w:w="709" w:type="dxa"/>
          </w:tcPr>
          <w:p w:rsidR="00167EC2" w:rsidRPr="002E04E8" w:rsidRDefault="00481B7A" w:rsidP="002F6858">
            <w:pPr>
              <w:pStyle w:val="ConsPlusNormal"/>
              <w:jc w:val="center"/>
              <w:rPr>
                <w:sz w:val="22"/>
                <w:szCs w:val="22"/>
              </w:rPr>
            </w:pPr>
            <w:r w:rsidRPr="002E04E8">
              <w:rPr>
                <w:sz w:val="22"/>
                <w:szCs w:val="22"/>
              </w:rPr>
              <w:t>8</w:t>
            </w:r>
          </w:p>
        </w:tc>
        <w:tc>
          <w:tcPr>
            <w:tcW w:w="7938" w:type="dxa"/>
          </w:tcPr>
          <w:p w:rsidR="00167EC2" w:rsidRPr="002E04E8" w:rsidRDefault="00167EC2" w:rsidP="00167EC2">
            <w:pPr>
              <w:pStyle w:val="ConsPlusNormal"/>
              <w:jc w:val="both"/>
              <w:rPr>
                <w:sz w:val="22"/>
                <w:szCs w:val="22"/>
              </w:rPr>
            </w:pPr>
            <w:r w:rsidRPr="002E04E8">
              <w:rPr>
                <w:sz w:val="22"/>
                <w:szCs w:val="22"/>
              </w:rPr>
              <w:t>проведение сочетанных хирургических вмешательств или проведение однотипных операций на парных органах (уровень 3)</w:t>
            </w:r>
            <w:r w:rsidR="00674E2D" w:rsidRPr="002E04E8">
              <w:rPr>
                <w:sz w:val="22"/>
                <w:szCs w:val="22"/>
                <w:vertAlign w:val="superscript"/>
              </w:rPr>
              <w:t>3</w:t>
            </w:r>
          </w:p>
        </w:tc>
        <w:tc>
          <w:tcPr>
            <w:tcW w:w="1560" w:type="dxa"/>
          </w:tcPr>
          <w:p w:rsidR="00167EC2" w:rsidRPr="002E04E8" w:rsidRDefault="002F6858" w:rsidP="008E115E">
            <w:pPr>
              <w:pStyle w:val="ConsPlusNormal"/>
              <w:jc w:val="center"/>
              <w:rPr>
                <w:sz w:val="22"/>
                <w:szCs w:val="22"/>
              </w:rPr>
            </w:pPr>
            <w:r w:rsidRPr="002E04E8">
              <w:rPr>
                <w:sz w:val="22"/>
                <w:szCs w:val="22"/>
              </w:rPr>
              <w:t>1,16</w:t>
            </w:r>
          </w:p>
        </w:tc>
      </w:tr>
      <w:tr w:rsidR="00167EC2" w:rsidRPr="002E04E8" w:rsidTr="00D6579B">
        <w:tc>
          <w:tcPr>
            <w:tcW w:w="709" w:type="dxa"/>
          </w:tcPr>
          <w:p w:rsidR="00167EC2" w:rsidRPr="002E04E8" w:rsidRDefault="00481B7A" w:rsidP="002F6858">
            <w:pPr>
              <w:pStyle w:val="ConsPlusNormal"/>
              <w:jc w:val="center"/>
              <w:rPr>
                <w:sz w:val="22"/>
                <w:szCs w:val="22"/>
              </w:rPr>
            </w:pPr>
            <w:r w:rsidRPr="002E04E8">
              <w:rPr>
                <w:sz w:val="22"/>
                <w:szCs w:val="22"/>
              </w:rPr>
              <w:t>9</w:t>
            </w:r>
          </w:p>
        </w:tc>
        <w:tc>
          <w:tcPr>
            <w:tcW w:w="7938" w:type="dxa"/>
          </w:tcPr>
          <w:p w:rsidR="00167EC2" w:rsidRPr="002E04E8" w:rsidRDefault="00167EC2" w:rsidP="00167EC2">
            <w:pPr>
              <w:pStyle w:val="ConsPlusNormal"/>
              <w:jc w:val="both"/>
              <w:rPr>
                <w:sz w:val="22"/>
                <w:szCs w:val="22"/>
              </w:rPr>
            </w:pPr>
            <w:r w:rsidRPr="002E04E8">
              <w:rPr>
                <w:sz w:val="22"/>
                <w:szCs w:val="22"/>
              </w:rPr>
              <w:t>проведение сочетанных хирургических вмешательств или проведение однотипных операций на парных органах (уровень 4)</w:t>
            </w:r>
            <w:r w:rsidR="00674E2D" w:rsidRPr="002E04E8">
              <w:rPr>
                <w:sz w:val="22"/>
                <w:szCs w:val="22"/>
                <w:vertAlign w:val="superscript"/>
              </w:rPr>
              <w:t>3</w:t>
            </w:r>
          </w:p>
        </w:tc>
        <w:tc>
          <w:tcPr>
            <w:tcW w:w="1560" w:type="dxa"/>
          </w:tcPr>
          <w:p w:rsidR="00167EC2" w:rsidRPr="002E04E8" w:rsidRDefault="002F6858" w:rsidP="008E115E">
            <w:pPr>
              <w:pStyle w:val="ConsPlusNormal"/>
              <w:jc w:val="center"/>
              <w:rPr>
                <w:sz w:val="22"/>
                <w:szCs w:val="22"/>
              </w:rPr>
            </w:pPr>
            <w:r w:rsidRPr="002E04E8">
              <w:rPr>
                <w:sz w:val="22"/>
                <w:szCs w:val="22"/>
              </w:rPr>
              <w:t>2,07</w:t>
            </w:r>
          </w:p>
        </w:tc>
      </w:tr>
      <w:tr w:rsidR="00167EC2" w:rsidRPr="002E04E8" w:rsidTr="00D6579B">
        <w:tc>
          <w:tcPr>
            <w:tcW w:w="709" w:type="dxa"/>
          </w:tcPr>
          <w:p w:rsidR="00167EC2" w:rsidRPr="002E04E8" w:rsidRDefault="00481B7A" w:rsidP="002F6858">
            <w:pPr>
              <w:pStyle w:val="ConsPlusNormal"/>
              <w:jc w:val="center"/>
              <w:rPr>
                <w:sz w:val="22"/>
                <w:szCs w:val="22"/>
              </w:rPr>
            </w:pPr>
            <w:r w:rsidRPr="002E04E8">
              <w:rPr>
                <w:sz w:val="22"/>
                <w:szCs w:val="22"/>
              </w:rPr>
              <w:t>10</w:t>
            </w:r>
          </w:p>
        </w:tc>
        <w:tc>
          <w:tcPr>
            <w:tcW w:w="7938" w:type="dxa"/>
          </w:tcPr>
          <w:p w:rsidR="00167EC2" w:rsidRPr="002E04E8" w:rsidRDefault="00167EC2" w:rsidP="00167EC2">
            <w:pPr>
              <w:pStyle w:val="ConsPlusNormal"/>
              <w:jc w:val="both"/>
              <w:rPr>
                <w:sz w:val="22"/>
                <w:szCs w:val="22"/>
              </w:rPr>
            </w:pPr>
            <w:r w:rsidRPr="002E04E8">
              <w:rPr>
                <w:sz w:val="22"/>
                <w:szCs w:val="22"/>
              </w:rPr>
              <w:t>проведение сочетанных хирургических вмешательств или проведение однотипных операций на парных органах (уровень 5)</w:t>
            </w:r>
            <w:r w:rsidR="00674E2D" w:rsidRPr="002E04E8">
              <w:rPr>
                <w:sz w:val="22"/>
                <w:szCs w:val="22"/>
                <w:vertAlign w:val="superscript"/>
              </w:rPr>
              <w:t>3</w:t>
            </w:r>
          </w:p>
        </w:tc>
        <w:tc>
          <w:tcPr>
            <w:tcW w:w="1560" w:type="dxa"/>
          </w:tcPr>
          <w:p w:rsidR="00167EC2" w:rsidRPr="002E04E8" w:rsidRDefault="002F6858" w:rsidP="008E115E">
            <w:pPr>
              <w:pStyle w:val="ConsPlusNormal"/>
              <w:jc w:val="center"/>
              <w:rPr>
                <w:sz w:val="22"/>
                <w:szCs w:val="22"/>
              </w:rPr>
            </w:pPr>
            <w:r w:rsidRPr="002E04E8">
              <w:rPr>
                <w:sz w:val="22"/>
                <w:szCs w:val="22"/>
              </w:rPr>
              <w:t>3,49</w:t>
            </w:r>
          </w:p>
        </w:tc>
      </w:tr>
    </w:tbl>
    <w:p w:rsidR="00392B3B" w:rsidRPr="002E04E8" w:rsidRDefault="00392B3B" w:rsidP="006A30F6">
      <w:pPr>
        <w:spacing w:after="160" w:line="259" w:lineRule="auto"/>
        <w:contextualSpacing/>
        <w:jc w:val="both"/>
        <w:rPr>
          <w:rFonts w:ascii="Times New Roman" w:hAnsi="Times New Roman"/>
          <w:vertAlign w:val="superscript"/>
        </w:rPr>
      </w:pPr>
      <w:bookmarkStart w:id="5" w:name="P3751"/>
      <w:bookmarkEnd w:id="5"/>
    </w:p>
    <w:p w:rsidR="002C4AEB" w:rsidRPr="002E04E8" w:rsidRDefault="004C1805" w:rsidP="006A30F6">
      <w:pPr>
        <w:spacing w:after="160" w:line="259" w:lineRule="auto"/>
        <w:contextualSpacing/>
        <w:jc w:val="both"/>
        <w:rPr>
          <w:rFonts w:ascii="Times New Roman" w:hAnsi="Times New Roman"/>
          <w:sz w:val="24"/>
          <w:szCs w:val="24"/>
        </w:rPr>
      </w:pPr>
      <w:r w:rsidRPr="002E04E8">
        <w:rPr>
          <w:rFonts w:ascii="Times New Roman" w:hAnsi="Times New Roman"/>
          <w:vertAlign w:val="superscript"/>
        </w:rPr>
        <w:t>1</w:t>
      </w:r>
      <w:r w:rsidRPr="002E04E8">
        <w:rPr>
          <w:rFonts w:ascii="Times New Roman" w:hAnsi="Times New Roman"/>
          <w:sz w:val="24"/>
          <w:szCs w:val="24"/>
        </w:rPr>
        <w:t xml:space="preserve">– </w:t>
      </w:r>
      <w:r w:rsidR="00B4596B" w:rsidRPr="002E04E8">
        <w:rPr>
          <w:rFonts w:ascii="Times New Roman" w:hAnsi="Times New Roman"/>
          <w:sz w:val="24"/>
          <w:szCs w:val="24"/>
        </w:rPr>
        <w:t>наличие решения врачебной комиссии</w:t>
      </w:r>
      <w:r w:rsidR="006A30F6" w:rsidRPr="002E04E8">
        <w:rPr>
          <w:rFonts w:ascii="Times New Roman" w:hAnsi="Times New Roman"/>
          <w:sz w:val="24"/>
          <w:szCs w:val="24"/>
        </w:rPr>
        <w:t>, у</w:t>
      </w:r>
      <w:r w:rsidR="002C4AEB" w:rsidRPr="002E04E8">
        <w:rPr>
          <w:rFonts w:ascii="Times New Roman" w:hAnsi="Times New Roman"/>
          <w:sz w:val="24"/>
          <w:szCs w:val="24"/>
        </w:rPr>
        <w:t>казание в реестре счетов услуги B02.003.004 «Процедуры сестринского ухода за пациентом в критическом состоянии»</w:t>
      </w:r>
      <w:r w:rsidR="006A30F6" w:rsidRPr="002E04E8">
        <w:rPr>
          <w:rFonts w:ascii="Times New Roman" w:hAnsi="Times New Roman"/>
          <w:sz w:val="24"/>
          <w:szCs w:val="24"/>
        </w:rPr>
        <w:t>.</w:t>
      </w:r>
    </w:p>
    <w:p w:rsidR="006A30F6" w:rsidRPr="002E04E8" w:rsidRDefault="006A30F6" w:rsidP="006A30F6">
      <w:pPr>
        <w:spacing w:after="160" w:line="259" w:lineRule="auto"/>
        <w:contextualSpacing/>
        <w:jc w:val="both"/>
        <w:rPr>
          <w:rFonts w:ascii="Times New Roman" w:hAnsi="Times New Roman"/>
          <w:sz w:val="24"/>
          <w:szCs w:val="24"/>
        </w:rPr>
      </w:pPr>
      <w:r w:rsidRPr="002E04E8">
        <w:rPr>
          <w:rFonts w:ascii="Times New Roman" w:hAnsi="Times New Roman"/>
          <w:sz w:val="24"/>
          <w:szCs w:val="24"/>
        </w:rPr>
        <w:t>Случаи применения этого коэффициента подлежат 100% экспертизе.</w:t>
      </w:r>
    </w:p>
    <w:p w:rsidR="002F6858" w:rsidRPr="002E04E8" w:rsidRDefault="00674E2D" w:rsidP="002F6858">
      <w:pPr>
        <w:spacing w:after="0" w:line="240" w:lineRule="auto"/>
        <w:jc w:val="both"/>
        <w:rPr>
          <w:rFonts w:ascii="Times New Roman" w:hAnsi="Times New Roman"/>
          <w:sz w:val="24"/>
          <w:szCs w:val="24"/>
        </w:rPr>
      </w:pPr>
      <w:r w:rsidRPr="002E04E8">
        <w:rPr>
          <w:rFonts w:ascii="Times New Roman" w:hAnsi="Times New Roman"/>
          <w:sz w:val="24"/>
          <w:szCs w:val="24"/>
          <w:vertAlign w:val="superscript"/>
        </w:rPr>
        <w:lastRenderedPageBreak/>
        <w:t>2</w:t>
      </w:r>
      <w:r w:rsidR="002F6858" w:rsidRPr="002E04E8">
        <w:rPr>
          <w:rFonts w:ascii="Times New Roman" w:hAnsi="Times New Roman"/>
          <w:sz w:val="24"/>
          <w:szCs w:val="24"/>
        </w:rPr>
        <w:t>– наличие у пациента дополнительного диагноза (диагноза осложнения заболевания) из перечня, определенного Приложением</w:t>
      </w:r>
      <w:r w:rsidR="001F3DCB" w:rsidRPr="002E04E8">
        <w:rPr>
          <w:rFonts w:ascii="Times New Roman" w:hAnsi="Times New Roman"/>
          <w:sz w:val="24"/>
          <w:szCs w:val="24"/>
        </w:rPr>
        <w:t xml:space="preserve"> 3 Методических рекомендаций</w:t>
      </w:r>
      <w:r w:rsidR="002F6858" w:rsidRPr="002E04E8">
        <w:rPr>
          <w:rFonts w:ascii="Times New Roman" w:hAnsi="Times New Roman"/>
          <w:sz w:val="24"/>
          <w:szCs w:val="24"/>
        </w:rPr>
        <w:t>, медицинская помощь в соответствии с которым оказывалась пациенту в период госпитализации</w:t>
      </w:r>
    </w:p>
    <w:p w:rsidR="002F6858" w:rsidRPr="002E04E8" w:rsidRDefault="00674E2D" w:rsidP="002F6858">
      <w:pPr>
        <w:spacing w:after="0" w:line="240" w:lineRule="auto"/>
        <w:jc w:val="both"/>
        <w:rPr>
          <w:rFonts w:ascii="Times New Roman" w:hAnsi="Times New Roman"/>
          <w:sz w:val="24"/>
          <w:szCs w:val="24"/>
        </w:rPr>
      </w:pPr>
      <w:r w:rsidRPr="002E04E8">
        <w:rPr>
          <w:rFonts w:ascii="Times New Roman" w:hAnsi="Times New Roman"/>
          <w:sz w:val="24"/>
          <w:szCs w:val="24"/>
          <w:vertAlign w:val="superscript"/>
        </w:rPr>
        <w:t>3</w:t>
      </w:r>
      <w:r w:rsidR="002F6858" w:rsidRPr="002E04E8">
        <w:rPr>
          <w:rFonts w:ascii="Times New Roman" w:hAnsi="Times New Roman"/>
          <w:sz w:val="24"/>
          <w:szCs w:val="24"/>
        </w:rPr>
        <w:t xml:space="preserve"> – перечень возможных операций, а также критерии отнесения соответствующих операций к уровню КСЛП определен Приложением</w:t>
      </w:r>
      <w:r w:rsidR="001F3DCB" w:rsidRPr="002E04E8">
        <w:rPr>
          <w:rFonts w:ascii="Times New Roman" w:hAnsi="Times New Roman"/>
          <w:sz w:val="24"/>
          <w:szCs w:val="24"/>
        </w:rPr>
        <w:t xml:space="preserve"> 3 Методических рекомендаций,</w:t>
      </w:r>
    </w:p>
    <w:p w:rsidR="002F6858" w:rsidRPr="002E04E8" w:rsidRDefault="002F6858" w:rsidP="00A038F9">
      <w:pPr>
        <w:spacing w:after="0" w:line="240" w:lineRule="auto"/>
        <w:ind w:firstLine="567"/>
        <w:jc w:val="both"/>
        <w:rPr>
          <w:rFonts w:ascii="Times New Roman" w:hAnsi="Times New Roman"/>
          <w:sz w:val="26"/>
          <w:szCs w:val="26"/>
          <w:lang w:eastAsia="ru-RU"/>
        </w:rPr>
      </w:pPr>
    </w:p>
    <w:p w:rsidR="00A038F9" w:rsidRPr="002E04E8" w:rsidRDefault="00A038F9" w:rsidP="000837F0">
      <w:pPr>
        <w:spacing w:after="0" w:line="240" w:lineRule="auto"/>
        <w:ind w:firstLine="567"/>
        <w:jc w:val="both"/>
        <w:rPr>
          <w:rFonts w:ascii="Times New Roman" w:hAnsi="Times New Roman"/>
          <w:sz w:val="26"/>
          <w:szCs w:val="26"/>
          <w:lang w:eastAsia="ru-RU"/>
        </w:rPr>
      </w:pPr>
      <w:r w:rsidRPr="002E04E8">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315B94" w:rsidRPr="002E04E8" w:rsidRDefault="00315B94" w:rsidP="000837F0">
      <w:pPr>
        <w:pStyle w:val="ConsPlusNormal"/>
        <w:ind w:firstLine="567"/>
        <w:jc w:val="both"/>
        <w:rPr>
          <w:b/>
        </w:rPr>
      </w:pPr>
      <w:r w:rsidRPr="002E04E8">
        <w:rPr>
          <w:b/>
        </w:rPr>
        <w:t>При отсутствии оснований применения КСЛП, значение параметра КСЛП при расчете стоимости законченного случая лечения принимается равным 0.</w:t>
      </w:r>
    </w:p>
    <w:p w:rsidR="00EA4716" w:rsidRPr="002E04E8" w:rsidRDefault="00EA4716" w:rsidP="000837F0">
      <w:pPr>
        <w:pStyle w:val="ConsPlusNormal"/>
        <w:ind w:firstLine="567"/>
        <w:jc w:val="both"/>
        <w:rPr>
          <w:b/>
        </w:rPr>
      </w:pPr>
    </w:p>
    <w:p w:rsidR="00EA4716" w:rsidRPr="002E04E8" w:rsidRDefault="00EA4716" w:rsidP="00EA4716">
      <w:pPr>
        <w:pStyle w:val="ConsPlusNormal"/>
        <w:ind w:firstLine="567"/>
        <w:jc w:val="both"/>
      </w:pPr>
      <w:r w:rsidRPr="002E04E8">
        <w:rPr>
          <w:b/>
        </w:rPr>
        <w:t>2.2.1.4.</w:t>
      </w:r>
      <w:r w:rsidRPr="002E04E8">
        <w:t xml:space="preserve"> Коэффициент уровня медицинской организацииотражает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rsidR="00EA4716" w:rsidRPr="002E04E8" w:rsidRDefault="00BB05D3" w:rsidP="000837F0">
      <w:pPr>
        <w:pStyle w:val="ConsPlusNormal"/>
        <w:ind w:firstLine="567"/>
        <w:jc w:val="both"/>
      </w:pPr>
      <w:r w:rsidRPr="002E04E8">
        <w:t>В целях более эффективного распределения средств обязательного медицинского страхования коэффициенты уровня (подуровня) установлены для структурных подразделений медицинских организаций (приложение № 20 к Соглашению).</w:t>
      </w:r>
    </w:p>
    <w:p w:rsidR="00BB05D3" w:rsidRPr="002E04E8" w:rsidRDefault="00BB05D3" w:rsidP="00BB05D3">
      <w:pPr>
        <w:pStyle w:val="ConsPlusNormal"/>
        <w:ind w:firstLine="567"/>
        <w:jc w:val="both"/>
      </w:pPr>
      <w:r w:rsidRPr="002E04E8">
        <w:t>Для структурных подразделений медицинских организаций 2-го уровня, осуществляющих оказание медицинской помощи по профилям «Де</w:t>
      </w:r>
      <w:r w:rsidR="00297CB3" w:rsidRPr="002E04E8">
        <w:t xml:space="preserve">тская онкология» и «Онкология» </w:t>
      </w:r>
      <w:r w:rsidRPr="002E04E8">
        <w:t>коэффициент уровня (подуровня) не может б</w:t>
      </w:r>
      <w:r w:rsidR="00297CB3" w:rsidRPr="002E04E8">
        <w:t>ыть установлен в размере менее 1</w:t>
      </w:r>
      <w:r w:rsidRPr="002E04E8">
        <w:t>.</w:t>
      </w:r>
    </w:p>
    <w:p w:rsidR="00297CB3" w:rsidRPr="002E04E8" w:rsidRDefault="00297CB3" w:rsidP="00BB05D3">
      <w:pPr>
        <w:pStyle w:val="ConsPlusNormal"/>
        <w:ind w:firstLine="567"/>
        <w:jc w:val="both"/>
      </w:pPr>
      <w:r w:rsidRPr="002E04E8">
        <w:t xml:space="preserve">Перечень КСГ, к которым не применяется коэффициент уровня (подуровня) в стационарных условиях </w:t>
      </w:r>
      <w:r w:rsidR="00277A73" w:rsidRPr="002E04E8">
        <w:t>определен</w:t>
      </w:r>
      <w:r w:rsidRPr="002E04E8">
        <w:t xml:space="preserve"> приложением 7 </w:t>
      </w:r>
      <w:r w:rsidR="00277A73" w:rsidRPr="002E04E8">
        <w:t xml:space="preserve">Методических </w:t>
      </w:r>
      <w:r w:rsidRPr="002E04E8">
        <w:t>рекомендаци</w:t>
      </w:r>
      <w:r w:rsidR="00277A73" w:rsidRPr="002E04E8">
        <w:t>й</w:t>
      </w:r>
      <w:r w:rsidRPr="002E04E8">
        <w:t>.</w:t>
      </w:r>
    </w:p>
    <w:p w:rsidR="00A038F9" w:rsidRPr="002E04E8" w:rsidRDefault="00A038F9" w:rsidP="000837F0">
      <w:pPr>
        <w:spacing w:after="0" w:line="240" w:lineRule="auto"/>
        <w:ind w:firstLine="567"/>
        <w:jc w:val="both"/>
        <w:rPr>
          <w:rFonts w:ascii="Times New Roman" w:hAnsi="Times New Roman"/>
          <w:b/>
          <w:sz w:val="26"/>
          <w:szCs w:val="26"/>
          <w:lang w:eastAsia="ru-RU"/>
        </w:rPr>
      </w:pPr>
    </w:p>
    <w:p w:rsidR="00A038F9" w:rsidRPr="002E04E8"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2.2.</w:t>
      </w:r>
      <w:r w:rsidR="000662C1" w:rsidRPr="002E04E8">
        <w:rPr>
          <w:rFonts w:ascii="Times New Roman" w:eastAsia="Times New Roman" w:hAnsi="Times New Roman"/>
          <w:b/>
          <w:color w:val="111111"/>
          <w:sz w:val="26"/>
          <w:szCs w:val="26"/>
          <w:lang w:eastAsia="ru-RU"/>
        </w:rPr>
        <w:t>2</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В составе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17.004</w:t>
      </w:r>
      <w:r w:rsidRPr="002E04E8">
        <w:rPr>
          <w:rFonts w:ascii="Times New Roman" w:eastAsia="Times New Roman" w:hAnsi="Times New Roman"/>
          <w:color w:val="111111"/>
          <w:sz w:val="26"/>
          <w:szCs w:val="26"/>
          <w:lang w:eastAsia="ru-RU"/>
        </w:rPr>
        <w:t xml:space="preserve"> «Геморрагические и гемолитические нарушения у новорожденных» выделить подгруппы:</w:t>
      </w:r>
    </w:p>
    <w:p w:rsidR="00A038F9" w:rsidRPr="002E04E8"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17.004</w:t>
      </w:r>
      <w:r w:rsidRPr="002E04E8">
        <w:rPr>
          <w:rFonts w:ascii="Times New Roman" w:eastAsia="Times New Roman" w:hAnsi="Times New Roman"/>
          <w:color w:val="111111"/>
          <w:sz w:val="26"/>
          <w:szCs w:val="26"/>
          <w:lang w:eastAsia="ru-RU"/>
        </w:rPr>
        <w:t xml:space="preserve">.1 «Геморрагические нарушения у новорожденных» (коды МКБ10: P51-P54) с коэффициентом относительной </w:t>
      </w:r>
      <w:proofErr w:type="spellStart"/>
      <w:r w:rsidRPr="002E04E8">
        <w:rPr>
          <w:rFonts w:ascii="Times New Roman" w:eastAsia="Times New Roman" w:hAnsi="Times New Roman"/>
          <w:color w:val="111111"/>
          <w:sz w:val="26"/>
          <w:szCs w:val="26"/>
          <w:lang w:eastAsia="ru-RU"/>
        </w:rPr>
        <w:t>затратоемкости</w:t>
      </w:r>
      <w:proofErr w:type="spellEnd"/>
      <w:r w:rsidRPr="002E04E8">
        <w:rPr>
          <w:rFonts w:ascii="Times New Roman" w:eastAsia="Times New Roman" w:hAnsi="Times New Roman"/>
          <w:color w:val="111111"/>
          <w:sz w:val="26"/>
          <w:szCs w:val="26"/>
          <w:lang w:eastAsia="ru-RU"/>
        </w:rPr>
        <w:t>– 6,0.</w:t>
      </w:r>
    </w:p>
    <w:p w:rsidR="00A038F9" w:rsidRPr="002E04E8"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st17.004.2 «</w:t>
      </w:r>
      <w:r w:rsidR="00E91763" w:rsidRPr="002E04E8">
        <w:rPr>
          <w:rFonts w:ascii="Times New Roman" w:eastAsia="Times New Roman" w:hAnsi="Times New Roman"/>
          <w:color w:val="111111"/>
          <w:sz w:val="26"/>
          <w:szCs w:val="26"/>
          <w:lang w:eastAsia="ru-RU"/>
        </w:rPr>
        <w:t>Г</w:t>
      </w:r>
      <w:r w:rsidRPr="002E04E8">
        <w:rPr>
          <w:rFonts w:ascii="Times New Roman" w:eastAsia="Times New Roman" w:hAnsi="Times New Roman"/>
          <w:color w:val="111111"/>
          <w:sz w:val="26"/>
          <w:szCs w:val="26"/>
          <w:lang w:eastAsia="ru-RU"/>
        </w:rPr>
        <w:t xml:space="preserve">емолитические нарушения у новорожденных» (коды МКБ10: P55 – P61) с коэффициентом относительной </w:t>
      </w:r>
      <w:proofErr w:type="spellStart"/>
      <w:r w:rsidRPr="002E04E8">
        <w:rPr>
          <w:rFonts w:ascii="Times New Roman" w:eastAsia="Times New Roman" w:hAnsi="Times New Roman"/>
          <w:color w:val="111111"/>
          <w:sz w:val="26"/>
          <w:szCs w:val="26"/>
          <w:lang w:eastAsia="ru-RU"/>
        </w:rPr>
        <w:t>затратоемкости</w:t>
      </w:r>
      <w:proofErr w:type="spellEnd"/>
      <w:r w:rsidRPr="002E04E8">
        <w:rPr>
          <w:rFonts w:ascii="Times New Roman" w:eastAsia="Times New Roman" w:hAnsi="Times New Roman"/>
          <w:color w:val="111111"/>
          <w:sz w:val="26"/>
          <w:szCs w:val="26"/>
          <w:lang w:eastAsia="ru-RU"/>
        </w:rPr>
        <w:t>- 1,</w:t>
      </w:r>
      <w:r w:rsidR="00550B35" w:rsidRPr="002E04E8">
        <w:rPr>
          <w:rFonts w:ascii="Times New Roman" w:eastAsia="Times New Roman" w:hAnsi="Times New Roman"/>
          <w:color w:val="111111"/>
          <w:sz w:val="26"/>
          <w:szCs w:val="26"/>
          <w:lang w:eastAsia="ru-RU"/>
        </w:rPr>
        <w:t>64</w:t>
      </w:r>
      <w:r w:rsidRPr="002E04E8">
        <w:rPr>
          <w:rFonts w:ascii="Times New Roman" w:eastAsia="Times New Roman" w:hAnsi="Times New Roman"/>
          <w:color w:val="111111"/>
          <w:sz w:val="26"/>
          <w:szCs w:val="26"/>
          <w:lang w:eastAsia="ru-RU"/>
        </w:rPr>
        <w:t>.</w:t>
      </w:r>
    </w:p>
    <w:p w:rsidR="001C13CB" w:rsidRPr="002E04E8" w:rsidRDefault="001C13CB" w:rsidP="000837F0">
      <w:pPr>
        <w:spacing w:after="0" w:line="240" w:lineRule="auto"/>
        <w:ind w:firstLine="567"/>
        <w:contextualSpacing/>
        <w:jc w:val="both"/>
        <w:rPr>
          <w:rFonts w:ascii="Times New Roman" w:eastAsia="Times New Roman" w:hAnsi="Times New Roman"/>
          <w:color w:val="111111"/>
          <w:sz w:val="26"/>
          <w:szCs w:val="26"/>
          <w:lang w:eastAsia="ru-RU"/>
        </w:rPr>
      </w:pPr>
    </w:p>
    <w:p w:rsidR="000837F0" w:rsidRPr="002E04E8" w:rsidRDefault="00DD50B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2.2.</w:t>
      </w:r>
      <w:r w:rsidR="000662C1" w:rsidRPr="002E04E8">
        <w:rPr>
          <w:rFonts w:ascii="Times New Roman" w:eastAsia="Times New Roman" w:hAnsi="Times New Roman"/>
          <w:b/>
          <w:sz w:val="26"/>
          <w:szCs w:val="26"/>
          <w:lang w:eastAsia="ru-RU"/>
        </w:rPr>
        <w:t>3</w:t>
      </w:r>
      <w:r w:rsidR="00E140C8" w:rsidRPr="002E04E8">
        <w:rPr>
          <w:rFonts w:ascii="Times New Roman" w:eastAsia="Times New Roman" w:hAnsi="Times New Roman"/>
          <w:sz w:val="26"/>
          <w:szCs w:val="26"/>
          <w:lang w:eastAsia="ru-RU"/>
        </w:rPr>
        <w:t>.</w:t>
      </w:r>
      <w:r w:rsidR="000837F0" w:rsidRPr="002E04E8">
        <w:rPr>
          <w:rFonts w:ascii="Times New Roman" w:eastAsia="Times New Roman" w:hAnsi="Times New Roman"/>
          <w:sz w:val="26"/>
          <w:szCs w:val="26"/>
          <w:lang w:eastAsia="ru-RU"/>
        </w:rPr>
        <w:t xml:space="preserve">Формирование групп КСГ для случаев лечения пациентов с </w:t>
      </w:r>
      <w:proofErr w:type="spellStart"/>
      <w:r w:rsidR="000837F0" w:rsidRPr="002E04E8">
        <w:rPr>
          <w:rFonts w:ascii="Times New Roman" w:eastAsia="Times New Roman" w:hAnsi="Times New Roman"/>
          <w:sz w:val="26"/>
          <w:szCs w:val="26"/>
          <w:lang w:eastAsia="ru-RU"/>
        </w:rPr>
        <w:t>коронавирусной</w:t>
      </w:r>
      <w:proofErr w:type="spellEnd"/>
      <w:r w:rsidR="000837F0" w:rsidRPr="002E04E8">
        <w:rPr>
          <w:rFonts w:ascii="Times New Roman" w:eastAsia="Times New Roman" w:hAnsi="Times New Roman"/>
          <w:sz w:val="26"/>
          <w:szCs w:val="26"/>
          <w:lang w:eastAsia="ru-RU"/>
        </w:rPr>
        <w:t xml:space="preserve"> инфекцией COVID-19 (st12.015-st12.019)осуществляется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 </w:t>
      </w:r>
      <w:proofErr w:type="spellStart"/>
      <w:r w:rsidR="000837F0" w:rsidRPr="002E04E8">
        <w:rPr>
          <w:rFonts w:ascii="Times New Roman" w:eastAsia="Times New Roman" w:hAnsi="Times New Roman"/>
          <w:sz w:val="26"/>
          <w:szCs w:val="26"/>
          <w:lang w:eastAsia="ru-RU"/>
        </w:rPr>
        <w:t>коронавирусной</w:t>
      </w:r>
      <w:proofErr w:type="spellEnd"/>
      <w:r w:rsidR="000837F0" w:rsidRPr="002E04E8">
        <w:rPr>
          <w:rFonts w:ascii="Times New Roman" w:eastAsia="Times New Roman" w:hAnsi="Times New Roman"/>
          <w:sz w:val="26"/>
          <w:szCs w:val="26"/>
          <w:lang w:eastAsia="ru-RU"/>
        </w:rPr>
        <w:t xml:space="preserve"> инфекцией COVID-19. Перечень кодов «stt1»-«stt5» с расшифровкой содержится на вкладке «ДКК» файла «Расшифровка групп».</w:t>
      </w:r>
    </w:p>
    <w:p w:rsidR="000837F0" w:rsidRPr="002E04E8"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w:t>
      </w:r>
      <w:proofErr w:type="spellStart"/>
      <w:r w:rsidRPr="002E04E8">
        <w:rPr>
          <w:rFonts w:ascii="Times New Roman" w:eastAsia="Times New Roman" w:hAnsi="Times New Roman"/>
          <w:sz w:val="26"/>
          <w:szCs w:val="26"/>
          <w:lang w:eastAsia="ru-RU"/>
        </w:rPr>
        <w:t>коронавирусной</w:t>
      </w:r>
      <w:proofErr w:type="spellEnd"/>
      <w:r w:rsidRPr="002E04E8">
        <w:rPr>
          <w:rFonts w:ascii="Times New Roman" w:eastAsia="Times New Roman" w:hAnsi="Times New Roman"/>
          <w:sz w:val="26"/>
          <w:szCs w:val="26"/>
          <w:lang w:eastAsia="ru-RU"/>
        </w:rPr>
        <w:t xml:space="preserve"> инфекции (COVID-19)», утвержденных Министерством здравоохранения Российской Федерации. Каждому уровню тяжести состояния соответствует </w:t>
      </w:r>
      <w:r w:rsidRPr="002E04E8">
        <w:rPr>
          <w:rFonts w:ascii="Times New Roman" w:eastAsia="Times New Roman" w:hAnsi="Times New Roman"/>
          <w:sz w:val="26"/>
          <w:szCs w:val="26"/>
          <w:lang w:eastAsia="ru-RU"/>
        </w:rPr>
        <w:lastRenderedPageBreak/>
        <w:t>отдельная КСГ st12.015-st12.018 (уровни 1-4).</w:t>
      </w:r>
    </w:p>
    <w:p w:rsidR="000837F0" w:rsidRPr="002E04E8"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Коэффициенты относительной </w:t>
      </w:r>
      <w:proofErr w:type="spellStart"/>
      <w:r w:rsidRPr="002E04E8">
        <w:rPr>
          <w:rFonts w:ascii="Times New Roman" w:eastAsia="Times New Roman" w:hAnsi="Times New Roman"/>
          <w:sz w:val="26"/>
          <w:szCs w:val="26"/>
          <w:lang w:eastAsia="ru-RU"/>
        </w:rPr>
        <w:t>затратоемкости</w:t>
      </w:r>
      <w:proofErr w:type="spellEnd"/>
      <w:r w:rsidRPr="002E04E8">
        <w:rPr>
          <w:rFonts w:ascii="Times New Roman" w:eastAsia="Times New Roman" w:hAnsi="Times New Roman"/>
          <w:sz w:val="26"/>
          <w:szCs w:val="26"/>
          <w:lang w:eastAsia="ru-RU"/>
        </w:rPr>
        <w:t xml:space="preserve"> по КСГ st12.016-st12.018 (уровни 2-4), соответствующим случаям среднетяжелого, тяжелого и крайне тяжелого лечения, учитывают период долечивания пациента. </w:t>
      </w:r>
    </w:p>
    <w:p w:rsidR="000837F0" w:rsidRPr="002E04E8"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Правила оплаты госпитализаций в случае перевода на долечивание:</w:t>
      </w:r>
    </w:p>
    <w:p w:rsidR="000837F0" w:rsidRPr="002E04E8"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0837F0" w:rsidRPr="002E04E8" w:rsidRDefault="000837F0" w:rsidP="000837F0">
      <w:pPr>
        <w:widowControl w:val="0"/>
        <w:tabs>
          <w:tab w:val="left" w:pos="851"/>
        </w:tabs>
        <w:autoSpaceDE w:val="0"/>
        <w:autoSpaceDN w:val="0"/>
        <w:spacing w:after="0" w:line="240" w:lineRule="auto"/>
        <w:ind w:firstLine="567"/>
        <w:jc w:val="both"/>
        <w:rPr>
          <w:rFonts w:ascii="Times New Roman" w:hAnsi="Times New Roman"/>
          <w:sz w:val="26"/>
          <w:szCs w:val="26"/>
        </w:rPr>
      </w:pPr>
      <w:r w:rsidRPr="002E04E8">
        <w:rPr>
          <w:rFonts w:ascii="Times New Roman" w:eastAsia="Times New Roman" w:hAnsi="Times New Roman"/>
          <w:sz w:val="26"/>
          <w:szCs w:val="26"/>
          <w:lang w:eastAsia="ru-RU"/>
        </w:rP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w:t>
      </w:r>
      <w:proofErr w:type="spellStart"/>
      <w:r w:rsidRPr="002E04E8">
        <w:rPr>
          <w:rFonts w:ascii="Times New Roman" w:eastAsia="Times New Roman" w:hAnsi="Times New Roman"/>
          <w:sz w:val="26"/>
          <w:szCs w:val="26"/>
          <w:lang w:eastAsia="ru-RU"/>
        </w:rPr>
        <w:t>Коронавирусная</w:t>
      </w:r>
      <w:proofErr w:type="spellEnd"/>
      <w:r w:rsidRPr="002E04E8">
        <w:rPr>
          <w:rFonts w:ascii="Times New Roman" w:eastAsia="Times New Roman" w:hAnsi="Times New Roman"/>
          <w:sz w:val="26"/>
          <w:szCs w:val="26"/>
          <w:lang w:eastAsia="ru-RU"/>
        </w:rPr>
        <w:t xml:space="preserve"> инфекция COVID-19 (долечивание)»</w:t>
      </w:r>
      <w:proofErr w:type="gramStart"/>
      <w:r w:rsidRPr="002E04E8">
        <w:rPr>
          <w:rFonts w:ascii="Times New Roman" w:eastAsia="Times New Roman" w:hAnsi="Times New Roman"/>
          <w:sz w:val="26"/>
          <w:szCs w:val="26"/>
          <w:lang w:eastAsia="ru-RU"/>
        </w:rPr>
        <w:t>.О</w:t>
      </w:r>
      <w:proofErr w:type="gramEnd"/>
      <w:r w:rsidRPr="002E04E8">
        <w:rPr>
          <w:rFonts w:ascii="Times New Roman" w:eastAsia="Times New Roman" w:hAnsi="Times New Roman"/>
          <w:sz w:val="26"/>
          <w:szCs w:val="26"/>
          <w:lang w:eastAsia="ru-RU"/>
        </w:rPr>
        <w:t>плата прерванных случаев после перевода осуществляется в общем порядке</w:t>
      </w:r>
      <w:r w:rsidRPr="002E04E8">
        <w:rPr>
          <w:rFonts w:ascii="Times New Roman" w:hAnsi="Times New Roman"/>
          <w:sz w:val="26"/>
          <w:szCs w:val="26"/>
        </w:rPr>
        <w:t>;</w:t>
      </w:r>
    </w:p>
    <w:p w:rsidR="000837F0" w:rsidRPr="002E04E8"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DD50B0" w:rsidRPr="002E04E8" w:rsidRDefault="00DD50B0" w:rsidP="000837F0">
      <w:pPr>
        <w:spacing w:after="0" w:line="240" w:lineRule="auto"/>
        <w:ind w:firstLine="567"/>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xml:space="preserve">При оплате медицинской помощи, оказанной пациентам с COVID-19 в стационарных условиях, КСГ с соответствующими коэффициентами относительной </w:t>
      </w:r>
      <w:proofErr w:type="spellStart"/>
      <w:r w:rsidRPr="002E04E8">
        <w:rPr>
          <w:rFonts w:ascii="Times New Roman" w:eastAsiaTheme="minorHAnsi" w:hAnsi="Times New Roman"/>
          <w:sz w:val="26"/>
          <w:szCs w:val="26"/>
        </w:rPr>
        <w:t>затратоемкости</w:t>
      </w:r>
      <w:proofErr w:type="spellEnd"/>
      <w:r w:rsidRPr="002E04E8">
        <w:rPr>
          <w:rFonts w:ascii="Times New Roman" w:eastAsiaTheme="minorHAnsi" w:hAnsi="Times New Roman"/>
          <w:sz w:val="26"/>
          <w:szCs w:val="26"/>
        </w:rPr>
        <w:t xml:space="preserve">, </w:t>
      </w:r>
      <w:r w:rsidR="00BC52FD" w:rsidRPr="002E04E8">
        <w:rPr>
          <w:rFonts w:ascii="Times New Roman" w:eastAsiaTheme="minorHAnsi" w:hAnsi="Times New Roman"/>
          <w:sz w:val="26"/>
          <w:szCs w:val="26"/>
        </w:rPr>
        <w:t>рассчитаны,</w:t>
      </w:r>
      <w:r w:rsidRPr="002E04E8">
        <w:rPr>
          <w:rFonts w:ascii="Times New Roman" w:eastAsiaTheme="minorHAnsi" w:hAnsi="Times New Roman"/>
          <w:sz w:val="26"/>
          <w:szCs w:val="26"/>
        </w:rPr>
        <w:t xml:space="preserve"> в том числе с учетом средней длительности пребывания пациентов в стационаре:</w:t>
      </w:r>
    </w:p>
    <w:p w:rsidR="00DD50B0" w:rsidRPr="002E04E8" w:rsidRDefault="00DD50B0" w:rsidP="000837F0">
      <w:pPr>
        <w:spacing w:after="0" w:line="240" w:lineRule="auto"/>
        <w:ind w:firstLine="567"/>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для легкого течения заболевания – 12 дней;</w:t>
      </w:r>
    </w:p>
    <w:p w:rsidR="00DD50B0" w:rsidRPr="002E04E8" w:rsidRDefault="00DD50B0" w:rsidP="000837F0">
      <w:pPr>
        <w:spacing w:after="0" w:line="240" w:lineRule="auto"/>
        <w:ind w:firstLine="567"/>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для среднетяжелого течения – 14 дней;</w:t>
      </w:r>
    </w:p>
    <w:p w:rsidR="00DD50B0" w:rsidRPr="002E04E8" w:rsidRDefault="00DD50B0" w:rsidP="000837F0">
      <w:pPr>
        <w:spacing w:after="0" w:line="240" w:lineRule="auto"/>
        <w:ind w:firstLine="567"/>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для тяжелого течения – 17 дней;</w:t>
      </w:r>
    </w:p>
    <w:p w:rsidR="00DD50B0" w:rsidRPr="002E04E8" w:rsidRDefault="00DD50B0" w:rsidP="000837F0">
      <w:pPr>
        <w:spacing w:after="0" w:line="240" w:lineRule="auto"/>
        <w:ind w:firstLine="567"/>
        <w:contextualSpacing/>
        <w:rPr>
          <w:rFonts w:ascii="Times New Roman" w:eastAsiaTheme="minorHAnsi" w:hAnsi="Times New Roman"/>
          <w:sz w:val="26"/>
          <w:szCs w:val="26"/>
        </w:rPr>
      </w:pPr>
      <w:r w:rsidRPr="002E04E8">
        <w:rPr>
          <w:rFonts w:ascii="Times New Roman" w:eastAsiaTheme="minorHAnsi" w:hAnsi="Times New Roman"/>
          <w:sz w:val="26"/>
          <w:szCs w:val="26"/>
        </w:rPr>
        <w:t>- для крайне тяжелого течения – 24 дня;</w:t>
      </w:r>
    </w:p>
    <w:p w:rsidR="00DD50B0" w:rsidRPr="002E04E8" w:rsidRDefault="00DD50B0" w:rsidP="000837F0">
      <w:pPr>
        <w:spacing w:after="0" w:line="240" w:lineRule="auto"/>
        <w:ind w:firstLine="567"/>
        <w:contextualSpacing/>
        <w:rPr>
          <w:rFonts w:ascii="Times New Roman" w:eastAsiaTheme="minorHAnsi" w:hAnsi="Times New Roman"/>
          <w:sz w:val="26"/>
          <w:szCs w:val="26"/>
        </w:rPr>
      </w:pPr>
      <w:r w:rsidRPr="002E04E8">
        <w:rPr>
          <w:rFonts w:ascii="Times New Roman" w:eastAsiaTheme="minorHAnsi" w:hAnsi="Times New Roman"/>
          <w:sz w:val="26"/>
          <w:szCs w:val="26"/>
        </w:rPr>
        <w:t>- для долечивания – 9 дней.</w:t>
      </w:r>
    </w:p>
    <w:p w:rsidR="00A038F9" w:rsidRPr="002E04E8" w:rsidRDefault="00A038F9" w:rsidP="00A038F9">
      <w:pPr>
        <w:tabs>
          <w:tab w:val="left" w:pos="2940"/>
        </w:tabs>
        <w:spacing w:after="0" w:line="240" w:lineRule="auto"/>
        <w:ind w:firstLine="851"/>
        <w:jc w:val="both"/>
        <w:rPr>
          <w:rFonts w:ascii="Times New Roman" w:eastAsia="Times New Roman" w:hAnsi="Times New Roman"/>
          <w:color w:val="111111"/>
          <w:sz w:val="26"/>
          <w:szCs w:val="26"/>
          <w:lang w:eastAsia="ru-RU"/>
        </w:rPr>
      </w:pPr>
    </w:p>
    <w:p w:rsidR="00A038F9" w:rsidRPr="002E04E8" w:rsidRDefault="00A038F9"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2.2.</w:t>
      </w:r>
      <w:r w:rsidR="000662C1" w:rsidRPr="002E04E8">
        <w:rPr>
          <w:rFonts w:ascii="Times New Roman" w:eastAsia="Times New Roman" w:hAnsi="Times New Roman"/>
          <w:b/>
          <w:color w:val="111111"/>
          <w:sz w:val="26"/>
          <w:szCs w:val="26"/>
          <w:lang w:eastAsia="ru-RU"/>
        </w:rPr>
        <w:t>4</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Стоимость законченного случая лечения по КСГ в круглосуточном стационаре включает в себя расходы в объеме, обеспечивающем лечебно-диагностический процесс в соответствии с Порядками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диализа и стоматологии)).</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2.2.</w:t>
      </w:r>
      <w:r w:rsidR="000662C1" w:rsidRPr="002E04E8">
        <w:rPr>
          <w:rFonts w:ascii="Times New Roman" w:eastAsia="Times New Roman" w:hAnsi="Times New Roman"/>
          <w:b/>
          <w:color w:val="111111"/>
          <w:sz w:val="26"/>
          <w:szCs w:val="26"/>
          <w:lang w:eastAsia="ru-RU"/>
        </w:rPr>
        <w:t>5</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Оплата прерванныхслучаев лечения</w:t>
      </w:r>
    </w:p>
    <w:p w:rsidR="009238C0" w:rsidRPr="002E04E8" w:rsidRDefault="009238C0" w:rsidP="009238C0">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Оплата прерванных случаев лечения</w:t>
      </w:r>
    </w:p>
    <w:p w:rsidR="009238C0" w:rsidRPr="002E04E8" w:rsidRDefault="009238C0" w:rsidP="009238C0">
      <w:pPr>
        <w:pStyle w:val="ConsPlusNormal"/>
        <w:ind w:firstLine="567"/>
        <w:contextualSpacing/>
        <w:jc w:val="both"/>
      </w:pPr>
      <w:r w:rsidRPr="002E04E8">
        <w:t>В соответствии с Программой к прерванным случаям относятся:</w:t>
      </w:r>
    </w:p>
    <w:p w:rsidR="009238C0" w:rsidRPr="002E04E8" w:rsidRDefault="009238C0" w:rsidP="009238C0">
      <w:pPr>
        <w:pStyle w:val="ConsPlusNormal"/>
        <w:ind w:firstLine="567"/>
        <w:contextualSpacing/>
        <w:jc w:val="both"/>
      </w:pPr>
      <w:r w:rsidRPr="002E04E8">
        <w:t>1. случаи прерывания лечения по медицинским показаниям;</w:t>
      </w:r>
    </w:p>
    <w:p w:rsidR="009238C0" w:rsidRPr="002E04E8" w:rsidRDefault="009238C0" w:rsidP="009238C0">
      <w:pPr>
        <w:pStyle w:val="ConsPlusNormal"/>
        <w:ind w:firstLine="567"/>
        <w:contextualSpacing/>
        <w:jc w:val="both"/>
      </w:pPr>
      <w:r w:rsidRPr="002E04E8">
        <w:t>2. случаи лечения при переводе пациента из одного отделения медицинской организации в другое;</w:t>
      </w:r>
    </w:p>
    <w:p w:rsidR="009238C0" w:rsidRPr="002E04E8" w:rsidRDefault="009238C0" w:rsidP="009238C0">
      <w:pPr>
        <w:pStyle w:val="ConsPlusNormal"/>
        <w:ind w:firstLine="567"/>
        <w:contextualSpacing/>
        <w:jc w:val="both"/>
      </w:pPr>
      <w:r w:rsidRPr="002E04E8">
        <w:lastRenderedPageBreak/>
        <w:t>3. случаи изменения условий оказания медицинской помощи (перевода пациента из стационарных условий в условия дневного стационара и наоборот);</w:t>
      </w:r>
    </w:p>
    <w:p w:rsidR="009238C0" w:rsidRPr="002E04E8" w:rsidRDefault="009238C0" w:rsidP="009238C0">
      <w:pPr>
        <w:pStyle w:val="ConsPlusNormal"/>
        <w:ind w:firstLine="567"/>
        <w:contextualSpacing/>
        <w:jc w:val="both"/>
      </w:pPr>
      <w:r w:rsidRPr="002E04E8">
        <w:t>4. случаи перевода пациента в другую медицинскую организацию;</w:t>
      </w:r>
    </w:p>
    <w:p w:rsidR="009238C0" w:rsidRPr="002E04E8" w:rsidRDefault="009238C0" w:rsidP="009238C0">
      <w:pPr>
        <w:pStyle w:val="ConsPlusNormal"/>
        <w:ind w:firstLine="567"/>
        <w:contextualSpacing/>
        <w:jc w:val="both"/>
      </w:pPr>
      <w:r w:rsidRPr="002E04E8">
        <w:t>5. случаи лечения при преждевременной выписке пациента из медицинской организации в случае его письменного отказа от дальнейшего лечения;</w:t>
      </w:r>
    </w:p>
    <w:p w:rsidR="009238C0" w:rsidRPr="002E04E8" w:rsidRDefault="009238C0" w:rsidP="009238C0">
      <w:pPr>
        <w:pStyle w:val="ConsPlusNormal"/>
        <w:ind w:firstLine="567"/>
        <w:contextualSpacing/>
        <w:jc w:val="both"/>
      </w:pPr>
      <w:r w:rsidRPr="002E04E8">
        <w:t>6. случаи лечения, закончившиеся летальным исходом;</w:t>
      </w:r>
    </w:p>
    <w:p w:rsidR="009238C0" w:rsidRPr="002E04E8" w:rsidRDefault="009238C0" w:rsidP="009238C0">
      <w:pPr>
        <w:pStyle w:val="ConsPlusNormal"/>
        <w:ind w:firstLine="567"/>
        <w:contextualSpacing/>
        <w:jc w:val="both"/>
      </w:pPr>
      <w:r w:rsidRPr="002E04E8">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9238C0" w:rsidRPr="002E04E8" w:rsidRDefault="009238C0" w:rsidP="009238C0">
      <w:pPr>
        <w:pStyle w:val="ConsPlusNormal"/>
        <w:ind w:firstLine="567"/>
        <w:contextualSpacing/>
        <w:jc w:val="both"/>
      </w:pPr>
      <w:r w:rsidRPr="002E04E8">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w:t>
      </w:r>
      <w:r w:rsidR="00376E6C" w:rsidRPr="002E04E8">
        <w:t xml:space="preserve">приведенный в </w:t>
      </w:r>
      <w:r w:rsidR="00D03D52" w:rsidRPr="002E04E8">
        <w:t xml:space="preserve">Приложении № 5  к Программе и </w:t>
      </w:r>
      <w:r w:rsidR="00107562" w:rsidRPr="002E04E8">
        <w:rPr>
          <w:rFonts w:eastAsiaTheme="minorHAnsi"/>
        </w:rPr>
        <w:t>таблице 1 приложения 6 Методических рекомендаций</w:t>
      </w:r>
      <w:r w:rsidR="00107562" w:rsidRPr="002E04E8">
        <w:rPr>
          <w:rFonts w:eastAsia="Times New Roman"/>
          <w:color w:val="111111"/>
        </w:rPr>
        <w:t>.</w:t>
      </w:r>
    </w:p>
    <w:p w:rsidR="009238C0" w:rsidRPr="002E04E8" w:rsidRDefault="009238C0" w:rsidP="009238C0">
      <w:pPr>
        <w:pStyle w:val="ConsPlusNormal"/>
        <w:ind w:firstLine="567"/>
        <w:contextualSpacing/>
        <w:jc w:val="both"/>
      </w:pPr>
      <w:r w:rsidRPr="002E04E8">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w:t>
      </w:r>
      <w:proofErr w:type="spellStart"/>
      <w:r w:rsidRPr="002E04E8">
        <w:t>прерванности</w:t>
      </w:r>
      <w:proofErr w:type="spellEnd"/>
      <w:r w:rsidRPr="002E04E8">
        <w:t xml:space="preserve"> 2 не производится.</w:t>
      </w:r>
    </w:p>
    <w:p w:rsidR="009238C0" w:rsidRPr="002E04E8" w:rsidRDefault="009238C0" w:rsidP="009238C0">
      <w:pPr>
        <w:pStyle w:val="ConsPlusNormal"/>
        <w:ind w:firstLine="567"/>
        <w:contextualSpacing/>
        <w:jc w:val="both"/>
      </w:pPr>
      <w:r w:rsidRPr="002E04E8">
        <w:t xml:space="preserve">При оплате случаев лечения, подлежащих оплате по 2 КСГ </w:t>
      </w:r>
      <w:r w:rsidR="005074CB" w:rsidRPr="002E04E8">
        <w:t xml:space="preserve">по </w:t>
      </w:r>
      <w:r w:rsidR="008A7D71" w:rsidRPr="002E04E8">
        <w:t>основаниям,</w:t>
      </w:r>
      <w:r w:rsidR="00082AB1" w:rsidRPr="002E04E8">
        <w:t xml:space="preserve">изложенным в подпунктах 2-10 </w:t>
      </w:r>
      <w:r w:rsidR="005074CB" w:rsidRPr="002E04E8">
        <w:t xml:space="preserve">пункта 4.3 Методических рекомендаций, случай до перевода не может считаться прерванным по основаниям </w:t>
      </w:r>
      <w:proofErr w:type="spellStart"/>
      <w:r w:rsidR="005074CB" w:rsidRPr="002E04E8">
        <w:t>прерванности</w:t>
      </w:r>
      <w:proofErr w:type="spellEnd"/>
      <w:r w:rsidR="005074CB" w:rsidRPr="002E04E8">
        <w:t xml:space="preserve"> 2-4.</w:t>
      </w:r>
    </w:p>
    <w:p w:rsidR="009238C0" w:rsidRPr="002E04E8" w:rsidRDefault="00376E6C" w:rsidP="009238C0">
      <w:pPr>
        <w:pStyle w:val="ConsPlusNormal"/>
        <w:ind w:firstLine="567"/>
        <w:jc w:val="both"/>
      </w:pPr>
      <w:r w:rsidRPr="002E04E8">
        <w:rPr>
          <w:rFonts w:eastAsiaTheme="minorHAnsi"/>
        </w:rPr>
        <w:t>Приложением № 5 к Программе и таблицей 1 приложения 6 Методических рекомендаций</w:t>
      </w:r>
      <w:r w:rsidRPr="002E04E8">
        <w:rPr>
          <w:rFonts w:eastAsia="Times New Roman"/>
          <w:color w:val="111111"/>
        </w:rPr>
        <w:t>.</w:t>
      </w:r>
      <w:r w:rsidR="009238C0" w:rsidRPr="002E04E8">
        <w:t xml:space="preserve">определен перечень КСГ, для которых длительность 3 дня и менее является оптимальными сроками лечения.Законченный случай оказания медицинской помощи (случай, не относящийся к прерванным случаям лечения по основаниям 1-7) по КСГ, перечисленным в </w:t>
      </w:r>
      <w:r w:rsidRPr="002E04E8">
        <w:t xml:space="preserve">Приложении № 5 к Программе и </w:t>
      </w:r>
      <w:r w:rsidR="00B95C43" w:rsidRPr="002E04E8">
        <w:rPr>
          <w:rFonts w:eastAsiaTheme="minorHAnsi"/>
        </w:rPr>
        <w:t xml:space="preserve"> таблице 1 приложения 6 Методических рекомендаций</w:t>
      </w:r>
      <w:r w:rsidR="009238C0" w:rsidRPr="002E04E8">
        <w:t>, не может быть отнесен к прерванным случаям лечения по основанию 8 и оплачивается в полном объеме независимо от длительности лечения.</w:t>
      </w:r>
    </w:p>
    <w:p w:rsidR="009238C0" w:rsidRPr="002E04E8" w:rsidRDefault="009238C0" w:rsidP="009238C0">
      <w:pPr>
        <w:pStyle w:val="ConsPlusNormal"/>
        <w:ind w:firstLine="567"/>
        <w:jc w:val="both"/>
      </w:pPr>
      <w:r w:rsidRPr="002E04E8">
        <w:t xml:space="preserve">Доля оплаты случаев оказания медицинской помощи, являющихся прерванными по основаниям 1 - 6 и 8, определяется в зависимости от выполнения хирургического вмешательства и (или) проведения </w:t>
      </w:r>
      <w:proofErr w:type="spellStart"/>
      <w:r w:rsidRPr="002E04E8">
        <w:t>тромболитической</w:t>
      </w:r>
      <w:proofErr w:type="spellEnd"/>
      <w:r w:rsidRPr="002E04E8">
        <w:t xml:space="preserve"> терапии, являющихся классификационным критерием отнесения данного случая лечения к конкретной КСГ.</w:t>
      </w:r>
    </w:p>
    <w:p w:rsidR="009238C0" w:rsidRPr="002E04E8" w:rsidRDefault="009238C0" w:rsidP="009238C0">
      <w:pPr>
        <w:pStyle w:val="ConsPlusNormal"/>
        <w:ind w:firstLine="567"/>
        <w:jc w:val="both"/>
      </w:pPr>
      <w:r w:rsidRPr="002E04E8">
        <w:t xml:space="preserve">В случае если пациенту было выполнено хирургическое вмешательство и (или) была проведена </w:t>
      </w:r>
      <w:proofErr w:type="spellStart"/>
      <w:r w:rsidRPr="002E04E8">
        <w:t>тромболитическая</w:t>
      </w:r>
      <w:proofErr w:type="spellEnd"/>
      <w:r w:rsidRPr="002E04E8">
        <w:t xml:space="preserve"> терапия, случай оплачивается в размере:</w:t>
      </w:r>
    </w:p>
    <w:p w:rsidR="009238C0" w:rsidRPr="002E04E8" w:rsidRDefault="009238C0" w:rsidP="009238C0">
      <w:pPr>
        <w:pStyle w:val="ConsPlusNormal"/>
        <w:ind w:firstLine="567"/>
        <w:jc w:val="both"/>
      </w:pPr>
      <w:r w:rsidRPr="002E04E8">
        <w:lastRenderedPageBreak/>
        <w:t>- при длительности лечения 3 дня и менее – 80% от стоимости КСГ;</w:t>
      </w:r>
    </w:p>
    <w:p w:rsidR="009238C0" w:rsidRPr="002E04E8" w:rsidRDefault="009238C0" w:rsidP="009238C0">
      <w:pPr>
        <w:pStyle w:val="ConsPlusNormal"/>
        <w:ind w:firstLine="567"/>
        <w:jc w:val="both"/>
      </w:pPr>
      <w:r w:rsidRPr="002E04E8">
        <w:t>- при длительности лечения более 3-х дней – 100% от стоимости КСГ.</w:t>
      </w:r>
    </w:p>
    <w:p w:rsidR="009238C0" w:rsidRPr="002E04E8" w:rsidRDefault="009238C0" w:rsidP="009238C0">
      <w:pPr>
        <w:pStyle w:val="ConsPlusNormal"/>
        <w:ind w:firstLine="567"/>
        <w:jc w:val="both"/>
      </w:pPr>
      <w:r w:rsidRPr="002E04E8">
        <w:t xml:space="preserve">Таблицей 2 Приложения 6 Методических рекомендаций определен перечень КСГ, которые предполагают хирургическое вмешательство или </w:t>
      </w:r>
      <w:proofErr w:type="spellStart"/>
      <w:r w:rsidRPr="002E04E8">
        <w:t>тромболитическую</w:t>
      </w:r>
      <w:proofErr w:type="spellEnd"/>
      <w:r w:rsidRPr="002E04E8">
        <w:t xml:space="preserve"> терапию. Таким образом, прерванные случаи лечения по КСГ, не входящим в Таблицу 2 Приложения 6, не могут быть оплачены с применением вышеперечисленных размеров оплаты прерванных случаев (80% и 100%).</w:t>
      </w:r>
    </w:p>
    <w:p w:rsidR="009238C0" w:rsidRPr="002E04E8" w:rsidRDefault="009238C0" w:rsidP="009238C0">
      <w:pPr>
        <w:pStyle w:val="ConsPlusNormal"/>
        <w:ind w:firstLine="567"/>
        <w:jc w:val="both"/>
      </w:pPr>
      <w:r w:rsidRPr="002E04E8">
        <w:t xml:space="preserve">Если хирургическое вмешательство и (или) </w:t>
      </w:r>
      <w:proofErr w:type="spellStart"/>
      <w:r w:rsidRPr="002E04E8">
        <w:t>тромболитическая</w:t>
      </w:r>
      <w:proofErr w:type="spellEnd"/>
      <w:r w:rsidRPr="002E04E8">
        <w:t xml:space="preserve"> терапия не проводились, случай оплачивается в размере:</w:t>
      </w:r>
    </w:p>
    <w:p w:rsidR="009238C0" w:rsidRPr="002E04E8" w:rsidRDefault="009238C0" w:rsidP="009238C0">
      <w:pPr>
        <w:pStyle w:val="ConsPlusNormal"/>
        <w:ind w:firstLine="567"/>
        <w:jc w:val="both"/>
      </w:pPr>
      <w:r w:rsidRPr="002E04E8">
        <w:t>- при длительности лечения 3 дня и менее – 20% от стоимости КСГ;</w:t>
      </w:r>
    </w:p>
    <w:p w:rsidR="009238C0" w:rsidRPr="002E04E8" w:rsidRDefault="009238C0" w:rsidP="009238C0">
      <w:pPr>
        <w:pStyle w:val="ConsPlusNormal"/>
        <w:ind w:firstLine="567"/>
        <w:jc w:val="both"/>
      </w:pPr>
      <w:r w:rsidRPr="002E04E8">
        <w:t>- при длительности лечения более 3-х дней – 50% от стоимости КСГ.</w:t>
      </w:r>
    </w:p>
    <w:p w:rsidR="009238C0" w:rsidRPr="002E04E8" w:rsidRDefault="009238C0" w:rsidP="009238C0">
      <w:pPr>
        <w:pStyle w:val="ConsPlusNormal"/>
        <w:ind w:firstLine="567"/>
        <w:jc w:val="both"/>
      </w:pPr>
      <w:r w:rsidRPr="002E04E8">
        <w:t xml:space="preserve">Случаи проведения лекарственной терапии пациентам в возрасте 18 лет и старше, являющиеся прерванными по основанию 7, оплачиваются аналогично случаям лечения, когда хирургическое вмешательство и (или) </w:t>
      </w:r>
      <w:proofErr w:type="spellStart"/>
      <w:r w:rsidRPr="002E04E8">
        <w:t>тромболитическая</w:t>
      </w:r>
      <w:proofErr w:type="spellEnd"/>
      <w:r w:rsidRPr="002E04E8">
        <w:t xml:space="preserve"> терапия не проводились.</w:t>
      </w:r>
    </w:p>
    <w:p w:rsidR="009238C0" w:rsidRPr="002E04E8" w:rsidRDefault="009238C0" w:rsidP="009238C0">
      <w:pPr>
        <w:pStyle w:val="ConsPlusNormal"/>
        <w:ind w:firstLine="567"/>
        <w:jc w:val="both"/>
      </w:pPr>
    </w:p>
    <w:p w:rsidR="00E36A33" w:rsidRPr="002E04E8" w:rsidRDefault="009238C0" w:rsidP="00103B87">
      <w:pPr>
        <w:pStyle w:val="ConsPlusNormal"/>
        <w:ind w:firstLine="567"/>
        <w:jc w:val="both"/>
      </w:pPr>
      <w:r w:rsidRPr="002E04E8">
        <w:rPr>
          <w:b/>
        </w:rPr>
        <w:t>2.</w:t>
      </w:r>
      <w:r w:rsidR="008F3447" w:rsidRPr="002E04E8">
        <w:rPr>
          <w:b/>
        </w:rPr>
        <w:t>2.6.</w:t>
      </w:r>
      <w:r w:rsidRPr="002E04E8">
        <w:t xml:space="preserve"> Порядок определения полноты выполнения схемы лекарственной терапии при лечении пациентов в возрасте 18 лет и старше, оплата случая лечения по 2 и более КСГ, оплата случаев лечения, предполагающих сочетание оказания высокотехнологичной и специализированной медицинской помощи осуществляется в соответствии с пунктами 4.2, 4.3., 4.4. Методических рекомендаций.</w:t>
      </w:r>
    </w:p>
    <w:p w:rsidR="000E185F" w:rsidRPr="002E04E8" w:rsidRDefault="000E185F" w:rsidP="00103B87">
      <w:pPr>
        <w:pStyle w:val="ConsPlusNormal"/>
        <w:ind w:firstLine="567"/>
        <w:jc w:val="both"/>
      </w:pPr>
    </w:p>
    <w:p w:rsidR="00A038F9" w:rsidRPr="002E04E8" w:rsidRDefault="00A038F9" w:rsidP="00103B87">
      <w:pPr>
        <w:shd w:val="clear" w:color="auto" w:fill="FFFFFF"/>
        <w:spacing w:after="0" w:line="240" w:lineRule="auto"/>
        <w:ind w:firstLine="567"/>
        <w:jc w:val="both"/>
        <w:rPr>
          <w:rFonts w:ascii="Times New Roman" w:eastAsia="Times New Roman" w:hAnsi="Times New Roman"/>
          <w:b/>
          <w:color w:val="111111"/>
          <w:sz w:val="26"/>
          <w:szCs w:val="26"/>
          <w:lang w:eastAsia="ru-RU"/>
        </w:rPr>
      </w:pPr>
      <w:r w:rsidRPr="002E04E8">
        <w:rPr>
          <w:rFonts w:ascii="Times New Roman" w:eastAsia="Times New Roman" w:hAnsi="Times New Roman"/>
          <w:b/>
          <w:color w:val="111111"/>
          <w:sz w:val="26"/>
          <w:szCs w:val="26"/>
          <w:lang w:eastAsia="ru-RU"/>
        </w:rPr>
        <w:t>2.2.</w:t>
      </w:r>
      <w:r w:rsidR="000E185F" w:rsidRPr="002E04E8">
        <w:rPr>
          <w:rFonts w:ascii="Times New Roman" w:eastAsia="Times New Roman" w:hAnsi="Times New Roman"/>
          <w:b/>
          <w:color w:val="111111"/>
          <w:sz w:val="26"/>
          <w:szCs w:val="26"/>
          <w:lang w:eastAsia="ru-RU"/>
        </w:rPr>
        <w:t>7</w:t>
      </w:r>
      <w:r w:rsidRPr="002E04E8">
        <w:rPr>
          <w:rFonts w:ascii="Times New Roman" w:eastAsia="Times New Roman" w:hAnsi="Times New Roman"/>
          <w:b/>
          <w:color w:val="111111"/>
          <w:sz w:val="26"/>
          <w:szCs w:val="26"/>
          <w:lang w:eastAsia="ru-RU"/>
        </w:rPr>
        <w:t>.</w:t>
      </w:r>
      <w:r w:rsidRPr="002E04E8">
        <w:rPr>
          <w:rFonts w:ascii="Times New Roman" w:eastAsia="Times New Roman" w:hAnsi="Times New Roman"/>
          <w:color w:val="111111"/>
          <w:sz w:val="26"/>
          <w:szCs w:val="26"/>
          <w:lang w:eastAsia="ru-RU"/>
        </w:rPr>
        <w:t xml:space="preserve"> В стационарных условиях в стоимость КСГ по профилю </w:t>
      </w:r>
      <w:r w:rsidRPr="002E04E8">
        <w:rPr>
          <w:rFonts w:ascii="Times New Roman" w:eastAsia="Times New Roman" w:hAnsi="Times New Roman"/>
          <w:b/>
          <w:color w:val="111111"/>
          <w:sz w:val="26"/>
          <w:szCs w:val="26"/>
          <w:lang w:eastAsia="ru-RU"/>
        </w:rPr>
        <w:t xml:space="preserve">«Акушерство и гинекология», </w:t>
      </w:r>
      <w:r w:rsidRPr="002E04E8">
        <w:rPr>
          <w:rFonts w:ascii="Times New Roman" w:eastAsia="Times New Roman" w:hAnsi="Times New Roman"/>
          <w:color w:val="111111"/>
          <w:sz w:val="26"/>
          <w:szCs w:val="26"/>
          <w:lang w:eastAsia="ru-RU"/>
        </w:rPr>
        <w:t xml:space="preserve">предусматривающих </w:t>
      </w:r>
      <w:proofErr w:type="spellStart"/>
      <w:r w:rsidRPr="002E04E8">
        <w:rPr>
          <w:rFonts w:ascii="Times New Roman" w:eastAsia="Times New Roman" w:hAnsi="Times New Roman"/>
          <w:color w:val="111111"/>
          <w:sz w:val="26"/>
          <w:szCs w:val="26"/>
          <w:lang w:eastAsia="ru-RU"/>
        </w:rPr>
        <w:t>родоразрешение</w:t>
      </w:r>
      <w:proofErr w:type="spellEnd"/>
      <w:r w:rsidRPr="002E04E8">
        <w:rPr>
          <w:rFonts w:ascii="Times New Roman" w:eastAsia="Times New Roman" w:hAnsi="Times New Roman"/>
          <w:color w:val="111111"/>
          <w:sz w:val="26"/>
          <w:szCs w:val="26"/>
          <w:lang w:eastAsia="ru-RU"/>
        </w:rPr>
        <w:t>,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на оплату по КСГ профиля «Неонатология».</w:t>
      </w:r>
    </w:p>
    <w:p w:rsidR="00A038F9" w:rsidRPr="002E04E8"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2E04E8"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2.2.</w:t>
      </w:r>
      <w:r w:rsidR="000E185F" w:rsidRPr="002E04E8">
        <w:rPr>
          <w:rFonts w:ascii="Times New Roman" w:eastAsia="Times New Roman" w:hAnsi="Times New Roman"/>
          <w:b/>
          <w:color w:val="111111"/>
          <w:sz w:val="26"/>
          <w:szCs w:val="26"/>
          <w:lang w:eastAsia="ru-RU"/>
        </w:rPr>
        <w:t>8</w:t>
      </w:r>
      <w:r w:rsidRPr="002E04E8">
        <w:rPr>
          <w:rFonts w:ascii="Times New Roman" w:eastAsia="Times New Roman" w:hAnsi="Times New Roman"/>
          <w:b/>
          <w:color w:val="111111"/>
          <w:sz w:val="26"/>
          <w:szCs w:val="26"/>
          <w:lang w:eastAsia="ru-RU"/>
        </w:rPr>
        <w:t>.</w:t>
      </w:r>
      <w:bookmarkStart w:id="6" w:name="_Hlk99114617"/>
      <w:r w:rsidRPr="002E04E8">
        <w:rPr>
          <w:rFonts w:ascii="Times New Roman" w:eastAsia="Times New Roman" w:hAnsi="Times New Roman"/>
          <w:b/>
          <w:color w:val="111111"/>
          <w:sz w:val="26"/>
          <w:szCs w:val="26"/>
          <w:lang w:eastAsia="ru-RU"/>
        </w:rPr>
        <w:t>Реанимационные КСГ</w:t>
      </w:r>
      <w:bookmarkEnd w:id="6"/>
      <w:r w:rsidRPr="002E04E8">
        <w:rPr>
          <w:rFonts w:ascii="Times New Roman" w:eastAsia="Times New Roman" w:hAnsi="Times New Roman"/>
          <w:b/>
          <w:color w:val="111111"/>
          <w:sz w:val="26"/>
          <w:szCs w:val="26"/>
          <w:lang w:eastAsia="ru-RU"/>
        </w:rPr>
        <w:t>.</w:t>
      </w:r>
    </w:p>
    <w:p w:rsidR="00A038F9" w:rsidRPr="002E04E8"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Отнесение к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Реинфузияаутокрови</w:t>
      </w:r>
      <w:proofErr w:type="spellEnd"/>
      <w:r w:rsidRPr="002E04E8">
        <w:rPr>
          <w:rFonts w:ascii="Times New Roman" w:eastAsia="Times New Roman" w:hAnsi="Times New Roman"/>
          <w:color w:val="111111"/>
          <w:sz w:val="26"/>
          <w:szCs w:val="26"/>
          <w:lang w:eastAsia="ru-RU"/>
        </w:rPr>
        <w:t xml:space="preserve">»,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36.010</w:t>
      </w:r>
      <w:r w:rsidRPr="002E04E8">
        <w:rPr>
          <w:rFonts w:ascii="Times New Roman" w:eastAsia="Times New Roman" w:hAnsi="Times New Roman"/>
          <w:color w:val="111111"/>
          <w:sz w:val="26"/>
          <w:szCs w:val="26"/>
          <w:lang w:eastAsia="ru-RU"/>
        </w:rPr>
        <w:t xml:space="preserve"> «Баллонная внутриаортальная </w:t>
      </w:r>
      <w:proofErr w:type="spellStart"/>
      <w:r w:rsidRPr="002E04E8">
        <w:rPr>
          <w:rFonts w:ascii="Times New Roman" w:eastAsia="Times New Roman" w:hAnsi="Times New Roman"/>
          <w:color w:val="111111"/>
          <w:sz w:val="26"/>
          <w:szCs w:val="26"/>
          <w:lang w:eastAsia="ru-RU"/>
        </w:rPr>
        <w:t>контрпульсация</w:t>
      </w:r>
      <w:proofErr w:type="spellEnd"/>
      <w:r w:rsidRPr="002E04E8">
        <w:rPr>
          <w:rFonts w:ascii="Times New Roman" w:eastAsia="Times New Roman" w:hAnsi="Times New Roman"/>
          <w:color w:val="111111"/>
          <w:sz w:val="26"/>
          <w:szCs w:val="26"/>
          <w:lang w:eastAsia="ru-RU"/>
        </w:rPr>
        <w:t xml:space="preserve">» и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36.011</w:t>
      </w:r>
      <w:r w:rsidRPr="002E04E8">
        <w:rPr>
          <w:rFonts w:ascii="Times New Roman" w:eastAsia="Times New Roman" w:hAnsi="Times New Roman"/>
          <w:color w:val="111111"/>
          <w:sz w:val="26"/>
          <w:szCs w:val="26"/>
          <w:lang w:eastAsia="ru-RU"/>
        </w:rPr>
        <w:t xml:space="preserve"> «Экстракорпоральная мембранная оксигенация» осуществляется соответственно по следующим кодам услуг Номенклатуры:</w:t>
      </w:r>
    </w:p>
    <w:p w:rsidR="00A85B63" w:rsidRPr="002E04E8" w:rsidRDefault="00A85B63"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9464" w:type="dxa"/>
        <w:shd w:val="clear" w:color="auto" w:fill="FFFFFF"/>
        <w:tblLook w:val="04A0" w:firstRow="1" w:lastRow="0" w:firstColumn="1" w:lastColumn="0" w:noHBand="0" w:noVBand="1"/>
      </w:tblPr>
      <w:tblGrid>
        <w:gridCol w:w="1921"/>
        <w:gridCol w:w="7543"/>
      </w:tblGrid>
      <w:tr w:rsidR="00A038F9" w:rsidRPr="002E04E8" w:rsidTr="00774DE5">
        <w:trPr>
          <w:cantSplit/>
          <w:trHeight w:val="329"/>
          <w:tblHeader/>
        </w:trPr>
        <w:tc>
          <w:tcPr>
            <w:tcW w:w="1921" w:type="dxa"/>
            <w:tcBorders>
              <w:top w:val="single" w:sz="4" w:space="0" w:color="auto"/>
              <w:left w:val="single" w:sz="4" w:space="0" w:color="auto"/>
              <w:bottom w:val="single" w:sz="4" w:space="0" w:color="auto"/>
              <w:right w:val="single" w:sz="4" w:space="0" w:color="auto"/>
            </w:tcBorders>
            <w:shd w:val="clear" w:color="auto" w:fill="FFFFFF"/>
          </w:tcPr>
          <w:p w:rsidR="00A038F9" w:rsidRPr="002E04E8" w:rsidRDefault="00A038F9" w:rsidP="008E115E">
            <w:pPr>
              <w:pStyle w:val="ConsPlusNormal"/>
              <w:jc w:val="center"/>
              <w:rPr>
                <w:sz w:val="24"/>
                <w:szCs w:val="24"/>
              </w:rPr>
            </w:pPr>
            <w:r w:rsidRPr="002E04E8">
              <w:rPr>
                <w:sz w:val="24"/>
                <w:szCs w:val="24"/>
              </w:rPr>
              <w:t>Код услуги</w:t>
            </w:r>
          </w:p>
        </w:tc>
        <w:tc>
          <w:tcPr>
            <w:tcW w:w="7543" w:type="dxa"/>
            <w:tcBorders>
              <w:top w:val="single" w:sz="4" w:space="0" w:color="auto"/>
              <w:left w:val="single" w:sz="4" w:space="0" w:color="auto"/>
              <w:bottom w:val="single" w:sz="4" w:space="0" w:color="auto"/>
              <w:right w:val="single" w:sz="4" w:space="0" w:color="auto"/>
            </w:tcBorders>
            <w:shd w:val="clear" w:color="auto" w:fill="FFFFFF"/>
          </w:tcPr>
          <w:p w:rsidR="00A038F9" w:rsidRPr="002E04E8" w:rsidRDefault="00A038F9" w:rsidP="008E115E">
            <w:pPr>
              <w:pStyle w:val="ConsPlusNormal"/>
              <w:jc w:val="center"/>
              <w:rPr>
                <w:sz w:val="24"/>
                <w:szCs w:val="24"/>
              </w:rPr>
            </w:pPr>
            <w:r w:rsidRPr="002E04E8">
              <w:rPr>
                <w:sz w:val="24"/>
                <w:szCs w:val="24"/>
              </w:rPr>
              <w:t>Наименование услуги</w:t>
            </w:r>
          </w:p>
        </w:tc>
      </w:tr>
      <w:tr w:rsidR="00A038F9" w:rsidRPr="002E04E8" w:rsidTr="00774DE5">
        <w:trPr>
          <w:cantSplit/>
          <w:trHeight w:val="420"/>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2F705C" w:rsidP="008E115E">
            <w:pPr>
              <w:pStyle w:val="ConsPlusNormal"/>
              <w:rPr>
                <w:sz w:val="24"/>
                <w:szCs w:val="24"/>
              </w:rPr>
            </w:pPr>
            <w:hyperlink r:id="rId12" w:history="1">
              <w:r w:rsidR="00A038F9" w:rsidRPr="002E04E8">
                <w:rPr>
                  <w:sz w:val="24"/>
                  <w:szCs w:val="24"/>
                </w:rPr>
                <w:t>A16.20.078</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A038F9" w:rsidP="008E115E">
            <w:pPr>
              <w:pStyle w:val="ConsPlusNormal"/>
              <w:rPr>
                <w:sz w:val="24"/>
                <w:szCs w:val="24"/>
              </w:rPr>
            </w:pPr>
            <w:proofErr w:type="spellStart"/>
            <w:r w:rsidRPr="002E04E8">
              <w:rPr>
                <w:sz w:val="24"/>
                <w:szCs w:val="24"/>
              </w:rPr>
              <w:t>Реинфузияаутокрови</w:t>
            </w:r>
            <w:proofErr w:type="spellEnd"/>
            <w:r w:rsidRPr="002E04E8">
              <w:rPr>
                <w:sz w:val="24"/>
                <w:szCs w:val="24"/>
              </w:rPr>
              <w:t xml:space="preserve"> (с использованием аппарата </w:t>
            </w:r>
            <w:proofErr w:type="spellStart"/>
            <w:r w:rsidRPr="002E04E8">
              <w:rPr>
                <w:sz w:val="24"/>
                <w:szCs w:val="24"/>
              </w:rPr>
              <w:t>cell-saver</w:t>
            </w:r>
            <w:proofErr w:type="spellEnd"/>
            <w:r w:rsidRPr="002E04E8">
              <w:rPr>
                <w:sz w:val="24"/>
                <w:szCs w:val="24"/>
              </w:rPr>
              <w:t>)</w:t>
            </w:r>
          </w:p>
        </w:tc>
      </w:tr>
      <w:tr w:rsidR="00A038F9" w:rsidRPr="002E04E8" w:rsidTr="00774DE5">
        <w:trPr>
          <w:cantSplit/>
          <w:trHeight w:val="429"/>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2F705C" w:rsidP="008E115E">
            <w:pPr>
              <w:pStyle w:val="ConsPlusNormal"/>
              <w:rPr>
                <w:sz w:val="24"/>
                <w:szCs w:val="24"/>
              </w:rPr>
            </w:pPr>
            <w:hyperlink r:id="rId13" w:history="1">
              <w:r w:rsidR="00A038F9" w:rsidRPr="002E04E8">
                <w:rPr>
                  <w:sz w:val="24"/>
                  <w:szCs w:val="24"/>
                </w:rPr>
                <w:t>A16.12.030</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A038F9" w:rsidP="008E115E">
            <w:pPr>
              <w:pStyle w:val="ConsPlusNormal"/>
              <w:rPr>
                <w:sz w:val="24"/>
                <w:szCs w:val="24"/>
              </w:rPr>
            </w:pPr>
            <w:r w:rsidRPr="002E04E8">
              <w:rPr>
                <w:sz w:val="24"/>
                <w:szCs w:val="24"/>
              </w:rPr>
              <w:t xml:space="preserve">Баллонная внутриаортальная </w:t>
            </w:r>
            <w:proofErr w:type="spellStart"/>
            <w:r w:rsidRPr="002E04E8">
              <w:rPr>
                <w:sz w:val="24"/>
                <w:szCs w:val="24"/>
              </w:rPr>
              <w:t>контрпульсация</w:t>
            </w:r>
            <w:proofErr w:type="spellEnd"/>
          </w:p>
        </w:tc>
      </w:tr>
      <w:tr w:rsidR="00A038F9" w:rsidRPr="002E04E8" w:rsidTr="00774DE5">
        <w:trPr>
          <w:cantSplit/>
          <w:trHeight w:val="407"/>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2F705C" w:rsidP="008E115E">
            <w:pPr>
              <w:pStyle w:val="ConsPlusNormal"/>
              <w:rPr>
                <w:sz w:val="24"/>
                <w:szCs w:val="24"/>
              </w:rPr>
            </w:pPr>
            <w:hyperlink r:id="rId14" w:history="1">
              <w:r w:rsidR="00A038F9" w:rsidRPr="002E04E8">
                <w:rPr>
                  <w:sz w:val="24"/>
                  <w:szCs w:val="24"/>
                </w:rPr>
                <w:t>A16.10.021.001</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2E04E8" w:rsidRDefault="00A038F9" w:rsidP="008E115E">
            <w:pPr>
              <w:pStyle w:val="ConsPlusNormal"/>
              <w:rPr>
                <w:sz w:val="24"/>
                <w:szCs w:val="24"/>
              </w:rPr>
            </w:pPr>
            <w:r w:rsidRPr="002E04E8">
              <w:rPr>
                <w:sz w:val="24"/>
                <w:szCs w:val="24"/>
              </w:rPr>
              <w:t>Экстракорпоральная мембранная оксигенация</w:t>
            </w:r>
          </w:p>
        </w:tc>
      </w:tr>
    </w:tbl>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38F9" w:rsidRPr="002E04E8" w:rsidRDefault="00A038F9" w:rsidP="00A038F9">
      <w:pPr>
        <w:spacing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t xml:space="preserve">Оплата случаев лечения с применением данных медицинских услуг с 2020года осуществляется по двум КСГ – по сочетанию КСГ для оплаты лечения основного заболевания, являющегося поводом для госпитализации, и одной из </w:t>
      </w:r>
      <w:r w:rsidRPr="002E04E8">
        <w:rPr>
          <w:rFonts w:ascii="Times New Roman" w:eastAsia="Times New Roman" w:hAnsi="Times New Roman"/>
          <w:color w:val="111111"/>
          <w:sz w:val="26"/>
          <w:szCs w:val="26"/>
          <w:lang w:eastAsia="ru-RU"/>
        </w:rPr>
        <w:lastRenderedPageBreak/>
        <w:t>вышеуказанных КСГ.При этом КСГ st36.009, st36.010, st36.011 подаются на оплату только в специально зарегистрированном для них отделении реанимации:</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в ГБУЗ РКЦпо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Реинфузияаутокрови</w:t>
      </w:r>
      <w:proofErr w:type="spellEnd"/>
      <w:r w:rsidRPr="002E04E8">
        <w:rPr>
          <w:rFonts w:ascii="Times New Roman" w:eastAsia="Times New Roman" w:hAnsi="Times New Roman"/>
          <w:color w:val="111111"/>
          <w:sz w:val="26"/>
          <w:szCs w:val="26"/>
          <w:lang w:eastAsia="ru-RU"/>
        </w:rPr>
        <w:t xml:space="preserve">»,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36.010</w:t>
      </w:r>
      <w:r w:rsidRPr="002E04E8">
        <w:rPr>
          <w:rFonts w:ascii="Times New Roman" w:eastAsia="Times New Roman" w:hAnsi="Times New Roman"/>
          <w:color w:val="111111"/>
          <w:sz w:val="26"/>
          <w:szCs w:val="26"/>
          <w:lang w:eastAsia="ru-RU"/>
        </w:rPr>
        <w:t xml:space="preserve"> «Баллонная внутриаортальная </w:t>
      </w:r>
      <w:proofErr w:type="spellStart"/>
      <w:r w:rsidRPr="002E04E8">
        <w:rPr>
          <w:rFonts w:ascii="Times New Roman" w:eastAsia="Times New Roman" w:hAnsi="Times New Roman"/>
          <w:color w:val="111111"/>
          <w:sz w:val="26"/>
          <w:szCs w:val="26"/>
          <w:lang w:eastAsia="ru-RU"/>
        </w:rPr>
        <w:t>контрпульсация</w:t>
      </w:r>
      <w:proofErr w:type="spellEnd"/>
      <w:r w:rsidRPr="002E04E8">
        <w:rPr>
          <w:rFonts w:ascii="Times New Roman" w:eastAsia="Times New Roman" w:hAnsi="Times New Roman"/>
          <w:color w:val="111111"/>
          <w:sz w:val="26"/>
          <w:szCs w:val="26"/>
          <w:lang w:eastAsia="ru-RU"/>
        </w:rPr>
        <w:t xml:space="preserve">»,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36.011</w:t>
      </w:r>
      <w:r w:rsidRPr="002E04E8">
        <w:rPr>
          <w:rFonts w:ascii="Times New Roman" w:eastAsia="Times New Roman" w:hAnsi="Times New Roman"/>
          <w:color w:val="111111"/>
          <w:sz w:val="26"/>
          <w:szCs w:val="26"/>
          <w:lang w:eastAsia="ru-RU"/>
        </w:rPr>
        <w:t xml:space="preserve"> «Экстракорпоральная мембранная оксигенация».</w:t>
      </w:r>
    </w:p>
    <w:p w:rsidR="00A038F9" w:rsidRPr="002E04E8" w:rsidRDefault="00A038F9" w:rsidP="00A038F9">
      <w:pPr>
        <w:spacing w:after="0" w:line="240" w:lineRule="auto"/>
        <w:ind w:firstLine="709"/>
        <w:jc w:val="both"/>
        <w:rPr>
          <w:rFonts w:ascii="Times New Roman" w:eastAsia="Times New Roman" w:hAnsi="Times New Roman"/>
          <w:sz w:val="26"/>
          <w:szCs w:val="26"/>
          <w:lang w:eastAsia="ru-RU"/>
        </w:rPr>
      </w:pPr>
      <w:r w:rsidRPr="002E04E8">
        <w:rPr>
          <w:rFonts w:ascii="Times New Roman" w:eastAsia="Times New Roman" w:hAnsi="Times New Roman"/>
          <w:color w:val="111111"/>
          <w:sz w:val="26"/>
          <w:szCs w:val="26"/>
          <w:lang w:eastAsia="ru-RU"/>
        </w:rPr>
        <w:t xml:space="preserve">- в </w:t>
      </w:r>
      <w:r w:rsidRPr="002E04E8">
        <w:rPr>
          <w:rFonts w:ascii="Times New Roman" w:hAnsi="Times New Roman"/>
          <w:sz w:val="26"/>
          <w:szCs w:val="26"/>
        </w:rPr>
        <w:t xml:space="preserve">ГБУЗ РКБ имени Г.Г. </w:t>
      </w:r>
      <w:proofErr w:type="spellStart"/>
      <w:r w:rsidRPr="002E04E8">
        <w:rPr>
          <w:rFonts w:ascii="Times New Roman" w:hAnsi="Times New Roman"/>
          <w:sz w:val="26"/>
          <w:szCs w:val="26"/>
        </w:rPr>
        <w:t>Куватова</w:t>
      </w:r>
      <w:proofErr w:type="spellEnd"/>
      <w:r w:rsidRPr="002E04E8">
        <w:rPr>
          <w:rFonts w:ascii="Times New Roman" w:hAnsi="Times New Roman"/>
          <w:sz w:val="26"/>
          <w:szCs w:val="26"/>
        </w:rPr>
        <w:t xml:space="preserve"> по </w:t>
      </w:r>
      <w:r w:rsidRPr="002E04E8">
        <w:rPr>
          <w:rFonts w:ascii="Times New Roman" w:eastAsia="Times New Roman" w:hAnsi="Times New Roman"/>
          <w:color w:val="111111"/>
          <w:sz w:val="26"/>
          <w:szCs w:val="26"/>
          <w:lang w:eastAsia="ru-RU"/>
        </w:rPr>
        <w:t xml:space="preserve">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Реинфузияаутокрови</w:t>
      </w:r>
      <w:proofErr w:type="spellEnd"/>
      <w:r w:rsidRPr="002E04E8">
        <w:rPr>
          <w:rFonts w:ascii="Times New Roman" w:eastAsia="Times New Roman" w:hAnsi="Times New Roman"/>
          <w:color w:val="111111"/>
          <w:sz w:val="26"/>
          <w:szCs w:val="26"/>
          <w:lang w:eastAsia="ru-RU"/>
        </w:rPr>
        <w:t xml:space="preserve">», </w:t>
      </w:r>
      <w:r w:rsidRPr="002E04E8">
        <w:rPr>
          <w:rFonts w:ascii="Times New Roman" w:eastAsia="Times New Roman" w:hAnsi="Times New Roman"/>
          <w:bCs/>
          <w:sz w:val="26"/>
          <w:szCs w:val="26"/>
          <w:lang w:eastAsia="ru-RU"/>
        </w:rPr>
        <w:t>КСГst36.011 «Экстракорпоральная мембранная оксигенация».</w:t>
      </w:r>
    </w:p>
    <w:p w:rsidR="00A038F9" w:rsidRPr="002E04E8" w:rsidRDefault="00A038F9" w:rsidP="00A038F9">
      <w:pPr>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ГБУЗ РКПЦ МЗ РБ по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Реинфузияаутокрови</w:t>
      </w:r>
      <w:proofErr w:type="spellEnd"/>
      <w:r w:rsidRPr="002E04E8">
        <w:rPr>
          <w:rFonts w:ascii="Times New Roman" w:eastAsia="Times New Roman" w:hAnsi="Times New Roman"/>
          <w:color w:val="111111"/>
          <w:sz w:val="26"/>
          <w:szCs w:val="26"/>
          <w:lang w:eastAsia="ru-RU"/>
        </w:rPr>
        <w:t>»;</w:t>
      </w:r>
    </w:p>
    <w:p w:rsidR="00560221" w:rsidRPr="002E04E8" w:rsidRDefault="00560221" w:rsidP="00A038F9">
      <w:pPr>
        <w:spacing w:after="0" w:line="240" w:lineRule="auto"/>
        <w:ind w:firstLine="709"/>
        <w:jc w:val="both"/>
        <w:rPr>
          <w:rFonts w:ascii="Times New Roman" w:eastAsia="Times New Roman" w:hAnsi="Times New Roman"/>
          <w:color w:val="111111"/>
          <w:sz w:val="26"/>
          <w:szCs w:val="26"/>
          <w:lang w:eastAsia="ru-RU"/>
        </w:rPr>
      </w:pPr>
      <w:bookmarkStart w:id="7" w:name="_Hlk99008720"/>
      <w:r w:rsidRPr="002E04E8">
        <w:rPr>
          <w:rFonts w:ascii="Times New Roman" w:eastAsia="Times New Roman" w:hAnsi="Times New Roman"/>
          <w:color w:val="111111"/>
          <w:sz w:val="26"/>
          <w:szCs w:val="26"/>
          <w:lang w:eastAsia="ru-RU"/>
        </w:rPr>
        <w:t xml:space="preserve">- ГБУЗ РБ Родильный дом № 3 по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w:t>
      </w:r>
      <w:proofErr w:type="spellEnd"/>
      <w:r w:rsidR="00392B3B"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аутокрови</w:t>
      </w:r>
      <w:bookmarkEnd w:id="7"/>
      <w:proofErr w:type="spellEnd"/>
      <w:r w:rsidRPr="002E04E8">
        <w:rPr>
          <w:rFonts w:ascii="Times New Roman" w:eastAsia="Times New Roman" w:hAnsi="Times New Roman"/>
          <w:color w:val="111111"/>
          <w:sz w:val="26"/>
          <w:szCs w:val="26"/>
          <w:lang w:eastAsia="ru-RU"/>
        </w:rPr>
        <w:t>»</w:t>
      </w:r>
      <w:r w:rsidR="005F3185" w:rsidRPr="002E04E8">
        <w:rPr>
          <w:rFonts w:ascii="Times New Roman" w:eastAsia="Times New Roman" w:hAnsi="Times New Roman"/>
          <w:color w:val="111111"/>
          <w:sz w:val="26"/>
          <w:szCs w:val="26"/>
          <w:lang w:eastAsia="ru-RU"/>
        </w:rPr>
        <w:t>;</w:t>
      </w:r>
    </w:p>
    <w:p w:rsidR="00392B3B" w:rsidRPr="002E04E8" w:rsidRDefault="005F3185" w:rsidP="005F3185">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8" w:name="_Hlk99114284"/>
      <w:r w:rsidRPr="002E04E8">
        <w:rPr>
          <w:rFonts w:ascii="Times New Roman" w:eastAsia="Times New Roman" w:hAnsi="Times New Roman"/>
          <w:color w:val="111111"/>
          <w:sz w:val="26"/>
          <w:szCs w:val="26"/>
          <w:lang w:eastAsia="ru-RU"/>
        </w:rPr>
        <w:t xml:space="preserve">- ГБУЗ РКИБ по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36.011</w:t>
      </w:r>
      <w:r w:rsidRPr="002E04E8">
        <w:rPr>
          <w:rFonts w:ascii="Times New Roman" w:eastAsia="Times New Roman" w:hAnsi="Times New Roman"/>
          <w:color w:val="111111"/>
          <w:sz w:val="26"/>
          <w:szCs w:val="26"/>
          <w:lang w:eastAsia="ru-RU"/>
        </w:rPr>
        <w:t xml:space="preserve"> «Экстракорпоральная мембранная оксигенация»</w:t>
      </w:r>
      <w:r w:rsidR="00392B3B" w:rsidRPr="002E04E8">
        <w:rPr>
          <w:rFonts w:ascii="Times New Roman" w:eastAsia="Times New Roman" w:hAnsi="Times New Roman"/>
          <w:color w:val="111111"/>
          <w:sz w:val="26"/>
          <w:szCs w:val="26"/>
          <w:lang w:eastAsia="ru-RU"/>
        </w:rPr>
        <w:t>;</w:t>
      </w:r>
    </w:p>
    <w:p w:rsidR="005F3185" w:rsidRPr="002E04E8" w:rsidRDefault="00392B3B" w:rsidP="005F3185">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ГБУЗ РБ КБСМП </w:t>
      </w:r>
      <w:proofErr w:type="spellStart"/>
      <w:r w:rsidRPr="002E04E8">
        <w:rPr>
          <w:rFonts w:ascii="Times New Roman" w:eastAsia="Times New Roman" w:hAnsi="Times New Roman"/>
          <w:color w:val="111111"/>
          <w:sz w:val="26"/>
          <w:szCs w:val="26"/>
          <w:lang w:eastAsia="ru-RU"/>
        </w:rPr>
        <w:t>г.Уфа</w:t>
      </w:r>
      <w:proofErr w:type="spellEnd"/>
      <w:r w:rsidRPr="002E04E8">
        <w:rPr>
          <w:rFonts w:ascii="Times New Roman" w:eastAsia="Times New Roman" w:hAnsi="Times New Roman"/>
          <w:color w:val="111111"/>
          <w:sz w:val="26"/>
          <w:szCs w:val="26"/>
          <w:lang w:eastAsia="ru-RU"/>
        </w:rPr>
        <w:t xml:space="preserve"> по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36.009</w:t>
      </w:r>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Реинфузия</w:t>
      </w:r>
      <w:proofErr w:type="spellEnd"/>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аутокрови</w:t>
      </w:r>
      <w:proofErr w:type="spellEnd"/>
      <w:r w:rsidRPr="002E04E8">
        <w:rPr>
          <w:rFonts w:ascii="Times New Roman" w:eastAsia="Times New Roman" w:hAnsi="Times New Roman"/>
          <w:color w:val="111111"/>
          <w:sz w:val="26"/>
          <w:szCs w:val="26"/>
          <w:lang w:eastAsia="ru-RU"/>
        </w:rPr>
        <w:t>»</w:t>
      </w:r>
      <w:r w:rsidR="005F3185" w:rsidRPr="002E04E8">
        <w:rPr>
          <w:rFonts w:ascii="Times New Roman" w:eastAsia="Times New Roman" w:hAnsi="Times New Roman"/>
          <w:color w:val="111111"/>
          <w:sz w:val="26"/>
          <w:szCs w:val="26"/>
          <w:lang w:eastAsia="ru-RU"/>
        </w:rPr>
        <w:t>.</w:t>
      </w:r>
    </w:p>
    <w:bookmarkEnd w:id="8"/>
    <w:p w:rsidR="00A038F9" w:rsidRPr="002E04E8" w:rsidRDefault="00A038F9" w:rsidP="00A038F9">
      <w:pPr>
        <w:spacing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При этом необходимыми условиями кодирования случаев лечения пациентов с органной дисфункцией являются:</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 Непрерывное проведение искусственной вентиляции легких в течение 72 часов и более;</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2. Оценка по Шкале органной недостаточности у пациентов, находящихся на интенсивной терапии (</w:t>
      </w:r>
      <w:proofErr w:type="spellStart"/>
      <w:r w:rsidRPr="002E04E8">
        <w:rPr>
          <w:rFonts w:ascii="Times New Roman" w:eastAsia="Times New Roman" w:hAnsi="Times New Roman"/>
          <w:color w:val="111111"/>
          <w:sz w:val="26"/>
          <w:szCs w:val="26"/>
          <w:lang w:eastAsia="ru-RU"/>
        </w:rPr>
        <w:t>SequentialOrganFailureAssessment</w:t>
      </w:r>
      <w:proofErr w:type="spellEnd"/>
      <w:r w:rsidRPr="002E04E8">
        <w:rPr>
          <w:rFonts w:ascii="Times New Roman" w:eastAsia="Times New Roman" w:hAnsi="Times New Roman"/>
          <w:color w:val="111111"/>
          <w:sz w:val="26"/>
          <w:szCs w:val="26"/>
          <w:lang w:eastAsia="ru-RU"/>
        </w:rPr>
        <w:t>, SOFA) не менее 5или оценка по шкале оценки органной недостаточности у пациентов детского возраста, находящихся на интенсивной терапии (</w:t>
      </w:r>
      <w:proofErr w:type="spellStart"/>
      <w:r w:rsidRPr="002E04E8">
        <w:rPr>
          <w:rFonts w:ascii="Times New Roman" w:eastAsia="Times New Roman" w:hAnsi="Times New Roman"/>
          <w:color w:val="111111"/>
          <w:sz w:val="26"/>
          <w:szCs w:val="26"/>
          <w:lang w:eastAsia="ru-RU"/>
        </w:rPr>
        <w:t>Pediatric</w:t>
      </w:r>
      <w:r w:rsidRPr="002E04E8">
        <w:rPr>
          <w:rFonts w:ascii="Times New Roman" w:eastAsia="Times New Roman" w:hAnsi="Times New Roman"/>
          <w:color w:val="111111"/>
          <w:sz w:val="26"/>
          <w:szCs w:val="26"/>
          <w:lang w:val="en-US" w:eastAsia="ru-RU"/>
        </w:rPr>
        <w:t>SequentialOrganFailureAssessment</w:t>
      </w:r>
      <w:proofErr w:type="spellEnd"/>
      <w:r w:rsidR="00CD4D24"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val="en-US" w:eastAsia="ru-RU"/>
        </w:rPr>
        <w:t>pSOFA</w:t>
      </w:r>
      <w:proofErr w:type="spellEnd"/>
      <w:r w:rsidRPr="002E04E8">
        <w:rPr>
          <w:rFonts w:ascii="Times New Roman" w:eastAsia="Times New Roman" w:hAnsi="Times New Roman"/>
          <w:color w:val="111111"/>
          <w:sz w:val="26"/>
          <w:szCs w:val="26"/>
          <w:lang w:eastAsia="ru-RU"/>
        </w:rPr>
        <w:t>) не менее 4.</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Для кодирования признака «it1» должны выполняться одновременно оба условия. За основу берется оценка по шкале SOFA или </w:t>
      </w:r>
      <w:proofErr w:type="spellStart"/>
      <w:r w:rsidRPr="002E04E8">
        <w:rPr>
          <w:rFonts w:ascii="Times New Roman" w:eastAsia="Times New Roman" w:hAnsi="Times New Roman"/>
          <w:color w:val="111111"/>
          <w:sz w:val="26"/>
          <w:szCs w:val="26"/>
          <w:lang w:eastAsia="ru-RU"/>
        </w:rPr>
        <w:t>pSOFA</w:t>
      </w:r>
      <w:proofErr w:type="spellEnd"/>
      <w:r w:rsidRPr="002E04E8">
        <w:rPr>
          <w:rFonts w:ascii="Times New Roman" w:eastAsia="Times New Roman" w:hAnsi="Times New Roman"/>
          <w:color w:val="111111"/>
          <w:sz w:val="26"/>
          <w:szCs w:val="26"/>
          <w:lang w:eastAsia="ru-RU"/>
        </w:rPr>
        <w:t xml:space="preserve"> (для лиц младше 18 лет) в наиболее критическом за период госпитализации состоянии пациента. </w:t>
      </w:r>
    </w:p>
    <w:p w:rsidR="00A038F9" w:rsidRPr="002E04E8"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 Для кодирования признака «it1» должны выполняться одновременно оба условия. За основу берется оценка по шкале SOFA в наиболее критическом за период госпитализации состоянии пациента.</w:t>
      </w:r>
    </w:p>
    <w:p w:rsidR="00A038F9" w:rsidRPr="002E04E8" w:rsidRDefault="00A038F9" w:rsidP="00A038F9">
      <w:pPr>
        <w:shd w:val="clear" w:color="auto" w:fill="FFFFFF"/>
        <w:spacing w:after="0" w:line="240" w:lineRule="auto"/>
        <w:ind w:firstLine="709"/>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Градации оценок по шкале SOFA приведены в Методических рекомендациях по способам оплаты медицинской помощи за счет средств обязательного медицинского страхования.</w:t>
      </w:r>
    </w:p>
    <w:p w:rsidR="00A038F9" w:rsidRPr="002E04E8"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Отнесение к КСГ </w:t>
      </w:r>
      <w:r w:rsidRPr="002E04E8">
        <w:rPr>
          <w:rFonts w:ascii="Times New Roman" w:hAnsi="Times New Roman"/>
          <w:sz w:val="26"/>
          <w:szCs w:val="26"/>
        </w:rPr>
        <w:t>s</w:t>
      </w:r>
      <w:r w:rsidRPr="002E04E8">
        <w:rPr>
          <w:rFonts w:ascii="Times New Roman" w:hAnsi="Times New Roman"/>
          <w:sz w:val="26"/>
          <w:szCs w:val="26"/>
          <w:lang w:val="en-US"/>
        </w:rPr>
        <w:t>t</w:t>
      </w:r>
      <w:r w:rsidRPr="002E04E8">
        <w:rPr>
          <w:rFonts w:ascii="Times New Roman" w:hAnsi="Times New Roman"/>
          <w:sz w:val="26"/>
          <w:szCs w:val="26"/>
        </w:rPr>
        <w:t>36.008</w:t>
      </w:r>
      <w:r w:rsidRPr="002E04E8">
        <w:rPr>
          <w:rFonts w:ascii="Times New Roman" w:eastAsia="Times New Roman" w:hAnsi="Times New Roman"/>
          <w:color w:val="111111"/>
          <w:sz w:val="26"/>
          <w:szCs w:val="26"/>
          <w:lang w:eastAsia="ru-RU"/>
        </w:rP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«it2», означающего непрерывное проведение искусственной вентиляции легких в течение 480 часов и более.</w:t>
      </w:r>
    </w:p>
    <w:p w:rsidR="00A038F9" w:rsidRPr="002E04E8"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22981" w:rsidRPr="002E04E8" w:rsidRDefault="00D22981" w:rsidP="00C5081F">
      <w:pPr>
        <w:shd w:val="clear" w:color="auto" w:fill="FFFFFF"/>
        <w:spacing w:after="0" w:line="240" w:lineRule="auto"/>
        <w:ind w:firstLine="709"/>
        <w:jc w:val="both"/>
        <w:rPr>
          <w:rFonts w:ascii="Times New Roman" w:eastAsia="Times New Roman" w:hAnsi="Times New Roman"/>
          <w:b/>
          <w:bCs/>
          <w:color w:val="111111"/>
          <w:sz w:val="26"/>
          <w:szCs w:val="26"/>
          <w:lang w:eastAsia="ru-RU"/>
        </w:rPr>
      </w:pPr>
      <w:r w:rsidRPr="002E04E8">
        <w:rPr>
          <w:rFonts w:ascii="Times New Roman" w:eastAsia="Times New Roman" w:hAnsi="Times New Roman"/>
          <w:b/>
          <w:color w:val="111111"/>
          <w:sz w:val="26"/>
          <w:szCs w:val="26"/>
          <w:lang w:eastAsia="ru-RU"/>
        </w:rPr>
        <w:t>2.3. Способы оплаты медицинской помощи, оказываемой гражданам в условиях дневного стационара</w:t>
      </w:r>
      <w:r w:rsidRPr="002E04E8">
        <w:rPr>
          <w:rFonts w:ascii="Times New Roman" w:eastAsia="Times New Roman" w:hAnsi="Times New Roman"/>
          <w:b/>
          <w:bCs/>
          <w:color w:val="111111"/>
          <w:sz w:val="26"/>
          <w:szCs w:val="26"/>
          <w:lang w:eastAsia="ru-RU"/>
        </w:rPr>
        <w:t>.</w:t>
      </w:r>
    </w:p>
    <w:p w:rsidR="00AC7F65" w:rsidRPr="002E04E8" w:rsidRDefault="00AC7F65"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731F9" w:rsidRPr="002E04E8" w:rsidRDefault="00B97295" w:rsidP="00A731F9">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Финансовое обеспечение медицинской помощи в условиях дневного стационара</w:t>
      </w:r>
      <w:r w:rsidRPr="002E04E8">
        <w:rPr>
          <w:rFonts w:ascii="Times New Roman" w:eastAsia="Times New Roman" w:hAnsi="Times New Roman"/>
          <w:b/>
          <w:color w:val="111111"/>
          <w:sz w:val="26"/>
          <w:szCs w:val="26"/>
          <w:lang w:eastAsia="ru-RU"/>
        </w:rPr>
        <w:t xml:space="preserve">, </w:t>
      </w:r>
      <w:r w:rsidRPr="002E04E8">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701C1C"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осуществляется:</w:t>
      </w:r>
    </w:p>
    <w:p w:rsidR="00D06361" w:rsidRPr="002E04E8" w:rsidRDefault="008463A5" w:rsidP="00D06361">
      <w:pPr>
        <w:autoSpaceDE w:val="0"/>
        <w:autoSpaceDN w:val="0"/>
        <w:adjustRightInd w:val="0"/>
        <w:spacing w:after="0" w:line="240" w:lineRule="auto"/>
        <w:ind w:firstLine="540"/>
        <w:jc w:val="both"/>
        <w:rPr>
          <w:rFonts w:ascii="Times New Roman" w:eastAsia="Times New Roman" w:hAnsi="Times New Roman"/>
          <w:color w:val="111111"/>
          <w:sz w:val="26"/>
          <w:szCs w:val="26"/>
          <w:lang w:eastAsia="ru-RU"/>
        </w:rPr>
      </w:pPr>
      <w:r w:rsidRPr="002E04E8">
        <w:rPr>
          <w:rFonts w:ascii="Times New Roman" w:eastAsiaTheme="minorHAnsi" w:hAnsi="Times New Roman"/>
          <w:sz w:val="26"/>
          <w:szCs w:val="26"/>
        </w:rPr>
        <w:t>1</w:t>
      </w:r>
      <w:r w:rsidRPr="002E04E8">
        <w:rPr>
          <w:rFonts w:ascii="Times New Roman" w:eastAsia="Times New Roman" w:hAnsi="Times New Roman"/>
          <w:color w:val="111111"/>
          <w:sz w:val="26"/>
          <w:szCs w:val="26"/>
          <w:lang w:eastAsia="ru-RU"/>
        </w:rPr>
        <w:t xml:space="preserve">) </w:t>
      </w:r>
      <w:r w:rsidR="00D06361" w:rsidRPr="002E04E8">
        <w:rPr>
          <w:rFonts w:ascii="Times New Roman" w:eastAsia="Times New Roman" w:hAnsi="Times New Roman"/>
          <w:color w:val="111111"/>
          <w:sz w:val="26"/>
          <w:szCs w:val="26"/>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463A5" w:rsidRPr="002E04E8" w:rsidRDefault="008463A5" w:rsidP="006B605A">
      <w:pPr>
        <w:autoSpaceDE w:val="0"/>
        <w:autoSpaceDN w:val="0"/>
        <w:adjustRightInd w:val="0"/>
        <w:spacing w:after="0" w:line="240" w:lineRule="auto"/>
        <w:ind w:firstLine="540"/>
        <w:jc w:val="both"/>
        <w:rPr>
          <w:rFonts w:ascii="Times New Roman" w:eastAsiaTheme="minorHAnsi" w:hAnsi="Times New Roman"/>
          <w:sz w:val="26"/>
          <w:szCs w:val="26"/>
        </w:rPr>
      </w:pPr>
      <w:r w:rsidRPr="002E04E8">
        <w:rPr>
          <w:rFonts w:ascii="Times New Roman" w:eastAsiaTheme="minorHAnsi" w:hAnsi="Times New Roman"/>
          <w:sz w:val="26"/>
          <w:szCs w:val="26"/>
        </w:rPr>
        <w:t xml:space="preserve">2) </w:t>
      </w:r>
      <w:r w:rsidR="006B605A" w:rsidRPr="002E04E8">
        <w:rPr>
          <w:rFonts w:ascii="Times New Roman" w:eastAsiaTheme="minorHAnsi" w:hAnsi="Times New Roman"/>
          <w:sz w:val="26"/>
          <w:szCs w:val="26"/>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r w:rsidR="00392B3B" w:rsidRPr="002E04E8">
        <w:rPr>
          <w:rFonts w:ascii="Times New Roman" w:eastAsiaTheme="minorHAnsi" w:hAnsi="Times New Roman"/>
          <w:sz w:val="26"/>
          <w:szCs w:val="26"/>
        </w:rPr>
        <w:t xml:space="preserve"> </w:t>
      </w:r>
      <w:r w:rsidR="00BB3015" w:rsidRPr="002E04E8">
        <w:rPr>
          <w:rFonts w:ascii="Times New Roman" w:eastAsiaTheme="minorHAnsi" w:hAnsi="Times New Roman"/>
          <w:sz w:val="26"/>
          <w:szCs w:val="26"/>
        </w:rPr>
        <w:t>к Программе</w:t>
      </w:r>
      <w:r w:rsidR="00B95C43" w:rsidRPr="002E04E8">
        <w:rPr>
          <w:rFonts w:ascii="Times New Roman" w:eastAsia="Times New Roman" w:hAnsi="Times New Roman"/>
          <w:color w:val="111111"/>
          <w:sz w:val="26"/>
          <w:szCs w:val="26"/>
          <w:lang w:eastAsia="ru-RU"/>
        </w:rPr>
        <w:t>.</w:t>
      </w:r>
    </w:p>
    <w:p w:rsidR="00731F30" w:rsidRPr="002E04E8" w:rsidRDefault="00731F30" w:rsidP="00731F30">
      <w:pPr>
        <w:pStyle w:val="ConsPlusNormal"/>
        <w:ind w:firstLine="540"/>
        <w:jc w:val="both"/>
      </w:pPr>
      <w:r w:rsidRPr="002E04E8">
        <w:t>Оплата за счет средств обязательного медицинского страхования медицинской помощи, оказанной в условиях дневного стационара, по КСГ, предусмотренным Программой, осуществляется во всех страховых случаях, за исключением:</w:t>
      </w:r>
    </w:p>
    <w:p w:rsidR="00731F30" w:rsidRPr="002E04E8" w:rsidRDefault="00731F30" w:rsidP="00731F30">
      <w:pPr>
        <w:pStyle w:val="ConsPlusNormal"/>
        <w:ind w:firstLine="540"/>
        <w:jc w:val="both"/>
      </w:pPr>
      <w:r w:rsidRPr="002E04E8">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объема предоставления медицинской помощи;</w:t>
      </w:r>
    </w:p>
    <w:p w:rsidR="00731F30" w:rsidRPr="002E04E8" w:rsidRDefault="00731F30" w:rsidP="00731F30">
      <w:pPr>
        <w:pStyle w:val="ConsPlusNormal"/>
        <w:ind w:firstLine="540"/>
        <w:jc w:val="both"/>
      </w:pPr>
      <w:r w:rsidRPr="002E04E8">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731F30" w:rsidRPr="002E04E8" w:rsidRDefault="00731F30" w:rsidP="00731F30">
      <w:pPr>
        <w:pStyle w:val="ConsPlusNormal"/>
        <w:ind w:firstLine="540"/>
        <w:jc w:val="both"/>
      </w:pPr>
      <w:r w:rsidRPr="002E04E8">
        <w:t>- 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w:t>
      </w:r>
      <w:r w:rsidR="00644E21" w:rsidRPr="002E04E8">
        <w:t>ства и расстройства поведения);</w:t>
      </w:r>
    </w:p>
    <w:p w:rsidR="00731F30" w:rsidRPr="002E04E8" w:rsidRDefault="00731F30" w:rsidP="00731F30">
      <w:pPr>
        <w:pStyle w:val="ConsPlusNormal"/>
        <w:ind w:firstLine="540"/>
        <w:jc w:val="both"/>
      </w:pPr>
      <w:r w:rsidRPr="002E04E8">
        <w:t>- услуг диализа, включающих различные методы.</w:t>
      </w:r>
    </w:p>
    <w:p w:rsidR="00644E21" w:rsidRPr="002E04E8" w:rsidRDefault="00644E21" w:rsidP="00B97295">
      <w:pPr>
        <w:pStyle w:val="ConsPlusNormal"/>
        <w:spacing w:before="220"/>
        <w:ind w:firstLine="567"/>
        <w:contextualSpacing/>
        <w:jc w:val="both"/>
      </w:pPr>
    </w:p>
    <w:p w:rsidR="00644E21" w:rsidRPr="002E04E8" w:rsidRDefault="00B97295" w:rsidP="00644E21">
      <w:pPr>
        <w:pStyle w:val="ConsPlusNormal"/>
        <w:ind w:firstLine="540"/>
        <w:contextualSpacing/>
        <w:jc w:val="both"/>
      </w:pPr>
      <w:r w:rsidRPr="002E04E8">
        <w:rPr>
          <w:b/>
        </w:rPr>
        <w:t>2.3.1.</w:t>
      </w:r>
      <w:r w:rsidR="00644E21" w:rsidRPr="002E04E8">
        <w:t>Расчет стоимости законченного случая лечения по КСГ осуществляется на основе следующих экономических параметров:</w:t>
      </w:r>
    </w:p>
    <w:p w:rsidR="00644E21" w:rsidRPr="002E04E8" w:rsidRDefault="00644E21" w:rsidP="00644E21">
      <w:pPr>
        <w:pStyle w:val="ConsPlusNormal"/>
        <w:ind w:firstLine="567"/>
        <w:contextualSpacing/>
        <w:jc w:val="both"/>
      </w:pPr>
      <w:r w:rsidRPr="002E04E8">
        <w:t>1. Размер базовой ставки без учета коэффициента дифференциации;</w:t>
      </w:r>
    </w:p>
    <w:p w:rsidR="00644E21" w:rsidRPr="002E04E8" w:rsidRDefault="00644E21" w:rsidP="00644E21">
      <w:pPr>
        <w:pStyle w:val="ConsPlusNormal"/>
        <w:tabs>
          <w:tab w:val="left" w:pos="851"/>
        </w:tabs>
        <w:ind w:left="568"/>
        <w:contextualSpacing/>
        <w:jc w:val="both"/>
      </w:pPr>
      <w:r w:rsidRPr="002E04E8">
        <w:t xml:space="preserve">2. Коэффициент относительной </w:t>
      </w:r>
      <w:proofErr w:type="spellStart"/>
      <w:r w:rsidRPr="002E04E8">
        <w:t>затратоемкости</w:t>
      </w:r>
      <w:proofErr w:type="spellEnd"/>
      <w:r w:rsidRPr="002E04E8">
        <w:t>;</w:t>
      </w:r>
    </w:p>
    <w:p w:rsidR="00644E21" w:rsidRPr="002E04E8" w:rsidRDefault="00644E21" w:rsidP="00644E21">
      <w:pPr>
        <w:pStyle w:val="ConsPlusNormal"/>
        <w:tabs>
          <w:tab w:val="left" w:pos="851"/>
        </w:tabs>
        <w:ind w:left="568"/>
        <w:contextualSpacing/>
        <w:jc w:val="both"/>
      </w:pPr>
      <w:r w:rsidRPr="002E04E8">
        <w:t>3. Коэффициент дифференциации;</w:t>
      </w:r>
    </w:p>
    <w:p w:rsidR="00644E21" w:rsidRPr="002E04E8" w:rsidRDefault="00644E21" w:rsidP="00644E21">
      <w:pPr>
        <w:pStyle w:val="ConsPlusNormal"/>
        <w:tabs>
          <w:tab w:val="left" w:pos="851"/>
        </w:tabs>
        <w:ind w:left="568"/>
        <w:contextualSpacing/>
        <w:jc w:val="both"/>
      </w:pPr>
      <w:r w:rsidRPr="002E04E8">
        <w:t>4. Коэффициент специфики оказания медицинской помощи;</w:t>
      </w:r>
    </w:p>
    <w:p w:rsidR="00644E21" w:rsidRPr="002E04E8" w:rsidRDefault="00644E21" w:rsidP="00644E21">
      <w:pPr>
        <w:pStyle w:val="ConsPlusNormal"/>
        <w:tabs>
          <w:tab w:val="left" w:pos="851"/>
        </w:tabs>
        <w:ind w:left="568"/>
        <w:contextualSpacing/>
        <w:jc w:val="both"/>
      </w:pPr>
      <w:r w:rsidRPr="002E04E8">
        <w:t>5. Коэффициент уровня (подуровня) медицинской организации;</w:t>
      </w:r>
    </w:p>
    <w:p w:rsidR="00644E21" w:rsidRPr="002E04E8" w:rsidRDefault="00644E21" w:rsidP="00644E21">
      <w:pPr>
        <w:pStyle w:val="ConsPlusNormal"/>
        <w:tabs>
          <w:tab w:val="left" w:pos="851"/>
        </w:tabs>
        <w:ind w:left="568"/>
        <w:contextualSpacing/>
        <w:jc w:val="both"/>
      </w:pPr>
      <w:r w:rsidRPr="002E04E8">
        <w:t>6. Коэффициент сложности лечения пациента.</w:t>
      </w:r>
    </w:p>
    <w:p w:rsidR="00644E21" w:rsidRPr="002E04E8" w:rsidRDefault="00644E21" w:rsidP="00644E21">
      <w:pPr>
        <w:pStyle w:val="ConsPlusNormal"/>
        <w:ind w:firstLine="540"/>
        <w:jc w:val="both"/>
      </w:pPr>
      <w:r w:rsidRPr="002E04E8">
        <w:t>Стоимость одного случая госпитализации в стационаре (</w:t>
      </w:r>
      <w:proofErr w:type="spellStart"/>
      <w:r w:rsidRPr="002E04E8">
        <w:t>ССксг</w:t>
      </w:r>
      <w:proofErr w:type="spellEnd"/>
      <w:r w:rsidRPr="002E04E8">
        <w:t xml:space="preserve">) по КСГ (за исключением КСГ, в составе которых Программой установлены доли заработной платы и прочих расходов, порядок оплаты которых установлен </w:t>
      </w:r>
      <w:r w:rsidR="008463A5" w:rsidRPr="002E04E8">
        <w:t xml:space="preserve">пунктом 2.4. </w:t>
      </w:r>
      <w:r w:rsidRPr="002E04E8">
        <w:t>настоящего Соглашения определяется по следующей формуле:</w:t>
      </w:r>
    </w:p>
    <w:p w:rsidR="00644E21" w:rsidRPr="002E04E8" w:rsidRDefault="00644E21" w:rsidP="00644E21">
      <w:pPr>
        <w:pStyle w:val="ConsPlusNormal"/>
        <w:jc w:val="both"/>
        <w:rPr>
          <w:sz w:val="28"/>
        </w:rPr>
      </w:pPr>
    </w:p>
    <w:p w:rsidR="00644E21" w:rsidRPr="002E04E8" w:rsidRDefault="002F705C" w:rsidP="00644E21">
      <w:pPr>
        <w:pStyle w:val="ConsPlusNormal"/>
        <w:jc w:val="center"/>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=БС×КД×(</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+КСЛП)</m:t>
        </m:r>
      </m:oMath>
      <w:r w:rsidR="00644E21" w:rsidRPr="002E04E8">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644E21" w:rsidRPr="002E04E8" w:rsidTr="00644E21">
        <w:trPr>
          <w:gridAfter w:val="1"/>
          <w:wAfter w:w="62" w:type="dxa"/>
        </w:trPr>
        <w:tc>
          <w:tcPr>
            <w:tcW w:w="1622" w:type="dxa"/>
            <w:tcBorders>
              <w:top w:val="nil"/>
              <w:left w:val="nil"/>
              <w:bottom w:val="nil"/>
              <w:right w:val="nil"/>
            </w:tcBorders>
          </w:tcPr>
          <w:p w:rsidR="00644E21" w:rsidRPr="002E04E8" w:rsidRDefault="00644E21" w:rsidP="00644E21">
            <w:pPr>
              <w:pStyle w:val="ConsPlusNormal"/>
              <w:jc w:val="center"/>
            </w:pPr>
            <w:r w:rsidRPr="002E04E8">
              <w:t>БС</w:t>
            </w:r>
          </w:p>
        </w:tc>
        <w:tc>
          <w:tcPr>
            <w:tcW w:w="7448" w:type="dxa"/>
            <w:tcBorders>
              <w:top w:val="nil"/>
              <w:left w:val="nil"/>
              <w:bottom w:val="nil"/>
              <w:right w:val="nil"/>
            </w:tcBorders>
          </w:tcPr>
          <w:p w:rsidR="00644E21" w:rsidRPr="002E04E8" w:rsidRDefault="00644E21" w:rsidP="00644E21">
            <w:pPr>
              <w:pStyle w:val="ConsPlusNormal"/>
              <w:jc w:val="both"/>
            </w:pPr>
            <w:r w:rsidRPr="002E04E8">
              <w:t>базовая ставка</w:t>
            </w:r>
            <w:r w:rsidR="0077643A" w:rsidRPr="002E04E8">
              <w:t xml:space="preserve"> без учета коэффициента дифференциации</w:t>
            </w:r>
            <w:r w:rsidRPr="002E04E8">
              <w:t>, рублей</w:t>
            </w:r>
            <w:r w:rsidRPr="002E04E8">
              <w:rPr>
                <w:rFonts w:eastAsia="Times New Roman"/>
                <w:color w:val="111111"/>
              </w:rPr>
              <w:t>(приложение № 18 к Соглашению)</w:t>
            </w:r>
            <w:r w:rsidRPr="002E04E8">
              <w:t>;</w:t>
            </w:r>
          </w:p>
        </w:tc>
      </w:tr>
      <w:tr w:rsidR="00644E21" w:rsidRPr="002E04E8" w:rsidTr="00644E21">
        <w:tc>
          <w:tcPr>
            <w:tcW w:w="1622" w:type="dxa"/>
            <w:tcBorders>
              <w:top w:val="nil"/>
              <w:left w:val="nil"/>
              <w:bottom w:val="nil"/>
              <w:right w:val="nil"/>
            </w:tcBorders>
          </w:tcPr>
          <w:p w:rsidR="00644E21" w:rsidRPr="002E04E8" w:rsidRDefault="002F705C"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644E21" w:rsidRPr="002E04E8" w:rsidRDefault="00644E21" w:rsidP="00644E21">
            <w:pPr>
              <w:pStyle w:val="ConsPlusNormal"/>
              <w:jc w:val="both"/>
            </w:pPr>
            <w:r w:rsidRPr="002E04E8">
              <w:t xml:space="preserve">коэффициент относительной </w:t>
            </w:r>
            <w:proofErr w:type="spellStart"/>
            <w:r w:rsidRPr="002E04E8">
              <w:t>затратоемкости</w:t>
            </w:r>
            <w:proofErr w:type="spellEnd"/>
            <w:r w:rsidRPr="002E04E8">
              <w:t xml:space="preserve"> КСГ (подгруппы в составе КСГ), к которой отнесен данный случай госпитализации</w:t>
            </w:r>
            <w:r w:rsidRPr="002E04E8">
              <w:rPr>
                <w:rFonts w:eastAsia="Times New Roman"/>
                <w:color w:val="111111"/>
              </w:rPr>
              <w:t>(приложение № 24 к Соглашению)</w:t>
            </w:r>
            <w:r w:rsidRPr="002E04E8">
              <w:t>;</w:t>
            </w:r>
          </w:p>
        </w:tc>
      </w:tr>
      <w:tr w:rsidR="00644E21" w:rsidRPr="002E04E8" w:rsidTr="00644E21">
        <w:tc>
          <w:tcPr>
            <w:tcW w:w="1622" w:type="dxa"/>
            <w:tcBorders>
              <w:top w:val="nil"/>
              <w:left w:val="nil"/>
              <w:bottom w:val="nil"/>
              <w:right w:val="nil"/>
            </w:tcBorders>
          </w:tcPr>
          <w:p w:rsidR="00644E21" w:rsidRPr="002E04E8" w:rsidRDefault="002F705C"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644E21" w:rsidRPr="002E04E8" w:rsidRDefault="00644E21" w:rsidP="00242D43">
            <w:pPr>
              <w:pStyle w:val="ConsPlusNormal"/>
              <w:jc w:val="both"/>
            </w:pPr>
            <w:r w:rsidRPr="002E04E8">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w:t>
            </w:r>
            <w:r w:rsidR="00242D43" w:rsidRPr="002E04E8">
              <w:t xml:space="preserve">для </w:t>
            </w:r>
            <w:r w:rsidRPr="002E04E8">
              <w:t>данной КСГ);</w:t>
            </w:r>
          </w:p>
        </w:tc>
      </w:tr>
      <w:tr w:rsidR="00644E21" w:rsidRPr="002E04E8" w:rsidTr="00644E21">
        <w:tc>
          <w:tcPr>
            <w:tcW w:w="1622" w:type="dxa"/>
            <w:tcBorders>
              <w:top w:val="nil"/>
              <w:left w:val="nil"/>
              <w:bottom w:val="nil"/>
              <w:right w:val="nil"/>
            </w:tcBorders>
          </w:tcPr>
          <w:p w:rsidR="00644E21" w:rsidRPr="002E04E8" w:rsidRDefault="002F705C"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BA299F" w:rsidRPr="002E04E8" w:rsidRDefault="00644E21" w:rsidP="007456B6">
            <w:pPr>
              <w:pStyle w:val="ConsPlusNormal"/>
              <w:jc w:val="both"/>
            </w:pPr>
            <w:r w:rsidRPr="002E04E8">
              <w:t>коэффициент уровня медицинской организации, в которой был пролечен пациент;</w:t>
            </w:r>
          </w:p>
        </w:tc>
      </w:tr>
      <w:tr w:rsidR="00644E21" w:rsidRPr="002E04E8" w:rsidTr="00644E21">
        <w:tc>
          <w:tcPr>
            <w:tcW w:w="1622" w:type="dxa"/>
            <w:tcBorders>
              <w:top w:val="nil"/>
              <w:left w:val="nil"/>
              <w:bottom w:val="nil"/>
              <w:right w:val="nil"/>
            </w:tcBorders>
          </w:tcPr>
          <w:p w:rsidR="00644E21" w:rsidRPr="002E04E8" w:rsidRDefault="00644E21" w:rsidP="00644E21">
            <w:pPr>
              <w:pStyle w:val="ConsPlusNormal"/>
              <w:jc w:val="center"/>
            </w:pPr>
            <w:r w:rsidRPr="002E04E8">
              <w:t>КД</w:t>
            </w:r>
          </w:p>
        </w:tc>
        <w:tc>
          <w:tcPr>
            <w:tcW w:w="7510" w:type="dxa"/>
            <w:gridSpan w:val="2"/>
            <w:tcBorders>
              <w:top w:val="nil"/>
              <w:left w:val="nil"/>
              <w:bottom w:val="nil"/>
              <w:right w:val="nil"/>
            </w:tcBorders>
          </w:tcPr>
          <w:p w:rsidR="00644E21" w:rsidRPr="002E04E8" w:rsidRDefault="00644E21" w:rsidP="00644E21">
            <w:pPr>
              <w:pStyle w:val="ConsPlusNormal"/>
              <w:jc w:val="both"/>
            </w:pPr>
            <w:r w:rsidRPr="002E04E8">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2E04E8">
              <w:softHyphen/>
              <w:t xml:space="preserve"> Постановление № 462).</w:t>
            </w:r>
          </w:p>
          <w:p w:rsidR="00644E21" w:rsidRPr="002E04E8" w:rsidRDefault="00644E21" w:rsidP="00644E21">
            <w:pPr>
              <w:spacing w:after="0" w:line="240" w:lineRule="auto"/>
              <w:jc w:val="both"/>
              <w:rPr>
                <w:rFonts w:ascii="Times New Roman" w:hAnsi="Times New Roman"/>
                <w:sz w:val="26"/>
                <w:szCs w:val="26"/>
              </w:rPr>
            </w:pPr>
            <w:r w:rsidRPr="002E04E8">
              <w:rPr>
                <w:rFonts w:ascii="Times New Roman" w:hAnsi="Times New Roman"/>
                <w:sz w:val="26"/>
                <w:szCs w:val="26"/>
              </w:rPr>
              <w:t>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w:t>
            </w:r>
            <w:r w:rsidRPr="002E04E8">
              <w:rPr>
                <w:rFonts w:ascii="Times New Roman" w:eastAsia="Times New Roman" w:hAnsi="Times New Roman"/>
                <w:color w:val="111111"/>
                <w:sz w:val="26"/>
                <w:szCs w:val="26"/>
                <w:lang w:eastAsia="ru-RU"/>
              </w:rPr>
              <w:t>(приложение № 2 к Соглашению)</w:t>
            </w:r>
            <w:r w:rsidR="007456B6" w:rsidRPr="002E04E8">
              <w:rPr>
                <w:rFonts w:ascii="Times New Roman" w:eastAsia="Times New Roman" w:hAnsi="Times New Roman"/>
                <w:color w:val="111111"/>
                <w:sz w:val="26"/>
                <w:szCs w:val="26"/>
                <w:lang w:eastAsia="ru-RU"/>
              </w:rPr>
              <w:t>;</w:t>
            </w:r>
          </w:p>
        </w:tc>
      </w:tr>
      <w:tr w:rsidR="00644E21" w:rsidRPr="002E04E8" w:rsidTr="00644E21">
        <w:trPr>
          <w:trHeight w:val="970"/>
        </w:trPr>
        <w:tc>
          <w:tcPr>
            <w:tcW w:w="1622" w:type="dxa"/>
            <w:tcBorders>
              <w:top w:val="nil"/>
              <w:left w:val="nil"/>
              <w:bottom w:val="nil"/>
              <w:right w:val="nil"/>
            </w:tcBorders>
          </w:tcPr>
          <w:p w:rsidR="00644E21" w:rsidRPr="002E04E8" w:rsidRDefault="00644E21" w:rsidP="00644E21">
            <w:pPr>
              <w:pStyle w:val="ConsPlusNormal"/>
              <w:jc w:val="center"/>
            </w:pPr>
            <w:r w:rsidRPr="002E04E8">
              <w:lastRenderedPageBreak/>
              <w:t>КСЛП</w:t>
            </w:r>
          </w:p>
        </w:tc>
        <w:tc>
          <w:tcPr>
            <w:tcW w:w="7510" w:type="dxa"/>
            <w:gridSpan w:val="2"/>
            <w:tcBorders>
              <w:top w:val="nil"/>
              <w:left w:val="nil"/>
              <w:bottom w:val="nil"/>
              <w:right w:val="nil"/>
            </w:tcBorders>
          </w:tcPr>
          <w:p w:rsidR="00946806" w:rsidRPr="002E04E8" w:rsidRDefault="00644E21" w:rsidP="008463A5">
            <w:pPr>
              <w:pStyle w:val="ConsPlusNormal"/>
              <w:jc w:val="both"/>
            </w:pPr>
            <w:r w:rsidRPr="002E04E8">
              <w:t>коэффициент сложности лечения пациента</w:t>
            </w:r>
            <w:r w:rsidR="008463A5" w:rsidRPr="002E04E8">
              <w:t>.</w:t>
            </w:r>
          </w:p>
        </w:tc>
      </w:tr>
    </w:tbl>
    <w:p w:rsidR="008463A5" w:rsidRPr="002E04E8" w:rsidRDefault="008463A5" w:rsidP="008F3FB6">
      <w:pPr>
        <w:shd w:val="clear" w:color="auto" w:fill="FFFFFF"/>
        <w:spacing w:after="0" w:line="240" w:lineRule="auto"/>
        <w:ind w:firstLine="567"/>
        <w:contextualSpacing/>
        <w:jc w:val="both"/>
        <w:rPr>
          <w:rFonts w:ascii="Times New Roman" w:hAnsi="Times New Roman"/>
          <w:sz w:val="26"/>
          <w:szCs w:val="26"/>
        </w:rPr>
      </w:pPr>
      <w:r w:rsidRPr="002E04E8">
        <w:rPr>
          <w:rFonts w:ascii="Times New Roman" w:hAnsi="Times New Roman"/>
          <w:sz w:val="26"/>
          <w:szCs w:val="26"/>
        </w:rPr>
        <w:t>На территории Республики Башкортостан к</w:t>
      </w:r>
      <w:r w:rsidRPr="002E04E8">
        <w:rPr>
          <w:rFonts w:ascii="Times New Roman" w:eastAsia="Times New Roman" w:hAnsi="Times New Roman"/>
          <w:color w:val="111111"/>
          <w:sz w:val="26"/>
          <w:szCs w:val="26"/>
        </w:rPr>
        <w:t>оэффициент уровня медицинской организации в условиях дневного стационара не установлен. При расчете с</w:t>
      </w:r>
      <w:r w:rsidRPr="002E04E8">
        <w:rPr>
          <w:rFonts w:ascii="Times New Roman" w:hAnsi="Times New Roman"/>
          <w:sz w:val="26"/>
          <w:szCs w:val="26"/>
        </w:rPr>
        <w:t xml:space="preserve">тоимости одного случая </w:t>
      </w:r>
      <w:r w:rsidR="0077643A" w:rsidRPr="002E04E8">
        <w:rPr>
          <w:rFonts w:ascii="Times New Roman" w:hAnsi="Times New Roman"/>
          <w:sz w:val="26"/>
          <w:szCs w:val="26"/>
        </w:rPr>
        <w:t>лечения</w:t>
      </w:r>
      <w:r w:rsidRPr="002E04E8">
        <w:rPr>
          <w:rFonts w:ascii="Times New Roman" w:hAnsi="Times New Roman"/>
          <w:sz w:val="26"/>
          <w:szCs w:val="26"/>
        </w:rPr>
        <w:t xml:space="preserve"> в условиях дневного стационара значение параметра </w:t>
      </w:r>
      <w:r w:rsidRPr="002E04E8">
        <w:rPr>
          <w:rFonts w:ascii="Times New Roman" w:hAnsi="Times New Roman"/>
          <w:b/>
          <w:sz w:val="26"/>
          <w:szCs w:val="26"/>
        </w:rPr>
        <w:t>коэффициента уровня принимается равным 1;</w:t>
      </w:r>
    </w:p>
    <w:p w:rsidR="008463A5" w:rsidRPr="002E04E8" w:rsidRDefault="008463A5" w:rsidP="008463A5">
      <w:pPr>
        <w:pStyle w:val="ConsPlusNormal"/>
        <w:jc w:val="both"/>
      </w:pPr>
      <w:r w:rsidRPr="002E04E8">
        <w:tab/>
        <w:t>Коэффициент сложности лечения пациента</w:t>
      </w:r>
      <w:r w:rsidRPr="002E04E8">
        <w:rPr>
          <w:rFonts w:eastAsia="Times New Roman"/>
          <w:color w:val="111111"/>
        </w:rPr>
        <w:t xml:space="preserve"> в условиях дневного стационара не установлен. При расчете с</w:t>
      </w:r>
      <w:r w:rsidRPr="002E04E8">
        <w:t xml:space="preserve">тоимости одного случая </w:t>
      </w:r>
      <w:r w:rsidR="0077643A" w:rsidRPr="002E04E8">
        <w:t xml:space="preserve">лечения </w:t>
      </w:r>
      <w:r w:rsidRPr="002E04E8">
        <w:t xml:space="preserve">в условиях дневного стационара значение параметра </w:t>
      </w:r>
      <w:r w:rsidRPr="002E04E8">
        <w:rPr>
          <w:b/>
        </w:rPr>
        <w:t>КСЛП при расчете стоимости законченного случая лечения принимается равным 0.</w:t>
      </w:r>
    </w:p>
    <w:p w:rsidR="008463A5" w:rsidRPr="002E04E8" w:rsidRDefault="008463A5" w:rsidP="008F3FB6">
      <w:pPr>
        <w:shd w:val="clear" w:color="auto" w:fill="FFFFFF"/>
        <w:spacing w:after="0" w:line="240" w:lineRule="auto"/>
        <w:ind w:firstLine="567"/>
        <w:contextualSpacing/>
        <w:jc w:val="both"/>
        <w:rPr>
          <w:rFonts w:ascii="Times New Roman" w:hAnsi="Times New Roman"/>
          <w:sz w:val="26"/>
          <w:szCs w:val="26"/>
        </w:rPr>
      </w:pPr>
    </w:p>
    <w:p w:rsidR="008F3FB6" w:rsidRPr="002E04E8" w:rsidRDefault="008F3FB6" w:rsidP="008F3FB6">
      <w:pPr>
        <w:shd w:val="clear" w:color="auto" w:fill="FFFFFF"/>
        <w:spacing w:after="0" w:line="240" w:lineRule="auto"/>
        <w:ind w:firstLine="567"/>
        <w:contextualSpacing/>
        <w:jc w:val="both"/>
        <w:rPr>
          <w:rFonts w:ascii="Times New Roman" w:hAnsi="Times New Roman"/>
          <w:sz w:val="26"/>
          <w:szCs w:val="26"/>
          <w:lang w:eastAsia="ru-RU"/>
        </w:rPr>
      </w:pPr>
      <w:r w:rsidRPr="002E04E8">
        <w:rPr>
          <w:rFonts w:ascii="Times New Roman" w:eastAsia="Times New Roman" w:hAnsi="Times New Roman"/>
          <w:color w:val="111111"/>
          <w:sz w:val="26"/>
          <w:szCs w:val="26"/>
          <w:lang w:eastAsia="ru-RU"/>
        </w:rPr>
        <w:t>В целях</w:t>
      </w:r>
      <w:r w:rsidRPr="002E04E8">
        <w:rPr>
          <w:rFonts w:ascii="Times New Roman" w:hAnsi="Times New Roman"/>
          <w:bCs/>
          <w:color w:val="111111"/>
          <w:sz w:val="26"/>
          <w:szCs w:val="26"/>
        </w:rPr>
        <w:t xml:space="preserve"> приведения стоимости медицинской помощи, оказываемой в условиях дневного стационара к финансовому нормативу Программы </w:t>
      </w:r>
      <w:r w:rsidR="00283EE5" w:rsidRPr="002E04E8">
        <w:rPr>
          <w:rFonts w:ascii="Times New Roman" w:hAnsi="Times New Roman"/>
          <w:bCs/>
          <w:color w:val="111111"/>
          <w:sz w:val="26"/>
          <w:szCs w:val="26"/>
        </w:rPr>
        <w:t xml:space="preserve">РБ </w:t>
      </w:r>
      <w:r w:rsidRPr="002E04E8">
        <w:rPr>
          <w:rFonts w:ascii="Times New Roman" w:eastAsia="Times New Roman" w:hAnsi="Times New Roman"/>
          <w:color w:val="111111"/>
          <w:sz w:val="26"/>
          <w:szCs w:val="26"/>
          <w:lang w:eastAsia="ru-RU"/>
        </w:rPr>
        <w:t xml:space="preserve">применять понижающий коэффициент специфики - </w:t>
      </w:r>
      <w:r w:rsidRPr="002E04E8">
        <w:rPr>
          <w:rFonts w:ascii="Times New Roman" w:eastAsia="Times New Roman" w:hAnsi="Times New Roman"/>
          <w:b/>
          <w:color w:val="111111"/>
          <w:sz w:val="26"/>
          <w:szCs w:val="26"/>
          <w:lang w:eastAsia="ru-RU"/>
        </w:rPr>
        <w:t>0,8</w:t>
      </w:r>
      <w:r w:rsidRPr="002E04E8">
        <w:rPr>
          <w:rFonts w:ascii="Times New Roman" w:eastAsia="Times New Roman" w:hAnsi="Times New Roman"/>
          <w:color w:val="111111"/>
          <w:sz w:val="26"/>
          <w:szCs w:val="26"/>
          <w:lang w:eastAsia="ru-RU"/>
        </w:rPr>
        <w:t xml:space="preserve"> ко всем КСГ</w:t>
      </w:r>
      <w:r w:rsidR="008E1F3E" w:rsidRPr="002E04E8">
        <w:rPr>
          <w:rFonts w:ascii="Times New Roman" w:eastAsia="Times New Roman" w:hAnsi="Times New Roman"/>
          <w:color w:val="111111"/>
          <w:sz w:val="26"/>
          <w:szCs w:val="26"/>
          <w:lang w:eastAsia="ru-RU"/>
        </w:rPr>
        <w:t>,</w:t>
      </w:r>
      <w:r w:rsidRPr="002E04E8">
        <w:rPr>
          <w:rFonts w:ascii="Times New Roman" w:eastAsia="Times New Roman" w:hAnsi="Times New Roman"/>
          <w:color w:val="111111"/>
          <w:sz w:val="26"/>
          <w:szCs w:val="26"/>
          <w:lang w:eastAsia="ru-RU"/>
        </w:rPr>
        <w:t xml:space="preserve"> за исключением КСГ профилей </w:t>
      </w:r>
      <w:r w:rsidR="008E1F3E" w:rsidRPr="002E04E8">
        <w:rPr>
          <w:rFonts w:ascii="Times New Roman" w:hAnsi="Times New Roman"/>
          <w:sz w:val="26"/>
          <w:szCs w:val="26"/>
          <w:lang w:eastAsia="ru-RU"/>
        </w:rPr>
        <w:t>ds</w:t>
      </w:r>
      <w:r w:rsidR="008E1F3E" w:rsidRPr="002E04E8">
        <w:rPr>
          <w:rFonts w:ascii="Times New Roman" w:eastAsia="Times New Roman" w:hAnsi="Times New Roman"/>
          <w:color w:val="111111"/>
          <w:sz w:val="26"/>
          <w:szCs w:val="26"/>
          <w:lang w:eastAsia="ru-RU"/>
        </w:rPr>
        <w:t xml:space="preserve">19 </w:t>
      </w:r>
      <w:r w:rsidRPr="002E04E8">
        <w:rPr>
          <w:rFonts w:ascii="Times New Roman" w:eastAsia="Times New Roman" w:hAnsi="Times New Roman"/>
          <w:color w:val="111111"/>
          <w:sz w:val="26"/>
          <w:szCs w:val="26"/>
          <w:lang w:eastAsia="ru-RU"/>
        </w:rPr>
        <w:t xml:space="preserve">«Онкология», </w:t>
      </w:r>
      <w:r w:rsidR="008E1F3E" w:rsidRPr="002E04E8">
        <w:rPr>
          <w:rFonts w:ascii="Times New Roman" w:hAnsi="Times New Roman"/>
          <w:sz w:val="26"/>
          <w:szCs w:val="26"/>
          <w:lang w:eastAsia="ru-RU"/>
        </w:rPr>
        <w:t>ds</w:t>
      </w:r>
      <w:r w:rsidR="008E1F3E" w:rsidRPr="002E04E8">
        <w:rPr>
          <w:rFonts w:ascii="Times New Roman" w:eastAsia="Times New Roman" w:hAnsi="Times New Roman"/>
          <w:color w:val="111111"/>
          <w:sz w:val="26"/>
          <w:szCs w:val="26"/>
          <w:lang w:eastAsia="ru-RU"/>
        </w:rPr>
        <w:t xml:space="preserve">08 </w:t>
      </w:r>
      <w:r w:rsidRPr="002E04E8">
        <w:rPr>
          <w:rFonts w:ascii="Times New Roman" w:eastAsia="Times New Roman" w:hAnsi="Times New Roman"/>
          <w:color w:val="111111"/>
          <w:sz w:val="26"/>
          <w:szCs w:val="26"/>
          <w:lang w:eastAsia="ru-RU"/>
        </w:rPr>
        <w:t xml:space="preserve">«Детская онкология», КСГ </w:t>
      </w:r>
      <w:r w:rsidR="008E1F3E" w:rsidRPr="002E04E8">
        <w:rPr>
          <w:rFonts w:ascii="Times New Roman" w:eastAsia="Times New Roman" w:hAnsi="Times New Roman"/>
          <w:color w:val="111111"/>
          <w:sz w:val="26"/>
          <w:szCs w:val="26"/>
          <w:lang w:eastAsia="ru-RU"/>
        </w:rPr>
        <w:t xml:space="preserve">ds02.008 - ds02.011 </w:t>
      </w:r>
      <w:r w:rsidRPr="002E04E8">
        <w:rPr>
          <w:rFonts w:ascii="Times New Roman" w:eastAsia="Times New Roman" w:hAnsi="Times New Roman"/>
          <w:color w:val="111111"/>
          <w:sz w:val="26"/>
          <w:szCs w:val="26"/>
          <w:lang w:eastAsia="ru-RU"/>
        </w:rPr>
        <w:t xml:space="preserve">для случаев проведения экстракорпорального оплодотворения, </w:t>
      </w:r>
      <w:r w:rsidR="0077643A" w:rsidRPr="002E04E8">
        <w:rPr>
          <w:rFonts w:ascii="Times New Roman" w:eastAsia="Times New Roman" w:hAnsi="Times New Roman"/>
          <w:color w:val="111111"/>
          <w:sz w:val="26"/>
          <w:szCs w:val="26"/>
          <w:lang w:eastAsia="ru-RU"/>
        </w:rPr>
        <w:t>ds18.003 «Формирование, имплантация, удаление, смена доступа для диализа», ds3</w:t>
      </w:r>
      <w:r w:rsidR="0077643A" w:rsidRPr="002E04E8">
        <w:rPr>
          <w:rFonts w:ascii="Times New Roman" w:hAnsi="Times New Roman"/>
          <w:sz w:val="26"/>
          <w:szCs w:val="26"/>
          <w:lang w:eastAsia="ru-RU"/>
        </w:rPr>
        <w:t>6.006 «Злокачественное новообразование без специального противоопухолевого лечения», ds36.007 «Проведение иммунизации против респираторно-синцитиальной вирусной инфекции».</w:t>
      </w:r>
    </w:p>
    <w:p w:rsidR="00CB201A" w:rsidRPr="002E04E8" w:rsidRDefault="00CB201A" w:rsidP="00CB201A">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Для ФГУЗ "Медико-санитарная часть № 142 ФМБА России" –для всех КСГ коэффициент специфики равен </w:t>
      </w:r>
      <w:r w:rsidRPr="002E04E8">
        <w:rPr>
          <w:rFonts w:ascii="Times New Roman" w:eastAsia="Times New Roman" w:hAnsi="Times New Roman"/>
          <w:b/>
          <w:color w:val="111111"/>
          <w:sz w:val="26"/>
          <w:szCs w:val="26"/>
          <w:lang w:eastAsia="ru-RU"/>
        </w:rPr>
        <w:t>1,20</w:t>
      </w:r>
      <w:r w:rsidRPr="002E04E8">
        <w:rPr>
          <w:rFonts w:ascii="Times New Roman" w:eastAsia="Times New Roman" w:hAnsi="Times New Roman"/>
          <w:color w:val="111111"/>
          <w:sz w:val="26"/>
          <w:szCs w:val="26"/>
          <w:lang w:eastAsia="ru-RU"/>
        </w:rPr>
        <w:t>.</w:t>
      </w:r>
    </w:p>
    <w:p w:rsidR="00CB201A" w:rsidRPr="002E04E8" w:rsidRDefault="00CB201A" w:rsidP="008F3FB6">
      <w:pPr>
        <w:shd w:val="clear" w:color="auto" w:fill="FFFFFF"/>
        <w:spacing w:after="0" w:line="240" w:lineRule="auto"/>
        <w:ind w:firstLine="567"/>
        <w:contextualSpacing/>
        <w:jc w:val="both"/>
        <w:rPr>
          <w:rFonts w:ascii="Times New Roman" w:hAnsi="Times New Roman"/>
          <w:sz w:val="26"/>
          <w:szCs w:val="26"/>
          <w:lang w:eastAsia="ru-RU"/>
        </w:rPr>
      </w:pPr>
    </w:p>
    <w:p w:rsidR="00B97295" w:rsidRPr="002E04E8" w:rsidRDefault="00B97295" w:rsidP="00B9729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2.3.2.</w:t>
      </w:r>
      <w:r w:rsidRPr="002E04E8">
        <w:rPr>
          <w:rFonts w:ascii="Times New Roman" w:eastAsia="Times New Roman" w:hAnsi="Times New Roman"/>
          <w:color w:val="111111"/>
          <w:sz w:val="26"/>
          <w:szCs w:val="26"/>
          <w:lang w:eastAsia="ru-RU"/>
        </w:rPr>
        <w:t xml:space="preserve"> Оплата прерванных случаев лечения</w:t>
      </w:r>
    </w:p>
    <w:p w:rsidR="00283EE5" w:rsidRPr="002E04E8" w:rsidRDefault="00283EE5" w:rsidP="00283EE5">
      <w:pPr>
        <w:pStyle w:val="ConsPlusNormal"/>
        <w:ind w:firstLine="567"/>
        <w:contextualSpacing/>
        <w:jc w:val="both"/>
      </w:pPr>
      <w:r w:rsidRPr="002E04E8">
        <w:t>В соответствии с Программой к прерванным случаям относятся:</w:t>
      </w:r>
    </w:p>
    <w:p w:rsidR="00283EE5" w:rsidRPr="002E04E8" w:rsidRDefault="00283EE5" w:rsidP="00283EE5">
      <w:pPr>
        <w:pStyle w:val="ConsPlusNormal"/>
        <w:ind w:firstLine="567"/>
        <w:contextualSpacing/>
        <w:jc w:val="both"/>
      </w:pPr>
      <w:r w:rsidRPr="002E04E8">
        <w:t>1. случаи прерывания лечения по медицинским показаниям;</w:t>
      </w:r>
    </w:p>
    <w:p w:rsidR="00283EE5" w:rsidRPr="002E04E8" w:rsidRDefault="00283EE5" w:rsidP="00283EE5">
      <w:pPr>
        <w:pStyle w:val="ConsPlusNormal"/>
        <w:ind w:firstLine="567"/>
        <w:contextualSpacing/>
        <w:jc w:val="both"/>
      </w:pPr>
      <w:r w:rsidRPr="002E04E8">
        <w:t>2. случаи лечения при переводе пациента из одного отделения медицинской организации в другое;</w:t>
      </w:r>
    </w:p>
    <w:p w:rsidR="00283EE5" w:rsidRPr="002E04E8" w:rsidRDefault="00283EE5" w:rsidP="00283EE5">
      <w:pPr>
        <w:pStyle w:val="ConsPlusNormal"/>
        <w:ind w:firstLine="567"/>
        <w:contextualSpacing/>
        <w:jc w:val="both"/>
      </w:pPr>
      <w:r w:rsidRPr="002E04E8">
        <w:t>3. случаи изменения условий оказания медицинской помощи (перевода пациента из стационарных условий в условия дневного стационара и наоборот);</w:t>
      </w:r>
    </w:p>
    <w:p w:rsidR="00283EE5" w:rsidRPr="002E04E8" w:rsidRDefault="00283EE5" w:rsidP="00283EE5">
      <w:pPr>
        <w:pStyle w:val="ConsPlusNormal"/>
        <w:ind w:firstLine="567"/>
        <w:contextualSpacing/>
        <w:jc w:val="both"/>
      </w:pPr>
      <w:r w:rsidRPr="002E04E8">
        <w:t>4. случаи перевода пациента в другую медицинскую организацию;</w:t>
      </w:r>
    </w:p>
    <w:p w:rsidR="00283EE5" w:rsidRPr="002E04E8" w:rsidRDefault="00283EE5" w:rsidP="00283EE5">
      <w:pPr>
        <w:pStyle w:val="ConsPlusNormal"/>
        <w:ind w:firstLine="567"/>
        <w:contextualSpacing/>
        <w:jc w:val="both"/>
      </w:pPr>
      <w:r w:rsidRPr="002E04E8">
        <w:t>5. случаи лечения при преждевременной выписке пациента из медицинской организации в случае его письменного отказа от дальнейшего лечения;</w:t>
      </w:r>
    </w:p>
    <w:p w:rsidR="00283EE5" w:rsidRPr="002E04E8" w:rsidRDefault="00283EE5" w:rsidP="00283EE5">
      <w:pPr>
        <w:pStyle w:val="ConsPlusNormal"/>
        <w:ind w:firstLine="567"/>
        <w:contextualSpacing/>
        <w:jc w:val="both"/>
      </w:pPr>
      <w:r w:rsidRPr="002E04E8">
        <w:t>6. случаи лечения, закончившиеся летальным исходом;</w:t>
      </w:r>
    </w:p>
    <w:p w:rsidR="00283EE5" w:rsidRPr="002E04E8" w:rsidRDefault="00283EE5" w:rsidP="00283EE5">
      <w:pPr>
        <w:pStyle w:val="ConsPlusNormal"/>
        <w:ind w:firstLine="567"/>
        <w:contextualSpacing/>
        <w:jc w:val="both"/>
      </w:pPr>
      <w:r w:rsidRPr="002E04E8">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283EE5" w:rsidRPr="002E04E8" w:rsidRDefault="00283EE5" w:rsidP="00283EE5">
      <w:pPr>
        <w:pStyle w:val="ConsPlusNormal"/>
        <w:ind w:firstLine="567"/>
        <w:contextualSpacing/>
        <w:jc w:val="both"/>
      </w:pPr>
      <w:proofErr w:type="gramStart"/>
      <w:r w:rsidRPr="002E04E8">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w:t>
      </w:r>
      <w:r w:rsidRPr="002E04E8">
        <w:lastRenderedPageBreak/>
        <w:t xml:space="preserve">включительно, установленным </w:t>
      </w:r>
      <w:r w:rsidR="00B95C43" w:rsidRPr="002E04E8">
        <w:rPr>
          <w:rFonts w:eastAsiaTheme="minorHAnsi"/>
        </w:rPr>
        <w:t xml:space="preserve">в </w:t>
      </w:r>
      <w:r w:rsidR="00D1655C" w:rsidRPr="002E04E8">
        <w:t xml:space="preserve">Приложении № 5  к Программе и </w:t>
      </w:r>
      <w:r w:rsidR="00B95C43" w:rsidRPr="002E04E8">
        <w:rPr>
          <w:rFonts w:eastAsiaTheme="minorHAnsi"/>
        </w:rPr>
        <w:t>таблице 1 приложения 6 Методических рекомендаций</w:t>
      </w:r>
      <w:r w:rsidR="00B95C43" w:rsidRPr="002E04E8">
        <w:rPr>
          <w:rFonts w:eastAsia="Times New Roman"/>
          <w:color w:val="111111"/>
        </w:rPr>
        <w:t>.</w:t>
      </w:r>
      <w:proofErr w:type="gramEnd"/>
    </w:p>
    <w:p w:rsidR="00283EE5" w:rsidRPr="002E04E8" w:rsidRDefault="00283EE5" w:rsidP="00283EE5">
      <w:pPr>
        <w:pStyle w:val="ConsPlusNormal"/>
        <w:ind w:firstLine="567"/>
        <w:contextualSpacing/>
        <w:jc w:val="both"/>
      </w:pPr>
      <w:r w:rsidRPr="002E04E8">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w:t>
      </w:r>
      <w:proofErr w:type="spellStart"/>
      <w:r w:rsidRPr="002E04E8">
        <w:t>прерванности</w:t>
      </w:r>
      <w:proofErr w:type="spellEnd"/>
      <w:r w:rsidRPr="002E04E8">
        <w:t xml:space="preserve"> 2 не производится.</w:t>
      </w:r>
    </w:p>
    <w:p w:rsidR="00283EE5" w:rsidRPr="002E04E8" w:rsidRDefault="00283EE5" w:rsidP="00283EE5">
      <w:pPr>
        <w:pStyle w:val="ConsPlusNormal"/>
        <w:ind w:firstLine="567"/>
        <w:contextualSpacing/>
        <w:jc w:val="both"/>
      </w:pPr>
      <w:r w:rsidRPr="002E04E8">
        <w:t xml:space="preserve">При оплате случаев лечения, подлежащих оплате по 2 КСГ по основаниям, изложенным в подпунктах 2-10 пункта 4.3 Методических рекомендаций, случай до перевода не может считаться прерванным по основаниям </w:t>
      </w:r>
      <w:proofErr w:type="spellStart"/>
      <w:r w:rsidRPr="002E04E8">
        <w:t>прерванности</w:t>
      </w:r>
      <w:proofErr w:type="spellEnd"/>
      <w:r w:rsidRPr="002E04E8">
        <w:t xml:space="preserve"> 2-4.</w:t>
      </w:r>
    </w:p>
    <w:p w:rsidR="002B7C25" w:rsidRPr="002E04E8" w:rsidRDefault="002B7C25" w:rsidP="002B7C25">
      <w:pPr>
        <w:pStyle w:val="ConsPlusNormal"/>
        <w:ind w:firstLine="567"/>
        <w:jc w:val="both"/>
      </w:pPr>
      <w:r w:rsidRPr="002E04E8">
        <w:rPr>
          <w:rFonts w:eastAsiaTheme="minorHAnsi"/>
        </w:rPr>
        <w:t>Приложением № 5 к Программе и таблицей 1 приложения 6 Методических рекомендаций</w:t>
      </w:r>
      <w:proofErr w:type="gramStart"/>
      <w:r w:rsidRPr="002E04E8">
        <w:rPr>
          <w:rFonts w:eastAsia="Times New Roman"/>
          <w:color w:val="111111"/>
        </w:rPr>
        <w:t>.</w:t>
      </w:r>
      <w:r w:rsidRPr="002E04E8">
        <w:t>о</w:t>
      </w:r>
      <w:proofErr w:type="gramEnd"/>
      <w:r w:rsidRPr="002E04E8">
        <w:t xml:space="preserve">пределен перечень КСГ, для которых длительность 3 дня и менее является оптимальными сроками лечения. Законченный случай оказания медицинской помощи (случай, не относящийся к прерванным случаям лечения по основаниям 1-7) по КСГ, перечисленным в Приложении № 5  к Программе и </w:t>
      </w:r>
      <w:r w:rsidRPr="002E04E8">
        <w:rPr>
          <w:rFonts w:eastAsiaTheme="minorHAnsi"/>
        </w:rPr>
        <w:t xml:space="preserve"> таблице 1 приложения 6 Методических рекомендаций</w:t>
      </w:r>
      <w:r w:rsidRPr="002E04E8">
        <w:t>, не может быть отнесен к прерванным случаям лечения по основанию 8 и оплачивается в полном объеме независимо от длительности лечения.</w:t>
      </w:r>
    </w:p>
    <w:p w:rsidR="00283EE5" w:rsidRPr="002E04E8" w:rsidRDefault="00283EE5" w:rsidP="00283EE5">
      <w:pPr>
        <w:pStyle w:val="ConsPlusNormal"/>
        <w:ind w:firstLine="567"/>
        <w:jc w:val="both"/>
      </w:pPr>
      <w:r w:rsidRPr="002E04E8">
        <w:t xml:space="preserve">Доля оплаты случаев оказания медицинской помощи, являющихся прерванными по основаниям 1 - 6 и 8, определяется в зависимости от выполнения хирургического вмешательства и (или) проведения </w:t>
      </w:r>
      <w:proofErr w:type="spellStart"/>
      <w:r w:rsidRPr="002E04E8">
        <w:t>тромболитической</w:t>
      </w:r>
      <w:proofErr w:type="spellEnd"/>
      <w:r w:rsidRPr="002E04E8">
        <w:t xml:space="preserve"> терапии, являющихся классификационным критерием отнесения данного случая лечения к конкретной КСГ.</w:t>
      </w:r>
    </w:p>
    <w:p w:rsidR="00283EE5" w:rsidRPr="002E04E8" w:rsidRDefault="00283EE5" w:rsidP="00283EE5">
      <w:pPr>
        <w:pStyle w:val="ConsPlusNormal"/>
        <w:ind w:firstLine="567"/>
        <w:jc w:val="both"/>
      </w:pPr>
      <w:r w:rsidRPr="002E04E8">
        <w:t xml:space="preserve">В случае если пациенту было выполнено хирургическое вмешательство и (или) была проведена </w:t>
      </w:r>
      <w:proofErr w:type="spellStart"/>
      <w:r w:rsidRPr="002E04E8">
        <w:t>тромболитическая</w:t>
      </w:r>
      <w:proofErr w:type="spellEnd"/>
      <w:r w:rsidRPr="002E04E8">
        <w:t xml:space="preserve"> терапия, случай оплачивается в размере:</w:t>
      </w:r>
    </w:p>
    <w:p w:rsidR="00283EE5" w:rsidRPr="002E04E8" w:rsidRDefault="00283EE5" w:rsidP="00283EE5">
      <w:pPr>
        <w:pStyle w:val="ConsPlusNormal"/>
        <w:ind w:firstLine="567"/>
        <w:jc w:val="both"/>
      </w:pPr>
      <w:r w:rsidRPr="002E04E8">
        <w:t>- при длительности лечения 3 дня и менее – 80% от стоимости КСГ;</w:t>
      </w:r>
    </w:p>
    <w:p w:rsidR="00283EE5" w:rsidRPr="002E04E8" w:rsidRDefault="00283EE5" w:rsidP="00283EE5">
      <w:pPr>
        <w:pStyle w:val="ConsPlusNormal"/>
        <w:ind w:firstLine="567"/>
        <w:jc w:val="both"/>
      </w:pPr>
      <w:r w:rsidRPr="002E04E8">
        <w:t>- при длительности лечения более 3-х дней – 100% от стоимости КСГ.</w:t>
      </w:r>
    </w:p>
    <w:p w:rsidR="00283EE5" w:rsidRPr="002E04E8" w:rsidRDefault="00283EE5" w:rsidP="00283EE5">
      <w:pPr>
        <w:pStyle w:val="ConsPlusNormal"/>
        <w:ind w:firstLine="567"/>
        <w:jc w:val="both"/>
      </w:pPr>
      <w:r w:rsidRPr="002E04E8">
        <w:t xml:space="preserve">Таблицей 2 Приложения 6 Методических рекомендаций определен перечень КСГ, которые предполагают хирургическое вмешательство или </w:t>
      </w:r>
      <w:proofErr w:type="spellStart"/>
      <w:r w:rsidRPr="002E04E8">
        <w:t>тромболитическую</w:t>
      </w:r>
      <w:proofErr w:type="spellEnd"/>
      <w:r w:rsidRPr="002E04E8">
        <w:t xml:space="preserve"> терапию. Таким образом, прерванные случаи лечения по КСГ, не входящим в Таблицу 2 Приложения 6, не могут быть оплачены с применением вышеперечисленных размеров оплаты прерванных случаев (80% и 100%).</w:t>
      </w:r>
    </w:p>
    <w:p w:rsidR="00283EE5" w:rsidRPr="002E04E8" w:rsidRDefault="00283EE5" w:rsidP="00283EE5">
      <w:pPr>
        <w:pStyle w:val="ConsPlusNormal"/>
        <w:ind w:firstLine="567"/>
        <w:jc w:val="both"/>
      </w:pPr>
      <w:r w:rsidRPr="002E04E8">
        <w:t xml:space="preserve">Если хирургическое вмешательство и (или) </w:t>
      </w:r>
      <w:proofErr w:type="spellStart"/>
      <w:r w:rsidRPr="002E04E8">
        <w:t>тромболитическая</w:t>
      </w:r>
      <w:proofErr w:type="spellEnd"/>
      <w:r w:rsidRPr="002E04E8">
        <w:t xml:space="preserve"> терапия не проводились, случай оплачивается в размере:</w:t>
      </w:r>
    </w:p>
    <w:p w:rsidR="00283EE5" w:rsidRPr="002E04E8" w:rsidRDefault="00283EE5" w:rsidP="00283EE5">
      <w:pPr>
        <w:pStyle w:val="ConsPlusNormal"/>
        <w:ind w:firstLine="567"/>
        <w:jc w:val="both"/>
      </w:pPr>
      <w:r w:rsidRPr="002E04E8">
        <w:t>- при длительности лечения 3 дня и менее – 20% от стоимости КСГ;</w:t>
      </w:r>
    </w:p>
    <w:p w:rsidR="00283EE5" w:rsidRPr="002E04E8" w:rsidRDefault="00283EE5" w:rsidP="00283EE5">
      <w:pPr>
        <w:pStyle w:val="ConsPlusNormal"/>
        <w:ind w:firstLine="567"/>
        <w:jc w:val="both"/>
      </w:pPr>
      <w:r w:rsidRPr="002E04E8">
        <w:t>- при длительности лечения более 3-х дней – 50% от стоимости КСГ.</w:t>
      </w:r>
    </w:p>
    <w:p w:rsidR="00283EE5" w:rsidRPr="002E04E8" w:rsidRDefault="00283EE5" w:rsidP="00283EE5">
      <w:pPr>
        <w:pStyle w:val="ConsPlusNormal"/>
        <w:ind w:firstLine="567"/>
        <w:jc w:val="both"/>
      </w:pPr>
      <w:r w:rsidRPr="002E04E8">
        <w:t xml:space="preserve">Случаи проведения лекарственной терапии пациентам в возрасте 18 лет и старше, являющиеся прерванными по основанию 7, оплачиваются аналогично случаям лечения, когда хирургическое вмешательство и (или) </w:t>
      </w:r>
      <w:proofErr w:type="spellStart"/>
      <w:r w:rsidRPr="002E04E8">
        <w:t>тромболитическая</w:t>
      </w:r>
      <w:proofErr w:type="spellEnd"/>
      <w:r w:rsidRPr="002E04E8">
        <w:t xml:space="preserve"> терапия не проводились.</w:t>
      </w:r>
    </w:p>
    <w:p w:rsidR="00A2366C" w:rsidRPr="002E04E8" w:rsidRDefault="00A2366C" w:rsidP="00283EE5">
      <w:pPr>
        <w:pStyle w:val="ConsPlusNormal"/>
        <w:ind w:firstLine="567"/>
        <w:contextualSpacing/>
        <w:jc w:val="both"/>
      </w:pPr>
    </w:p>
    <w:p w:rsidR="00A2366C" w:rsidRPr="002E04E8" w:rsidRDefault="004B021F" w:rsidP="008F23BB">
      <w:pPr>
        <w:pStyle w:val="ConsPlusNormal"/>
        <w:ind w:firstLine="567"/>
        <w:jc w:val="both"/>
      </w:pPr>
      <w:r w:rsidRPr="002E04E8">
        <w:rPr>
          <w:b/>
        </w:rPr>
        <w:lastRenderedPageBreak/>
        <w:t>2.3.3.</w:t>
      </w:r>
      <w:r w:rsidR="00A2366C" w:rsidRPr="002E04E8">
        <w:t>Порядок определения полноты выполнения схемы лекарственной терапии при лечении пациентов в возрасте 18 лет и старше</w:t>
      </w:r>
      <w:r w:rsidRPr="002E04E8">
        <w:t>, о</w:t>
      </w:r>
      <w:r w:rsidR="00A2366C" w:rsidRPr="002E04E8">
        <w:t>плата случая лечения по 2 и более КСГ</w:t>
      </w:r>
      <w:r w:rsidRPr="002E04E8">
        <w:t>, оплата случаев лечения, предполагающих сочетание оказания высокотехнологичной и специализированной медицинской помощи осуществляется в соответ</w:t>
      </w:r>
      <w:r w:rsidR="00DC4F42" w:rsidRPr="002E04E8">
        <w:t xml:space="preserve">ствии </w:t>
      </w:r>
      <w:r w:rsidRPr="002E04E8">
        <w:t>с пунктами 4.2, 4.3., 4.4. Методических рекомендаций.</w:t>
      </w:r>
    </w:p>
    <w:p w:rsidR="00B97295" w:rsidRPr="002E04E8" w:rsidRDefault="00B97295" w:rsidP="00B97295">
      <w:pPr>
        <w:spacing w:after="0" w:line="240" w:lineRule="auto"/>
        <w:ind w:firstLine="709"/>
        <w:jc w:val="both"/>
        <w:rPr>
          <w:rFonts w:ascii="Times New Roman" w:hAnsi="Times New Roman"/>
          <w:sz w:val="26"/>
          <w:szCs w:val="26"/>
        </w:rPr>
      </w:pPr>
    </w:p>
    <w:p w:rsidR="00B97295" w:rsidRPr="002E04E8" w:rsidRDefault="00B97295" w:rsidP="00B97295">
      <w:pPr>
        <w:spacing w:after="0" w:line="240" w:lineRule="auto"/>
        <w:ind w:firstLine="567"/>
        <w:jc w:val="both"/>
        <w:rPr>
          <w:rFonts w:ascii="Times New Roman" w:hAnsi="Times New Roman"/>
          <w:sz w:val="26"/>
          <w:szCs w:val="26"/>
        </w:rPr>
      </w:pPr>
      <w:r w:rsidRPr="002E04E8">
        <w:rPr>
          <w:rFonts w:ascii="Times New Roman" w:hAnsi="Times New Roman"/>
          <w:b/>
          <w:sz w:val="26"/>
          <w:szCs w:val="26"/>
        </w:rPr>
        <w:t>2.3.</w:t>
      </w:r>
      <w:r w:rsidR="007D1C71" w:rsidRPr="002E04E8">
        <w:rPr>
          <w:rFonts w:ascii="Times New Roman" w:hAnsi="Times New Roman"/>
          <w:b/>
          <w:sz w:val="26"/>
          <w:szCs w:val="26"/>
        </w:rPr>
        <w:t>4</w:t>
      </w:r>
      <w:r w:rsidRPr="002E04E8">
        <w:rPr>
          <w:rFonts w:ascii="Times New Roman" w:hAnsi="Times New Roman"/>
          <w:b/>
          <w:sz w:val="26"/>
          <w:szCs w:val="26"/>
        </w:rPr>
        <w:t>.</w:t>
      </w:r>
      <w:r w:rsidR="008F3FB6" w:rsidRPr="002E04E8">
        <w:rPr>
          <w:rFonts w:ascii="Times New Roman" w:hAnsi="Times New Roman"/>
          <w:sz w:val="26"/>
          <w:szCs w:val="26"/>
        </w:rPr>
        <w:t>Проведение противовирусной терапии больным хроническими гепатитами в условиях дневного стационара предусмотрено только для ГБУЗ РКИБ по КСГds12.011 в рамках финансовых средств 2022 года.</w:t>
      </w:r>
    </w:p>
    <w:p w:rsidR="00B97295" w:rsidRPr="002E04E8" w:rsidRDefault="00B97295" w:rsidP="00B97295">
      <w:pPr>
        <w:spacing w:after="0" w:line="240" w:lineRule="auto"/>
        <w:ind w:firstLine="709"/>
        <w:jc w:val="both"/>
        <w:rPr>
          <w:rFonts w:ascii="Times New Roman" w:eastAsia="Times New Roman" w:hAnsi="Times New Roman"/>
          <w:b/>
          <w:color w:val="111111"/>
          <w:sz w:val="26"/>
          <w:szCs w:val="26"/>
          <w:lang w:eastAsia="ru-RU"/>
        </w:rPr>
      </w:pPr>
    </w:p>
    <w:p w:rsidR="00B97295" w:rsidRPr="002E04E8" w:rsidRDefault="00B97295" w:rsidP="00B97295">
      <w:pPr>
        <w:spacing w:after="0" w:line="240" w:lineRule="auto"/>
        <w:ind w:firstLine="567"/>
        <w:jc w:val="both"/>
        <w:rPr>
          <w:rFonts w:ascii="Times New Roman" w:hAnsi="Times New Roman"/>
          <w:sz w:val="26"/>
          <w:szCs w:val="26"/>
        </w:rPr>
      </w:pPr>
      <w:r w:rsidRPr="002E04E8">
        <w:rPr>
          <w:rFonts w:ascii="Times New Roman" w:hAnsi="Times New Roman"/>
          <w:b/>
          <w:sz w:val="26"/>
          <w:szCs w:val="26"/>
        </w:rPr>
        <w:t>2.3.</w:t>
      </w:r>
      <w:r w:rsidR="007D1C71" w:rsidRPr="002E04E8">
        <w:rPr>
          <w:rFonts w:ascii="Times New Roman" w:hAnsi="Times New Roman"/>
          <w:b/>
          <w:sz w:val="26"/>
          <w:szCs w:val="26"/>
        </w:rPr>
        <w:t>5</w:t>
      </w:r>
      <w:r w:rsidRPr="002E04E8">
        <w:rPr>
          <w:rFonts w:ascii="Times New Roman" w:hAnsi="Times New Roman"/>
          <w:sz w:val="26"/>
          <w:szCs w:val="26"/>
        </w:rPr>
        <w:t xml:space="preserve"> Перечень медицинских организаций, оказывающих медицинскую помощь по профилю «лучевая терапия» в условиях дневного стационара:</w:t>
      </w:r>
    </w:p>
    <w:p w:rsidR="00B97295" w:rsidRPr="002E04E8" w:rsidRDefault="00B97295" w:rsidP="00B97295">
      <w:pPr>
        <w:spacing w:after="0" w:line="240" w:lineRule="auto"/>
        <w:ind w:firstLine="567"/>
        <w:jc w:val="both"/>
        <w:rPr>
          <w:rFonts w:ascii="Times New Roman" w:hAnsi="Times New Roman"/>
          <w:sz w:val="26"/>
          <w:szCs w:val="26"/>
        </w:rPr>
      </w:pPr>
      <w:r w:rsidRPr="002E04E8">
        <w:rPr>
          <w:rFonts w:ascii="Times New Roman" w:hAnsi="Times New Roman"/>
          <w:sz w:val="26"/>
          <w:szCs w:val="26"/>
        </w:rPr>
        <w:t>ГАУЗ РКОД МЗ РБ</w:t>
      </w:r>
    </w:p>
    <w:p w:rsidR="00B97295" w:rsidRPr="002E04E8" w:rsidRDefault="00B97295" w:rsidP="00B97295">
      <w:pPr>
        <w:spacing w:after="0" w:line="240" w:lineRule="auto"/>
        <w:ind w:firstLine="709"/>
        <w:jc w:val="both"/>
        <w:rPr>
          <w:rFonts w:ascii="Times New Roman" w:eastAsia="Times New Roman" w:hAnsi="Times New Roman"/>
          <w:color w:val="111111"/>
          <w:sz w:val="26"/>
          <w:szCs w:val="26"/>
          <w:lang w:eastAsia="ru-RU"/>
        </w:rPr>
      </w:pPr>
    </w:p>
    <w:p w:rsidR="00B97295" w:rsidRPr="002E04E8" w:rsidRDefault="00B97295" w:rsidP="000B738A">
      <w:pPr>
        <w:spacing w:after="0" w:line="240" w:lineRule="auto"/>
        <w:ind w:firstLine="567"/>
        <w:contextualSpacing/>
        <w:jc w:val="both"/>
        <w:rPr>
          <w:rFonts w:ascii="Times New Roman" w:eastAsiaTheme="minorHAnsi" w:hAnsi="Times New Roman"/>
          <w:sz w:val="26"/>
          <w:szCs w:val="26"/>
        </w:rPr>
      </w:pPr>
      <w:r w:rsidRPr="002E04E8">
        <w:rPr>
          <w:rFonts w:ascii="Times New Roman" w:hAnsi="Times New Roman"/>
          <w:b/>
          <w:sz w:val="26"/>
          <w:szCs w:val="26"/>
        </w:rPr>
        <w:t>2.3.</w:t>
      </w:r>
      <w:r w:rsidR="007D1C71" w:rsidRPr="002E04E8">
        <w:rPr>
          <w:rFonts w:ascii="Times New Roman" w:hAnsi="Times New Roman"/>
          <w:b/>
          <w:sz w:val="26"/>
          <w:szCs w:val="26"/>
        </w:rPr>
        <w:t>6</w:t>
      </w:r>
      <w:r w:rsidRPr="002E04E8">
        <w:rPr>
          <w:rFonts w:ascii="Times New Roman" w:hAnsi="Times New Roman"/>
          <w:b/>
          <w:sz w:val="26"/>
          <w:szCs w:val="26"/>
        </w:rPr>
        <w:t>.</w:t>
      </w:r>
      <w:r w:rsidRPr="002E04E8">
        <w:rPr>
          <w:rFonts w:ascii="Times New Roman" w:hAnsi="Times New Roman"/>
          <w:sz w:val="26"/>
          <w:szCs w:val="26"/>
        </w:rPr>
        <w:t xml:space="preserve"> Стоимость законченного случая лечения по КСГ в дневном стационаре включает в себя расходы в объеме, обеспечивающем лечебно-диагностический процесс в соответствии с Порядком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w:t>
      </w:r>
      <w:r w:rsidRPr="002E04E8">
        <w:rPr>
          <w:rFonts w:ascii="Times New Roman" w:eastAsiaTheme="minorHAnsi" w:hAnsi="Times New Roman"/>
          <w:sz w:val="26"/>
          <w:szCs w:val="26"/>
        </w:rPr>
        <w:t>диализа и стоматологии).</w:t>
      </w:r>
    </w:p>
    <w:p w:rsidR="00B97295" w:rsidRPr="002E04E8" w:rsidRDefault="00B97295" w:rsidP="000B738A">
      <w:pPr>
        <w:spacing w:after="0" w:line="240" w:lineRule="auto"/>
        <w:ind w:firstLine="709"/>
        <w:contextualSpacing/>
        <w:jc w:val="both"/>
        <w:rPr>
          <w:rFonts w:ascii="Times New Roman" w:hAnsi="Times New Roman"/>
          <w:sz w:val="26"/>
          <w:szCs w:val="26"/>
        </w:rPr>
      </w:pPr>
    </w:p>
    <w:p w:rsidR="00B97295" w:rsidRPr="002E04E8" w:rsidRDefault="00B97295" w:rsidP="000B738A">
      <w:pPr>
        <w:spacing w:after="0" w:line="240" w:lineRule="auto"/>
        <w:ind w:firstLine="567"/>
        <w:contextualSpacing/>
        <w:jc w:val="both"/>
        <w:rPr>
          <w:rFonts w:ascii="Times New Roman" w:hAnsi="Times New Roman"/>
          <w:sz w:val="26"/>
          <w:szCs w:val="26"/>
        </w:rPr>
      </w:pPr>
      <w:r w:rsidRPr="002E04E8">
        <w:rPr>
          <w:rFonts w:ascii="Times New Roman" w:hAnsi="Times New Roman"/>
          <w:b/>
          <w:sz w:val="26"/>
          <w:szCs w:val="26"/>
        </w:rPr>
        <w:t>2.3.</w:t>
      </w:r>
      <w:r w:rsidR="007D1C71" w:rsidRPr="002E04E8">
        <w:rPr>
          <w:rFonts w:ascii="Times New Roman" w:hAnsi="Times New Roman"/>
          <w:b/>
          <w:sz w:val="26"/>
          <w:szCs w:val="26"/>
        </w:rPr>
        <w:t>7</w:t>
      </w:r>
      <w:r w:rsidRPr="002E04E8">
        <w:rPr>
          <w:rFonts w:ascii="Times New Roman" w:hAnsi="Times New Roman"/>
          <w:b/>
          <w:sz w:val="26"/>
          <w:szCs w:val="26"/>
        </w:rPr>
        <w:t>.</w:t>
      </w:r>
      <w:r w:rsidRPr="002E04E8">
        <w:rPr>
          <w:rFonts w:ascii="Times New Roman" w:hAnsi="Times New Roman"/>
          <w:sz w:val="26"/>
          <w:szCs w:val="26"/>
        </w:rPr>
        <w:t xml:space="preserve"> Проведение экстракорпорального оплодотворения в условиях дневного стационара застрахованным лицам проводится в рамках специализированной помощи.</w:t>
      </w:r>
    </w:p>
    <w:p w:rsidR="00B97295" w:rsidRPr="002E04E8" w:rsidRDefault="00B97295" w:rsidP="000B738A">
      <w:pPr>
        <w:spacing w:after="0" w:line="240" w:lineRule="auto"/>
        <w:ind w:firstLine="567"/>
        <w:contextualSpacing/>
        <w:jc w:val="both"/>
        <w:rPr>
          <w:rFonts w:ascii="Times New Roman" w:hAnsi="Times New Roman"/>
          <w:sz w:val="26"/>
          <w:szCs w:val="26"/>
        </w:rPr>
      </w:pPr>
      <w:r w:rsidRPr="002E04E8">
        <w:rPr>
          <w:rFonts w:ascii="Times New Roman" w:hAnsi="Times New Roman"/>
          <w:sz w:val="26"/>
          <w:szCs w:val="26"/>
        </w:rPr>
        <w:t xml:space="preserve">Учитывая возможность проведения отдельных этапов процедуры экстракорпорального оплодотворения, а также возможность </w:t>
      </w:r>
      <w:proofErr w:type="spellStart"/>
      <w:r w:rsidRPr="002E04E8">
        <w:rPr>
          <w:rFonts w:ascii="Times New Roman" w:hAnsi="Times New Roman"/>
          <w:sz w:val="26"/>
          <w:szCs w:val="26"/>
        </w:rPr>
        <w:t>криоконсервации</w:t>
      </w:r>
      <w:proofErr w:type="spellEnd"/>
      <w:r w:rsidRPr="002E04E8">
        <w:rPr>
          <w:rFonts w:ascii="Times New Roman" w:hAnsi="Times New Roman"/>
          <w:sz w:val="26"/>
          <w:szCs w:val="26"/>
        </w:rPr>
        <w:t xml:space="preserve"> и размораживания эмбрионов</w:t>
      </w:r>
      <w:r w:rsidR="00225B8C" w:rsidRPr="002E04E8">
        <w:rPr>
          <w:rFonts w:ascii="Times New Roman" w:hAnsi="Times New Roman"/>
          <w:sz w:val="26"/>
          <w:szCs w:val="26"/>
        </w:rPr>
        <w:t>,</w:t>
      </w:r>
      <w:r w:rsidRPr="002E04E8">
        <w:rPr>
          <w:rFonts w:ascii="Times New Roman" w:hAnsi="Times New Roman"/>
          <w:sz w:val="26"/>
          <w:szCs w:val="26"/>
        </w:rPr>
        <w:t xml:space="preserve"> в модели КСГ дневного стационара предусмотрены КСГ </w:t>
      </w:r>
      <w:proofErr w:type="spellStart"/>
      <w:r w:rsidRPr="002E04E8">
        <w:rPr>
          <w:rFonts w:ascii="Times New Roman" w:hAnsi="Times New Roman"/>
          <w:sz w:val="26"/>
          <w:szCs w:val="26"/>
        </w:rPr>
        <w:t>ds</w:t>
      </w:r>
      <w:proofErr w:type="spellEnd"/>
      <w:r w:rsidRPr="002E04E8">
        <w:rPr>
          <w:rFonts w:ascii="Times New Roman" w:hAnsi="Times New Roman"/>
          <w:sz w:val="26"/>
          <w:szCs w:val="26"/>
        </w:rPr>
        <w:t xml:space="preserve"> 02.008-ds 02.011.</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1. Стимуляция суперовуляции;</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2. Получение яйцеклетки;</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3. Экстракорпоральное оплодотворение и культивирование эмбрионов;</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4. Внутриматочное введение (перенос) эмбрионов.</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5. Дополнительно в процессе проведения процедуры ЭКО возможно осуществление </w:t>
      </w:r>
      <w:proofErr w:type="spellStart"/>
      <w:r w:rsidRPr="002E04E8">
        <w:rPr>
          <w:rFonts w:ascii="Times New Roman" w:eastAsia="Times New Roman" w:hAnsi="Times New Roman"/>
          <w:sz w:val="26"/>
          <w:szCs w:val="26"/>
          <w:lang w:eastAsia="ru-RU"/>
        </w:rPr>
        <w:t>криоконсервации</w:t>
      </w:r>
      <w:proofErr w:type="spellEnd"/>
      <w:r w:rsidRPr="002E04E8">
        <w:rPr>
          <w:rFonts w:ascii="Times New Roman" w:eastAsia="Times New Roman" w:hAnsi="Times New Roman"/>
          <w:sz w:val="26"/>
          <w:szCs w:val="26"/>
          <w:lang w:eastAsia="ru-RU"/>
        </w:rPr>
        <w:t xml:space="preserve">, полученных на III этапе, эмбрионов. При этом </w:t>
      </w:r>
      <w:r w:rsidRPr="002E04E8">
        <w:rPr>
          <w:rFonts w:ascii="Times New Roman" w:eastAsia="Times New Roman" w:hAnsi="Times New Roman"/>
          <w:b/>
          <w:sz w:val="26"/>
          <w:szCs w:val="26"/>
          <w:lang w:eastAsia="ru-RU"/>
        </w:rPr>
        <w:t xml:space="preserve">хранение </w:t>
      </w:r>
      <w:proofErr w:type="spellStart"/>
      <w:r w:rsidRPr="002E04E8">
        <w:rPr>
          <w:rFonts w:ascii="Times New Roman" w:eastAsia="Times New Roman" w:hAnsi="Times New Roman"/>
          <w:b/>
          <w:sz w:val="26"/>
          <w:szCs w:val="26"/>
          <w:lang w:eastAsia="ru-RU"/>
        </w:rPr>
        <w:t>криоконсервированных</w:t>
      </w:r>
      <w:proofErr w:type="spellEnd"/>
      <w:r w:rsidRPr="002E04E8">
        <w:rPr>
          <w:rFonts w:ascii="Times New Roman" w:eastAsia="Times New Roman" w:hAnsi="Times New Roman"/>
          <w:b/>
          <w:sz w:val="26"/>
          <w:szCs w:val="26"/>
          <w:lang w:eastAsia="ru-RU"/>
        </w:rPr>
        <w:t xml:space="preserve"> эмбрионов за счет средств обязательного медицинского страхования не осуществляется.</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lastRenderedPageBreak/>
        <w:t>В случае</w:t>
      </w:r>
      <w:r w:rsidR="00225B8C" w:rsidRPr="002E04E8">
        <w:rPr>
          <w:rFonts w:ascii="Times New Roman" w:eastAsia="Times New Roman" w:hAnsi="Times New Roman"/>
          <w:sz w:val="26"/>
          <w:szCs w:val="26"/>
          <w:lang w:eastAsia="ru-RU"/>
        </w:rPr>
        <w:t>,</w:t>
      </w:r>
      <w:r w:rsidRPr="002E04E8">
        <w:rPr>
          <w:rFonts w:ascii="Times New Roman" w:eastAsia="Times New Roman" w:hAnsi="Times New Roman"/>
          <w:sz w:val="26"/>
          <w:szCs w:val="26"/>
          <w:lang w:eastAsia="ru-RU"/>
        </w:rPr>
        <w:t xml:space="preserve"> если базовая программа 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w:t>
      </w:r>
      <w:proofErr w:type="spellStart"/>
      <w:r w:rsidRPr="002E04E8">
        <w:rPr>
          <w:rFonts w:ascii="Times New Roman" w:eastAsia="Times New Roman" w:hAnsi="Times New Roman"/>
          <w:sz w:val="26"/>
          <w:szCs w:val="26"/>
          <w:lang w:eastAsia="ru-RU"/>
        </w:rPr>
        <w:t>криоконсервации</w:t>
      </w:r>
      <w:proofErr w:type="spellEnd"/>
      <w:r w:rsidRPr="002E04E8">
        <w:rPr>
          <w:rFonts w:ascii="Times New Roman" w:eastAsia="Times New Roman" w:hAnsi="Times New Roman"/>
          <w:sz w:val="26"/>
          <w:szCs w:val="26"/>
          <w:lang w:eastAsia="ru-RU"/>
        </w:rPr>
        <w:t xml:space="preserve"> эмбрионов («ivf4»), оплата случая осуществляется по КСГ ds02.009 «Экстракорпоральное оплодотворение (уровень 2)».</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В случае проведения первых трех этапов ЭКО c последующей </w:t>
      </w:r>
      <w:proofErr w:type="spellStart"/>
      <w:r w:rsidRPr="002E04E8">
        <w:rPr>
          <w:rFonts w:ascii="Times New Roman" w:eastAsia="Times New Roman" w:hAnsi="Times New Roman"/>
          <w:sz w:val="26"/>
          <w:szCs w:val="26"/>
          <w:lang w:eastAsia="ru-RU"/>
        </w:rPr>
        <w:t>криоконсервацией</w:t>
      </w:r>
      <w:proofErr w:type="spellEnd"/>
      <w:r w:rsidRPr="002E04E8">
        <w:rPr>
          <w:rFonts w:ascii="Times New Roman" w:eastAsia="Times New Roman" w:hAnsi="Times New Roman"/>
          <w:sz w:val="26"/>
          <w:szCs w:val="26"/>
          <w:lang w:eastAsia="ru-RU"/>
        </w:rPr>
        <w:t xml:space="preserve"> эмбрионов без переноса эмбрионов («ivf5»), а также проведения в рамках случая госпитализации всех четырех этапов ЭКО без осуществления </w:t>
      </w:r>
      <w:proofErr w:type="spellStart"/>
      <w:r w:rsidRPr="002E04E8">
        <w:rPr>
          <w:rFonts w:ascii="Times New Roman" w:eastAsia="Times New Roman" w:hAnsi="Times New Roman"/>
          <w:sz w:val="26"/>
          <w:szCs w:val="26"/>
          <w:lang w:eastAsia="ru-RU"/>
        </w:rPr>
        <w:t>криоконсервации</w:t>
      </w:r>
      <w:proofErr w:type="spellEnd"/>
      <w:r w:rsidRPr="002E04E8">
        <w:rPr>
          <w:rFonts w:ascii="Times New Roman" w:eastAsia="Times New Roman" w:hAnsi="Times New Roman"/>
          <w:sz w:val="26"/>
          <w:szCs w:val="26"/>
          <w:lang w:eastAsia="ru-RU"/>
        </w:rPr>
        <w:t xml:space="preserve"> эмбрионов («ivf6»), оплата случая осуществляется по КСГ ds02.010 «Экстракорпоральное оплодотворение (уровень 3)».</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В случае проведения в рамках одного случая всех этапов ЭКО c последующей </w:t>
      </w:r>
      <w:proofErr w:type="spellStart"/>
      <w:r w:rsidRPr="002E04E8">
        <w:rPr>
          <w:rFonts w:ascii="Times New Roman" w:eastAsia="Times New Roman" w:hAnsi="Times New Roman"/>
          <w:sz w:val="26"/>
          <w:szCs w:val="26"/>
          <w:lang w:eastAsia="ru-RU"/>
        </w:rPr>
        <w:t>криоконсервацией</w:t>
      </w:r>
      <w:proofErr w:type="spellEnd"/>
      <w:r w:rsidRPr="002E04E8">
        <w:rPr>
          <w:rFonts w:ascii="Times New Roman" w:eastAsia="Times New Roman" w:hAnsi="Times New Roman"/>
          <w:sz w:val="26"/>
          <w:szCs w:val="26"/>
          <w:lang w:eastAsia="ru-RU"/>
        </w:rPr>
        <w:t xml:space="preserve"> эмбрионов («ivf7»), оплата случая осуществляется по КСГ ds02.011 «Экстракорпоральное оплодотворение (уровень 4)».</w:t>
      </w:r>
    </w:p>
    <w:p w:rsidR="000B738A" w:rsidRPr="002E04E8"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В случае, если женщина повторно проходит процедуру ЭКО с применением ранее </w:t>
      </w:r>
      <w:proofErr w:type="spellStart"/>
      <w:r w:rsidRPr="002E04E8">
        <w:rPr>
          <w:rFonts w:ascii="Times New Roman" w:eastAsia="Times New Roman" w:hAnsi="Times New Roman"/>
          <w:sz w:val="26"/>
          <w:szCs w:val="26"/>
          <w:lang w:eastAsia="ru-RU"/>
        </w:rPr>
        <w:t>криоконсервированных</w:t>
      </w:r>
      <w:proofErr w:type="spellEnd"/>
      <w:r w:rsidRPr="002E04E8">
        <w:rPr>
          <w:rFonts w:ascii="Times New Roman" w:eastAsia="Times New Roman" w:hAnsi="Times New Roman"/>
          <w:sz w:val="26"/>
          <w:szCs w:val="26"/>
          <w:lang w:eastAsia="ru-RU"/>
        </w:rPr>
        <w:t xml:space="preserve"> эмбрионов («ivf1»), случай госпитализации оплачивается по КСГ ds02.008 «Экстракорпоральное оплодотворение (уровень 1)».</w:t>
      </w:r>
    </w:p>
    <w:p w:rsidR="00B97295" w:rsidRPr="002E04E8" w:rsidRDefault="00B97295" w:rsidP="000B738A">
      <w:pPr>
        <w:shd w:val="clear" w:color="auto" w:fill="FFFFFF"/>
        <w:spacing w:after="0" w:line="240" w:lineRule="auto"/>
        <w:ind w:firstLine="708"/>
        <w:contextualSpacing/>
        <w:jc w:val="both"/>
        <w:rPr>
          <w:rFonts w:ascii="Times New Roman" w:hAnsi="Times New Roman"/>
          <w:sz w:val="26"/>
          <w:szCs w:val="26"/>
        </w:rPr>
      </w:pPr>
      <w:r w:rsidRPr="002E04E8">
        <w:rPr>
          <w:rFonts w:ascii="Times New Roman" w:hAnsi="Times New Roman"/>
          <w:sz w:val="26"/>
          <w:szCs w:val="26"/>
        </w:rPr>
        <w:t>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помощи в Республике Башкортостан на 202</w:t>
      </w:r>
      <w:r w:rsidR="001A2431" w:rsidRPr="002E04E8">
        <w:rPr>
          <w:rFonts w:ascii="Times New Roman" w:hAnsi="Times New Roman"/>
          <w:sz w:val="26"/>
          <w:szCs w:val="26"/>
        </w:rPr>
        <w:t>2</w:t>
      </w:r>
      <w:r w:rsidRPr="002E04E8">
        <w:rPr>
          <w:rFonts w:ascii="Times New Roman" w:hAnsi="Times New Roman"/>
          <w:sz w:val="26"/>
          <w:szCs w:val="26"/>
        </w:rPr>
        <w:t xml:space="preserve"> год, составляет 138 323,91руб., что соответствует стоимости полного цикла экстракорпорального оплодотворения без применения </w:t>
      </w:r>
      <w:proofErr w:type="spellStart"/>
      <w:r w:rsidRPr="002E04E8">
        <w:rPr>
          <w:rFonts w:ascii="Times New Roman" w:hAnsi="Times New Roman"/>
          <w:sz w:val="26"/>
          <w:szCs w:val="26"/>
        </w:rPr>
        <w:t>криоконсервации</w:t>
      </w:r>
      <w:proofErr w:type="spellEnd"/>
      <w:r w:rsidRPr="002E04E8">
        <w:rPr>
          <w:rFonts w:ascii="Times New Roman" w:hAnsi="Times New Roman"/>
          <w:sz w:val="26"/>
          <w:szCs w:val="26"/>
        </w:rPr>
        <w:t xml:space="preserve">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w:t>
      </w:r>
      <w:proofErr w:type="spellStart"/>
      <w:r w:rsidRPr="002E04E8">
        <w:rPr>
          <w:rFonts w:ascii="Times New Roman" w:hAnsi="Times New Roman"/>
          <w:sz w:val="26"/>
          <w:szCs w:val="26"/>
        </w:rPr>
        <w:t>криоконсервацией</w:t>
      </w:r>
      <w:proofErr w:type="spellEnd"/>
      <w:r w:rsidRPr="002E04E8">
        <w:rPr>
          <w:rFonts w:ascii="Times New Roman" w:hAnsi="Times New Roman"/>
          <w:sz w:val="26"/>
          <w:szCs w:val="26"/>
        </w:rPr>
        <w:t xml:space="preserve"> эмбрионов.</w:t>
      </w:r>
    </w:p>
    <w:p w:rsidR="00B97295" w:rsidRPr="002E04E8" w:rsidRDefault="00B97295" w:rsidP="000B738A">
      <w:pPr>
        <w:pStyle w:val="ConsPlusNormal"/>
        <w:ind w:firstLine="567"/>
        <w:contextualSpacing/>
        <w:jc w:val="both"/>
        <w:rPr>
          <w:lang w:eastAsia="en-US"/>
        </w:rPr>
      </w:pPr>
      <w:r w:rsidRPr="002E04E8">
        <w:rPr>
          <w:lang w:eastAsia="en-US"/>
        </w:rPr>
        <w:t xml:space="preserve">Оптимальная длительность случая при проведении </w:t>
      </w:r>
      <w:proofErr w:type="spellStart"/>
      <w:r w:rsidRPr="002E04E8">
        <w:rPr>
          <w:lang w:eastAsia="en-US"/>
        </w:rPr>
        <w:t>криопереноса</w:t>
      </w:r>
      <w:proofErr w:type="spellEnd"/>
      <w:r w:rsidRPr="002E04E8">
        <w:rPr>
          <w:lang w:eastAsia="en-US"/>
        </w:rPr>
        <w:t xml:space="preserve"> составляет 1 день.</w:t>
      </w:r>
    </w:p>
    <w:p w:rsidR="00B97295" w:rsidRPr="002E04E8" w:rsidRDefault="00B97295" w:rsidP="00B97295">
      <w:pPr>
        <w:pStyle w:val="ConsPlusNormal"/>
        <w:ind w:firstLine="567"/>
        <w:jc w:val="both"/>
      </w:pPr>
    </w:p>
    <w:p w:rsidR="00111837" w:rsidRPr="002E04E8" w:rsidRDefault="00B97295" w:rsidP="00D51EC4">
      <w:pPr>
        <w:pStyle w:val="ConsPlusNormal"/>
        <w:ind w:firstLine="567"/>
        <w:contextualSpacing/>
        <w:jc w:val="both"/>
        <w:outlineLvl w:val="3"/>
        <w:rPr>
          <w:b/>
          <w:sz w:val="28"/>
        </w:rPr>
      </w:pPr>
      <w:r w:rsidRPr="002E04E8">
        <w:rPr>
          <w:rFonts w:eastAsia="Times New Roman"/>
          <w:b/>
          <w:color w:val="111111"/>
        </w:rPr>
        <w:t>2.</w:t>
      </w:r>
      <w:r w:rsidR="00D51EC4" w:rsidRPr="002E04E8">
        <w:rPr>
          <w:rFonts w:eastAsia="Times New Roman"/>
          <w:b/>
          <w:color w:val="111111"/>
        </w:rPr>
        <w:t>4</w:t>
      </w:r>
      <w:r w:rsidRPr="002E04E8">
        <w:rPr>
          <w:rFonts w:eastAsia="Times New Roman"/>
          <w:b/>
          <w:color w:val="111111"/>
        </w:rPr>
        <w:t>.</w:t>
      </w:r>
      <w:r w:rsidR="00F863C7" w:rsidRPr="002E04E8">
        <w:rPr>
          <w:b/>
        </w:rPr>
        <w:t>Особенности оплаты случаев лечения по КСГ, в составе которых Программой установлена доля заработной платы и прочих расходов</w:t>
      </w:r>
      <w:r w:rsidR="00D51EC4" w:rsidRPr="002E04E8">
        <w:rPr>
          <w:b/>
        </w:rPr>
        <w:t>.</w:t>
      </w:r>
    </w:p>
    <w:p w:rsidR="00111837" w:rsidRPr="002E04E8" w:rsidRDefault="00111837" w:rsidP="00111837">
      <w:pPr>
        <w:pStyle w:val="ConsPlusNormal"/>
        <w:ind w:firstLine="540"/>
        <w:jc w:val="both"/>
        <w:outlineLvl w:val="3"/>
        <w:rPr>
          <w:b/>
        </w:rPr>
      </w:pPr>
    </w:p>
    <w:p w:rsidR="00111837" w:rsidRPr="002E04E8" w:rsidRDefault="00111837" w:rsidP="00111837">
      <w:pPr>
        <w:pStyle w:val="ConsPlusNormal"/>
        <w:ind w:firstLine="567"/>
        <w:jc w:val="both"/>
      </w:pPr>
      <w:r w:rsidRPr="002E04E8">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rsidR="00D1655C" w:rsidRPr="002E04E8" w:rsidRDefault="00D1655C" w:rsidP="00111837">
      <w:pPr>
        <w:pStyle w:val="ConsPlusNormal"/>
        <w:ind w:firstLine="567"/>
        <w:jc w:val="both"/>
      </w:pPr>
    </w:p>
    <w:p w:rsidR="00111837" w:rsidRPr="002E04E8" w:rsidRDefault="002F705C" w:rsidP="00111837">
      <w:pPr>
        <w:pStyle w:val="ConsPlusNormal"/>
        <w:tabs>
          <w:tab w:val="left" w:pos="567"/>
          <w:tab w:val="right" w:pos="9498"/>
        </w:tabs>
        <w:ind w:right="-143"/>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Д</m:t>
                    </m:r>
                  </m:e>
                  <m:sub>
                    <m:r>
                      <w:rPr>
                        <w:rFonts w:ascii="Cambria Math" w:hAnsi="Cambria Math"/>
                      </w:rPr>
                      <m:t>ЗП</m:t>
                    </m:r>
                  </m:sub>
                </m:sSub>
              </m:e>
            </m:d>
            <m:r>
              <w:rPr>
                <w:rFonts w:ascii="Cambria Math" w:hAnsi="Cambria Math"/>
              </w:rPr>
              <m:t xml:space="preserve"> +</m:t>
            </m:r>
            <m:sSub>
              <m:sSubPr>
                <m:ctrlPr>
                  <w:rPr>
                    <w:rFonts w:ascii="Cambria Math" w:eastAsiaTheme="minorHAnsi" w:hAnsi="Cambria Math" w:cstheme="minorBidi"/>
                    <w:i/>
                    <w:lang w:eastAsia="en-US"/>
                  </w:rPr>
                </m:ctrlPr>
              </m:sSubPr>
              <m:e>
                <m:r>
                  <w:rPr>
                    <w:rFonts w:ascii="Cambria Math" w:hAnsi="Cambria Math"/>
                  </w:rPr>
                  <m:t>Д</m:t>
                </m:r>
              </m:e>
              <m:sub>
                <m:r>
                  <w:rPr>
                    <w:rFonts w:ascii="Cambria Math" w:eastAsiaTheme="minorHAnsi" w:hAnsi="Cambria Math" w:cstheme="minorBidi"/>
                    <w:lang w:eastAsia="en-US"/>
                  </w:rPr>
                  <m:t>ЗП</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×КД</m:t>
            </m:r>
          </m:e>
        </m:d>
        <m:r>
          <w:rPr>
            <w:rFonts w:ascii="Cambria Math" w:hAnsi="Cambria Math"/>
          </w:rPr>
          <m:t>+БС×КД×КСЛП</m:t>
        </m:r>
      </m:oMath>
      <w:r w:rsidR="00111837" w:rsidRPr="002E04E8">
        <w:t>, 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111837" w:rsidRPr="002E04E8" w:rsidTr="00CE566A">
        <w:tc>
          <w:tcPr>
            <w:tcW w:w="1622" w:type="dxa"/>
            <w:tcBorders>
              <w:top w:val="nil"/>
              <w:left w:val="nil"/>
              <w:bottom w:val="nil"/>
              <w:right w:val="nil"/>
            </w:tcBorders>
          </w:tcPr>
          <w:p w:rsidR="00111837" w:rsidRPr="002E04E8" w:rsidRDefault="00111837" w:rsidP="00CE566A">
            <w:pPr>
              <w:pStyle w:val="ConsPlusNormal"/>
              <w:jc w:val="center"/>
            </w:pPr>
            <w:r w:rsidRPr="002E04E8">
              <w:t>БС</w:t>
            </w:r>
          </w:p>
        </w:tc>
        <w:tc>
          <w:tcPr>
            <w:tcW w:w="7796" w:type="dxa"/>
            <w:tcBorders>
              <w:top w:val="nil"/>
              <w:left w:val="nil"/>
              <w:bottom w:val="nil"/>
              <w:right w:val="nil"/>
            </w:tcBorders>
          </w:tcPr>
          <w:p w:rsidR="00111837" w:rsidRPr="002E04E8" w:rsidRDefault="00111837" w:rsidP="00D51EC4">
            <w:pPr>
              <w:pStyle w:val="ConsPlusNormal"/>
              <w:jc w:val="both"/>
            </w:pPr>
            <w:r w:rsidRPr="002E04E8">
              <w:t>размер базовой ставки без учета коэффициента дифференциации, рублей;</w:t>
            </w:r>
          </w:p>
        </w:tc>
      </w:tr>
      <w:tr w:rsidR="00111837" w:rsidRPr="002E04E8" w:rsidTr="00CE566A">
        <w:tc>
          <w:tcPr>
            <w:tcW w:w="1622" w:type="dxa"/>
            <w:tcBorders>
              <w:top w:val="nil"/>
              <w:left w:val="nil"/>
              <w:bottom w:val="nil"/>
              <w:right w:val="nil"/>
            </w:tcBorders>
          </w:tcPr>
          <w:p w:rsidR="00111837" w:rsidRPr="002E04E8" w:rsidRDefault="002F705C" w:rsidP="00CE566A">
            <w:pPr>
              <w:pStyle w:val="ConsPlusNormal"/>
              <w:jc w:val="center"/>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796" w:type="dxa"/>
            <w:tcBorders>
              <w:top w:val="nil"/>
              <w:left w:val="nil"/>
              <w:bottom w:val="nil"/>
              <w:right w:val="nil"/>
            </w:tcBorders>
          </w:tcPr>
          <w:p w:rsidR="00111837" w:rsidRPr="002E04E8" w:rsidRDefault="00111837" w:rsidP="00D51EC4">
            <w:pPr>
              <w:pStyle w:val="ConsPlusNormal"/>
              <w:jc w:val="both"/>
            </w:pPr>
            <w:r w:rsidRPr="002E04E8">
              <w:t xml:space="preserve">коэффициент относительной </w:t>
            </w:r>
            <w:proofErr w:type="spellStart"/>
            <w:r w:rsidRPr="002E04E8">
              <w:t>затратоемкости</w:t>
            </w:r>
            <w:proofErr w:type="spellEnd"/>
            <w:r w:rsidRPr="002E04E8">
              <w:t xml:space="preserve"> по КСГ, к которой отнесен данный случай госпитализации;</w:t>
            </w:r>
          </w:p>
        </w:tc>
      </w:tr>
      <w:tr w:rsidR="00111837" w:rsidRPr="002E04E8" w:rsidTr="00CE566A">
        <w:tc>
          <w:tcPr>
            <w:tcW w:w="1622" w:type="dxa"/>
            <w:tcBorders>
              <w:top w:val="nil"/>
              <w:left w:val="nil"/>
              <w:bottom w:val="nil"/>
              <w:right w:val="nil"/>
            </w:tcBorders>
          </w:tcPr>
          <w:p w:rsidR="00111837" w:rsidRPr="002E04E8" w:rsidRDefault="002F705C" w:rsidP="00CE566A">
            <w:pPr>
              <w:pStyle w:val="ConsPlusNormal"/>
              <w:jc w:val="center"/>
            </w:pPr>
            <m:oMathPara>
              <m:oMath>
                <m:sSub>
                  <m:sSubPr>
                    <m:ctrlPr>
                      <w:rPr>
                        <w:rFonts w:ascii="Cambria Math" w:hAnsi="Cambria Math"/>
                        <w:i/>
                      </w:rPr>
                    </m:ctrlPr>
                  </m:sSubPr>
                  <m:e>
                    <m:r>
                      <w:rPr>
                        <w:rFonts w:ascii="Cambria Math" w:hAnsi="Cambria Math"/>
                      </w:rPr>
                      <m:t>Д</m:t>
                    </m:r>
                  </m:e>
                  <m:sub>
                    <m:r>
                      <w:rPr>
                        <w:rFonts w:ascii="Cambria Math" w:hAnsi="Cambria Math"/>
                      </w:rPr>
                      <m:t>ЗП</m:t>
                    </m:r>
                  </m:sub>
                </m:sSub>
              </m:oMath>
            </m:oMathPara>
          </w:p>
        </w:tc>
        <w:tc>
          <w:tcPr>
            <w:tcW w:w="7796" w:type="dxa"/>
            <w:tcBorders>
              <w:top w:val="nil"/>
              <w:left w:val="nil"/>
              <w:bottom w:val="nil"/>
              <w:right w:val="nil"/>
            </w:tcBorders>
          </w:tcPr>
          <w:p w:rsidR="00111837" w:rsidRPr="002E04E8" w:rsidRDefault="00111837" w:rsidP="00D51EC4">
            <w:pPr>
              <w:pStyle w:val="ConsPlusNormal"/>
              <w:jc w:val="both"/>
            </w:pPr>
            <w:r w:rsidRPr="002E04E8">
              <w:t>доля заработной платы и прочих расходов в структуре стоимости КСГ (значение, к которому применяется КД, КС и КУС);</w:t>
            </w:r>
          </w:p>
        </w:tc>
      </w:tr>
      <w:tr w:rsidR="00111837" w:rsidRPr="002E04E8" w:rsidTr="00CE566A">
        <w:tc>
          <w:tcPr>
            <w:tcW w:w="1622" w:type="dxa"/>
            <w:tcBorders>
              <w:top w:val="nil"/>
              <w:left w:val="nil"/>
              <w:bottom w:val="nil"/>
              <w:right w:val="nil"/>
            </w:tcBorders>
            <w:vAlign w:val="center"/>
          </w:tcPr>
          <w:p w:rsidR="00111837" w:rsidRPr="002E04E8" w:rsidRDefault="002F705C" w:rsidP="00CE566A">
            <w:pPr>
              <w:pStyle w:val="ConsPlusNormal"/>
              <w:jc w:val="cente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796" w:type="dxa"/>
            <w:tcBorders>
              <w:top w:val="nil"/>
              <w:left w:val="nil"/>
              <w:bottom w:val="nil"/>
              <w:right w:val="nil"/>
            </w:tcBorders>
          </w:tcPr>
          <w:p w:rsidR="00111837" w:rsidRPr="002E04E8" w:rsidRDefault="00111837" w:rsidP="00CE566A">
            <w:pPr>
              <w:pStyle w:val="ConsPlusNormal"/>
              <w:jc w:val="both"/>
            </w:pPr>
            <w:r w:rsidRPr="002E04E8">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111837" w:rsidRPr="002E04E8" w:rsidTr="00CE566A">
        <w:tc>
          <w:tcPr>
            <w:tcW w:w="1622" w:type="dxa"/>
            <w:tcBorders>
              <w:top w:val="nil"/>
              <w:left w:val="nil"/>
              <w:bottom w:val="nil"/>
              <w:right w:val="nil"/>
            </w:tcBorders>
          </w:tcPr>
          <w:p w:rsidR="00111837" w:rsidRPr="002E04E8" w:rsidRDefault="002F705C" w:rsidP="00CE566A">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796" w:type="dxa"/>
            <w:tcBorders>
              <w:top w:val="nil"/>
              <w:left w:val="nil"/>
              <w:bottom w:val="nil"/>
              <w:right w:val="nil"/>
            </w:tcBorders>
          </w:tcPr>
          <w:p w:rsidR="00111837" w:rsidRPr="002E04E8" w:rsidRDefault="00111837" w:rsidP="00D51EC4">
            <w:pPr>
              <w:pStyle w:val="ConsPlusNormal"/>
              <w:jc w:val="both"/>
            </w:pPr>
            <w:r w:rsidRPr="002E04E8">
              <w:t>коэффициент уровня медицинской организации, в которой был пролечен пациент;</w:t>
            </w:r>
          </w:p>
        </w:tc>
      </w:tr>
      <w:tr w:rsidR="00111837" w:rsidRPr="002E04E8" w:rsidTr="00CE566A">
        <w:tc>
          <w:tcPr>
            <w:tcW w:w="1622" w:type="dxa"/>
            <w:tcBorders>
              <w:top w:val="nil"/>
              <w:left w:val="nil"/>
              <w:bottom w:val="nil"/>
              <w:right w:val="nil"/>
            </w:tcBorders>
          </w:tcPr>
          <w:p w:rsidR="00111837" w:rsidRPr="002E04E8" w:rsidRDefault="00111837" w:rsidP="00CE566A">
            <w:pPr>
              <w:pStyle w:val="ConsPlusNormal"/>
              <w:jc w:val="center"/>
            </w:pPr>
            <w:r w:rsidRPr="002E04E8">
              <w:t>КД</w:t>
            </w:r>
          </w:p>
        </w:tc>
        <w:tc>
          <w:tcPr>
            <w:tcW w:w="7796" w:type="dxa"/>
            <w:tcBorders>
              <w:top w:val="nil"/>
              <w:left w:val="nil"/>
              <w:bottom w:val="nil"/>
              <w:right w:val="nil"/>
            </w:tcBorders>
          </w:tcPr>
          <w:p w:rsidR="00111837" w:rsidRPr="002E04E8" w:rsidRDefault="00111837" w:rsidP="00D51EC4">
            <w:pPr>
              <w:pStyle w:val="ConsPlusNormal"/>
              <w:jc w:val="both"/>
            </w:pPr>
            <w:r w:rsidRPr="002E04E8">
              <w:t xml:space="preserve">коэффициент дифференциации, рассчитанный в соответствии </w:t>
            </w:r>
            <w:r w:rsidRPr="002E04E8">
              <w:br/>
              <w:t>с Постановлением № 462;</w:t>
            </w:r>
          </w:p>
        </w:tc>
      </w:tr>
      <w:tr w:rsidR="00111837" w:rsidRPr="002E04E8" w:rsidTr="00CE566A">
        <w:tc>
          <w:tcPr>
            <w:tcW w:w="1622" w:type="dxa"/>
            <w:tcBorders>
              <w:top w:val="nil"/>
              <w:left w:val="nil"/>
              <w:bottom w:val="nil"/>
              <w:right w:val="nil"/>
            </w:tcBorders>
          </w:tcPr>
          <w:p w:rsidR="00111837" w:rsidRPr="002E04E8" w:rsidRDefault="00111837" w:rsidP="00CE566A">
            <w:pPr>
              <w:pStyle w:val="ConsPlusNormal"/>
              <w:jc w:val="center"/>
            </w:pPr>
            <w:r w:rsidRPr="002E04E8">
              <w:t>КСЛП</w:t>
            </w:r>
          </w:p>
        </w:tc>
        <w:tc>
          <w:tcPr>
            <w:tcW w:w="7796" w:type="dxa"/>
            <w:tcBorders>
              <w:top w:val="nil"/>
              <w:left w:val="nil"/>
              <w:bottom w:val="nil"/>
              <w:right w:val="nil"/>
            </w:tcBorders>
          </w:tcPr>
          <w:p w:rsidR="003453A4" w:rsidRPr="002E04E8" w:rsidRDefault="00111837" w:rsidP="00D51EC4">
            <w:pPr>
              <w:pStyle w:val="ConsPlusNormal"/>
              <w:jc w:val="both"/>
            </w:pPr>
            <w:r w:rsidRPr="002E04E8">
              <w:t>коэффициент сложности лечения пациента</w:t>
            </w:r>
            <w:r w:rsidR="00D51EC4" w:rsidRPr="002E04E8">
              <w:t>.</w:t>
            </w:r>
          </w:p>
        </w:tc>
      </w:tr>
    </w:tbl>
    <w:p w:rsidR="003453A4" w:rsidRPr="002E04E8" w:rsidRDefault="00111837" w:rsidP="00111837">
      <w:pPr>
        <w:pStyle w:val="ConsPlusNormal"/>
        <w:ind w:firstLine="540"/>
        <w:jc w:val="center"/>
        <w:rPr>
          <w:b/>
        </w:rPr>
      </w:pPr>
      <w:r w:rsidRPr="002E04E8">
        <w:rPr>
          <w:b/>
        </w:rPr>
        <w:t>Доля заработной платы и прочих расходов в структуре стоимости КСГ</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797"/>
        <w:gridCol w:w="1275"/>
      </w:tblGrid>
      <w:tr w:rsidR="00111837" w:rsidRPr="002E04E8" w:rsidTr="003453A4">
        <w:trPr>
          <w:tblHeader/>
        </w:trPr>
        <w:tc>
          <w:tcPr>
            <w:tcW w:w="1418" w:type="dxa"/>
            <w:shd w:val="clear" w:color="auto" w:fill="auto"/>
          </w:tcPr>
          <w:p w:rsidR="00111837" w:rsidRPr="002E04E8" w:rsidRDefault="00111837" w:rsidP="00CE566A">
            <w:pPr>
              <w:pStyle w:val="ConsPlusNormal"/>
              <w:jc w:val="center"/>
              <w:rPr>
                <w:sz w:val="20"/>
                <w:szCs w:val="20"/>
              </w:rPr>
            </w:pPr>
            <w:r w:rsidRPr="002E04E8">
              <w:rPr>
                <w:sz w:val="20"/>
                <w:szCs w:val="20"/>
              </w:rPr>
              <w:t>№ КСГ</w:t>
            </w:r>
          </w:p>
        </w:tc>
        <w:tc>
          <w:tcPr>
            <w:tcW w:w="7797" w:type="dxa"/>
            <w:shd w:val="clear" w:color="auto" w:fill="auto"/>
          </w:tcPr>
          <w:p w:rsidR="00111837" w:rsidRPr="002E04E8" w:rsidRDefault="00111837" w:rsidP="00CE566A">
            <w:pPr>
              <w:pStyle w:val="ConsPlusNormal"/>
              <w:jc w:val="center"/>
              <w:rPr>
                <w:sz w:val="20"/>
                <w:szCs w:val="20"/>
              </w:rPr>
            </w:pPr>
            <w:r w:rsidRPr="002E04E8">
              <w:rPr>
                <w:sz w:val="20"/>
                <w:szCs w:val="20"/>
              </w:rPr>
              <w:t>Наименование КСГ</w:t>
            </w:r>
          </w:p>
        </w:tc>
        <w:tc>
          <w:tcPr>
            <w:tcW w:w="1275" w:type="dxa"/>
            <w:shd w:val="clear" w:color="auto" w:fill="auto"/>
          </w:tcPr>
          <w:p w:rsidR="00111837" w:rsidRPr="002E04E8" w:rsidRDefault="00111837" w:rsidP="00CE566A">
            <w:pPr>
              <w:pStyle w:val="ConsPlusNormal"/>
              <w:jc w:val="center"/>
              <w:rPr>
                <w:sz w:val="20"/>
                <w:szCs w:val="20"/>
              </w:rPr>
            </w:pPr>
            <w:r w:rsidRPr="002E04E8">
              <w:rPr>
                <w:sz w:val="20"/>
                <w:szCs w:val="20"/>
              </w:rPr>
              <w:t>Доля</w:t>
            </w:r>
          </w:p>
        </w:tc>
      </w:tr>
      <w:tr w:rsidR="00111837" w:rsidRPr="002E04E8" w:rsidTr="003453A4">
        <w:tc>
          <w:tcPr>
            <w:tcW w:w="10490" w:type="dxa"/>
            <w:gridSpan w:val="3"/>
            <w:shd w:val="clear" w:color="auto" w:fill="auto"/>
          </w:tcPr>
          <w:p w:rsidR="00111837" w:rsidRPr="002E04E8" w:rsidRDefault="00111837" w:rsidP="00CE566A">
            <w:pPr>
              <w:pStyle w:val="ConsPlusNormal"/>
              <w:jc w:val="center"/>
              <w:rPr>
                <w:b/>
                <w:sz w:val="20"/>
                <w:szCs w:val="20"/>
              </w:rPr>
            </w:pPr>
            <w:r w:rsidRPr="002E04E8">
              <w:rPr>
                <w:b/>
                <w:sz w:val="20"/>
                <w:szCs w:val="20"/>
              </w:rPr>
              <w:t>Круглосуточный стационар</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st19.084</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87,08%</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st19.085</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88,84%</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st19.086</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4)</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87,05%</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st19.087</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5)</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88,49%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st19.088</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6)</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46,03%</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st19.089</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Лучевая терапия в сочетании с лекарственной терапией (уровень 7)</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26,76%</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st19.105</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55.63</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st19.106</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41.67</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st19.107</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23,71%</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st19.108</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18,75%</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st19.109</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32,50%</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st19.110</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8,76%</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st19.111</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7,11%</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st19.112</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7,77%</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st19.113</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5,84%</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st19.114</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5,79%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st19.115</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7,27%</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st19.116</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5,90%</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st19.117</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3,32%</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st19.118</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14)</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2,15%</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st19.119</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1,55%</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st19.120</w:t>
            </w:r>
          </w:p>
          <w:p w:rsidR="00111837" w:rsidRPr="002E04E8" w:rsidRDefault="00111837" w:rsidP="00CE566A">
            <w:pPr>
              <w:pStyle w:val="ConsPlusNormal"/>
              <w:jc w:val="center"/>
              <w:rPr>
                <w:sz w:val="20"/>
                <w:szCs w:val="20"/>
              </w:rPr>
            </w:pP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1,19%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st19.121</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0,69%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st19.094</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взрослые (уровень 1)</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75,89%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lastRenderedPageBreak/>
              <w:t>st19.095</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взрослые (уровень 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75,89%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st19.096</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взрослые (уровень 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75,89%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st19.097</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28,29%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st19.098</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46,99%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st19.099</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57,29%</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st19.100</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4,98%</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st19.101</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15,77%</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st19.102</w:t>
            </w:r>
          </w:p>
        </w:tc>
        <w:tc>
          <w:tcPr>
            <w:tcW w:w="7797" w:type="dxa"/>
            <w:shd w:val="clear" w:color="auto" w:fill="auto"/>
          </w:tcPr>
          <w:p w:rsidR="00111837" w:rsidRPr="002E04E8" w:rsidRDefault="00111837" w:rsidP="00CE566A">
            <w:pPr>
              <w:pStyle w:val="ConsPlusNormal"/>
              <w:rPr>
                <w:sz w:val="20"/>
                <w:szCs w:val="20"/>
              </w:rPr>
            </w:pPr>
            <w:r w:rsidRPr="002E04E8">
              <w:rPr>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24,83%</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color w:val="000000"/>
                <w:sz w:val="20"/>
              </w:rPr>
              <w:t>st19.122</w:t>
            </w:r>
          </w:p>
        </w:tc>
        <w:tc>
          <w:tcPr>
            <w:tcW w:w="7797" w:type="dxa"/>
            <w:shd w:val="clear" w:color="auto" w:fill="auto"/>
          </w:tcPr>
          <w:p w:rsidR="00111837" w:rsidRPr="002E04E8" w:rsidRDefault="00111837" w:rsidP="00CE566A">
            <w:pPr>
              <w:pStyle w:val="ConsPlusNormal"/>
              <w:rPr>
                <w:sz w:val="20"/>
                <w:szCs w:val="20"/>
              </w:rPr>
            </w:pPr>
            <w:r w:rsidRPr="002E04E8">
              <w:rPr>
                <w:sz w:val="20"/>
              </w:rPr>
              <w:t xml:space="preserve">Поздний </w:t>
            </w:r>
            <w:proofErr w:type="spellStart"/>
            <w:r w:rsidRPr="002E04E8">
              <w:rPr>
                <w:sz w:val="20"/>
              </w:rPr>
              <w:t>пострансплантационный</w:t>
            </w:r>
            <w:proofErr w:type="spellEnd"/>
            <w:r w:rsidRPr="002E04E8">
              <w:rPr>
                <w:sz w:val="20"/>
              </w:rPr>
              <w:t xml:space="preserve"> период после пересадки костного мозга</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59,05%</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lang w:val="en-US"/>
              </w:rPr>
            </w:pPr>
            <w:r w:rsidRPr="002E04E8">
              <w:rPr>
                <w:sz w:val="20"/>
                <w:szCs w:val="20"/>
                <w:lang w:val="en-US"/>
              </w:rPr>
              <w:t>s</w:t>
            </w:r>
            <w:r w:rsidRPr="002E04E8">
              <w:rPr>
                <w:sz w:val="20"/>
                <w:szCs w:val="20"/>
              </w:rPr>
              <w:t>t06.004</w:t>
            </w:r>
          </w:p>
        </w:tc>
        <w:tc>
          <w:tcPr>
            <w:tcW w:w="7797" w:type="dxa"/>
            <w:shd w:val="clear" w:color="auto" w:fill="auto"/>
          </w:tcPr>
          <w:p w:rsidR="00111837" w:rsidRPr="002E04E8" w:rsidRDefault="00111837" w:rsidP="00CE566A">
            <w:pPr>
              <w:pStyle w:val="ConsPlusNormal"/>
              <w:rPr>
                <w:sz w:val="20"/>
                <w:szCs w:val="20"/>
              </w:rPr>
            </w:pPr>
            <w:r w:rsidRPr="002E04E8">
              <w:rPr>
                <w:rFonts w:eastAsia="Times New Roman"/>
                <w:sz w:val="20"/>
                <w:szCs w:val="20"/>
              </w:rPr>
              <w:t>Лечение дерматозов с применением наружной терапии</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97</w:t>
            </w:r>
            <w:r w:rsidRPr="002E04E8">
              <w:rPr>
                <w:sz w:val="20"/>
                <w:szCs w:val="20"/>
              </w:rPr>
              <w:t>,</w:t>
            </w:r>
            <w:r w:rsidRPr="002E04E8">
              <w:rPr>
                <w:sz w:val="20"/>
                <w:szCs w:val="20"/>
                <w:lang w:val="en-US"/>
              </w:rPr>
              <w:t>47</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s</w:t>
            </w:r>
            <w:r w:rsidRPr="002E04E8">
              <w:rPr>
                <w:sz w:val="20"/>
                <w:szCs w:val="20"/>
              </w:rPr>
              <w:t>t06.005</w:t>
            </w:r>
          </w:p>
        </w:tc>
        <w:tc>
          <w:tcPr>
            <w:tcW w:w="7797" w:type="dxa"/>
            <w:shd w:val="clear" w:color="auto" w:fill="auto"/>
          </w:tcPr>
          <w:p w:rsidR="00111837" w:rsidRPr="002E04E8" w:rsidRDefault="00111837" w:rsidP="00CE566A">
            <w:pPr>
              <w:pStyle w:val="ConsPlusNormal"/>
              <w:rPr>
                <w:sz w:val="20"/>
                <w:szCs w:val="20"/>
              </w:rPr>
            </w:pPr>
            <w:r w:rsidRPr="002E04E8">
              <w:rPr>
                <w:sz w:val="20"/>
              </w:rPr>
              <w:t xml:space="preserve">Лечение дерматозов с применением наружной терапии, физиотерапии, </w:t>
            </w:r>
            <w:proofErr w:type="spellStart"/>
            <w:r w:rsidRPr="002E04E8">
              <w:rPr>
                <w:sz w:val="20"/>
              </w:rPr>
              <w:t>плазмафереза</w:t>
            </w:r>
            <w:proofErr w:type="spellEnd"/>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98</w:t>
            </w:r>
            <w:r w:rsidRPr="002E04E8">
              <w:rPr>
                <w:sz w:val="20"/>
                <w:szCs w:val="20"/>
              </w:rPr>
              <w:t>,</w:t>
            </w:r>
            <w:r w:rsidRPr="002E04E8">
              <w:rPr>
                <w:sz w:val="20"/>
                <w:szCs w:val="20"/>
                <w:lang w:val="en-US"/>
              </w:rPr>
              <w:t>49</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s</w:t>
            </w:r>
            <w:r w:rsidRPr="002E04E8">
              <w:rPr>
                <w:sz w:val="20"/>
                <w:szCs w:val="20"/>
              </w:rPr>
              <w:t>t06.006</w:t>
            </w:r>
          </w:p>
        </w:tc>
        <w:tc>
          <w:tcPr>
            <w:tcW w:w="7797" w:type="dxa"/>
            <w:shd w:val="clear" w:color="auto" w:fill="auto"/>
          </w:tcPr>
          <w:p w:rsidR="00111837" w:rsidRPr="002E04E8" w:rsidRDefault="00111837" w:rsidP="00CE566A">
            <w:pPr>
              <w:pStyle w:val="ConsPlusNormal"/>
              <w:rPr>
                <w:sz w:val="20"/>
                <w:szCs w:val="20"/>
              </w:rPr>
            </w:pPr>
            <w:r w:rsidRPr="002E04E8">
              <w:rPr>
                <w:rFonts w:eastAsia="Times New Roman"/>
                <w:sz w:val="20"/>
                <w:szCs w:val="20"/>
              </w:rPr>
              <w:t>Лечение дерматозов с применением наружной и системной терапии</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99</w:t>
            </w:r>
            <w:r w:rsidRPr="002E04E8">
              <w:rPr>
                <w:sz w:val="20"/>
                <w:szCs w:val="20"/>
              </w:rPr>
              <w:t>,</w:t>
            </w:r>
            <w:r w:rsidRPr="002E04E8">
              <w:rPr>
                <w:sz w:val="20"/>
                <w:szCs w:val="20"/>
                <w:lang w:val="en-US"/>
              </w:rPr>
              <w:t>04</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lang w:val="en-US"/>
              </w:rPr>
            </w:pPr>
            <w:r w:rsidRPr="002E04E8">
              <w:rPr>
                <w:sz w:val="20"/>
                <w:szCs w:val="20"/>
                <w:lang w:val="en-US"/>
              </w:rPr>
              <w:t>s</w:t>
            </w:r>
            <w:r w:rsidRPr="002E04E8">
              <w:rPr>
                <w:sz w:val="20"/>
                <w:szCs w:val="20"/>
              </w:rPr>
              <w:t>t06.00</w:t>
            </w:r>
            <w:r w:rsidRPr="002E04E8">
              <w:rPr>
                <w:sz w:val="20"/>
                <w:szCs w:val="20"/>
                <w:lang w:val="en-US"/>
              </w:rPr>
              <w:t>7</w:t>
            </w:r>
          </w:p>
        </w:tc>
        <w:tc>
          <w:tcPr>
            <w:tcW w:w="7797" w:type="dxa"/>
            <w:shd w:val="clear" w:color="auto" w:fill="auto"/>
          </w:tcPr>
          <w:p w:rsidR="00111837" w:rsidRPr="002E04E8" w:rsidRDefault="00111837" w:rsidP="00CE566A">
            <w:pPr>
              <w:pStyle w:val="ConsPlusNormal"/>
              <w:rPr>
                <w:rFonts w:eastAsia="Times New Roman"/>
                <w:sz w:val="20"/>
                <w:szCs w:val="20"/>
              </w:rPr>
            </w:pPr>
            <w:r w:rsidRPr="002E04E8">
              <w:rPr>
                <w:rFonts w:eastAsia="Times New Roman"/>
                <w:sz w:val="20"/>
                <w:szCs w:val="20"/>
              </w:rPr>
              <w:t>Лечение дерматозов с применением наружной терапии и фототерапии</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98</w:t>
            </w:r>
            <w:r w:rsidRPr="002E04E8">
              <w:rPr>
                <w:sz w:val="20"/>
                <w:szCs w:val="20"/>
              </w:rPr>
              <w:t>,</w:t>
            </w:r>
            <w:r w:rsidRPr="002E04E8">
              <w:rPr>
                <w:sz w:val="20"/>
                <w:szCs w:val="20"/>
                <w:lang w:val="en-US"/>
              </w:rPr>
              <w:t>00</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lang w:val="en-US"/>
              </w:rPr>
            </w:pPr>
            <w:r w:rsidRPr="002E04E8">
              <w:rPr>
                <w:sz w:val="20"/>
                <w:szCs w:val="20"/>
              </w:rPr>
              <w:t>st1</w:t>
            </w:r>
            <w:r w:rsidRPr="002E04E8">
              <w:rPr>
                <w:sz w:val="20"/>
                <w:szCs w:val="20"/>
                <w:lang w:val="en-US"/>
              </w:rPr>
              <w:t>2</w:t>
            </w:r>
            <w:r w:rsidRPr="002E04E8">
              <w:rPr>
                <w:sz w:val="20"/>
                <w:szCs w:val="20"/>
              </w:rPr>
              <w:t>.0</w:t>
            </w:r>
            <w:r w:rsidRPr="002E04E8">
              <w:rPr>
                <w:sz w:val="20"/>
                <w:szCs w:val="20"/>
                <w:lang w:val="en-US"/>
              </w:rPr>
              <w:t>15</w:t>
            </w:r>
          </w:p>
        </w:tc>
        <w:tc>
          <w:tcPr>
            <w:tcW w:w="7797" w:type="dxa"/>
            <w:shd w:val="clear" w:color="auto" w:fill="auto"/>
          </w:tcPr>
          <w:p w:rsidR="00111837" w:rsidRPr="002E04E8" w:rsidRDefault="00111837" w:rsidP="00CE566A">
            <w:pPr>
              <w:pStyle w:val="ConsPlusNormal"/>
              <w:rPr>
                <w:sz w:val="20"/>
                <w:szCs w:val="20"/>
              </w:rPr>
            </w:pPr>
            <w:proofErr w:type="spellStart"/>
            <w:r w:rsidRPr="002E04E8">
              <w:rPr>
                <w:sz w:val="20"/>
                <w:szCs w:val="20"/>
              </w:rPr>
              <w:t>Коронавирусная</w:t>
            </w:r>
            <w:proofErr w:type="spellEnd"/>
            <w:r w:rsidRPr="002E04E8">
              <w:rPr>
                <w:sz w:val="20"/>
                <w:szCs w:val="20"/>
              </w:rPr>
              <w:t xml:space="preserve"> инфекция COVID-19 (уровень 1)</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lang w:val="en-US"/>
              </w:rPr>
              <w:t>93</w:t>
            </w:r>
            <w:r w:rsidRPr="002E04E8">
              <w:rPr>
                <w:sz w:val="20"/>
                <w:szCs w:val="20"/>
              </w:rPr>
              <w:t>,</w:t>
            </w:r>
            <w:r w:rsidRPr="002E04E8">
              <w:rPr>
                <w:sz w:val="20"/>
                <w:szCs w:val="20"/>
                <w:lang w:val="en-US"/>
              </w:rPr>
              <w:t>88</w:t>
            </w:r>
            <w:r w:rsidRPr="002E04E8">
              <w:rPr>
                <w:sz w:val="20"/>
                <w:szCs w:val="20"/>
              </w:rPr>
              <w:t>%</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w:t>
            </w:r>
            <w:r w:rsidRPr="002E04E8">
              <w:rPr>
                <w:sz w:val="20"/>
                <w:szCs w:val="20"/>
                <w:lang w:val="en-US"/>
              </w:rPr>
              <w:t>2</w:t>
            </w:r>
            <w:r w:rsidRPr="002E04E8">
              <w:rPr>
                <w:sz w:val="20"/>
                <w:szCs w:val="20"/>
              </w:rPr>
              <w:t>.0</w:t>
            </w:r>
            <w:r w:rsidRPr="002E04E8">
              <w:rPr>
                <w:sz w:val="20"/>
                <w:szCs w:val="20"/>
                <w:lang w:val="en-US"/>
              </w:rPr>
              <w:t>1</w:t>
            </w:r>
            <w:r w:rsidRPr="002E04E8">
              <w:rPr>
                <w:sz w:val="20"/>
                <w:szCs w:val="20"/>
              </w:rPr>
              <w:t>6</w:t>
            </w:r>
          </w:p>
        </w:tc>
        <w:tc>
          <w:tcPr>
            <w:tcW w:w="7797" w:type="dxa"/>
            <w:shd w:val="clear" w:color="auto" w:fill="auto"/>
          </w:tcPr>
          <w:p w:rsidR="00111837" w:rsidRPr="002E04E8" w:rsidRDefault="00111837" w:rsidP="00CE566A">
            <w:pPr>
              <w:pStyle w:val="ConsPlusNormal"/>
              <w:rPr>
                <w:sz w:val="20"/>
                <w:szCs w:val="20"/>
              </w:rPr>
            </w:pPr>
            <w:proofErr w:type="spellStart"/>
            <w:r w:rsidRPr="002E04E8">
              <w:rPr>
                <w:sz w:val="20"/>
                <w:szCs w:val="20"/>
              </w:rPr>
              <w:t>Коронавирусная</w:t>
            </w:r>
            <w:proofErr w:type="spellEnd"/>
            <w:r w:rsidRPr="002E04E8">
              <w:rPr>
                <w:sz w:val="20"/>
                <w:szCs w:val="20"/>
              </w:rPr>
              <w:t xml:space="preserve"> инфекция COVID-19 (уровень 2)</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66,53%</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w:t>
            </w:r>
            <w:r w:rsidRPr="002E04E8">
              <w:rPr>
                <w:sz w:val="20"/>
                <w:szCs w:val="20"/>
                <w:lang w:val="en-US"/>
              </w:rPr>
              <w:t>2</w:t>
            </w:r>
            <w:r w:rsidRPr="002E04E8">
              <w:rPr>
                <w:sz w:val="20"/>
                <w:szCs w:val="20"/>
              </w:rPr>
              <w:t>.0</w:t>
            </w:r>
            <w:r w:rsidRPr="002E04E8">
              <w:rPr>
                <w:sz w:val="20"/>
                <w:szCs w:val="20"/>
                <w:lang w:val="en-US"/>
              </w:rPr>
              <w:t>1</w:t>
            </w:r>
            <w:r w:rsidRPr="002E04E8">
              <w:rPr>
                <w:sz w:val="20"/>
                <w:szCs w:val="20"/>
              </w:rPr>
              <w:t>7</w:t>
            </w:r>
          </w:p>
        </w:tc>
        <w:tc>
          <w:tcPr>
            <w:tcW w:w="7797" w:type="dxa"/>
            <w:shd w:val="clear" w:color="auto" w:fill="auto"/>
          </w:tcPr>
          <w:p w:rsidR="00111837" w:rsidRPr="002E04E8" w:rsidRDefault="00111837" w:rsidP="00CE566A">
            <w:pPr>
              <w:pStyle w:val="ConsPlusNormal"/>
              <w:rPr>
                <w:sz w:val="20"/>
                <w:szCs w:val="20"/>
              </w:rPr>
            </w:pPr>
            <w:proofErr w:type="spellStart"/>
            <w:r w:rsidRPr="002E04E8">
              <w:rPr>
                <w:sz w:val="20"/>
                <w:szCs w:val="20"/>
              </w:rPr>
              <w:t>Коронавирусная</w:t>
            </w:r>
            <w:proofErr w:type="spellEnd"/>
            <w:r w:rsidRPr="002E04E8">
              <w:rPr>
                <w:sz w:val="20"/>
                <w:szCs w:val="20"/>
              </w:rPr>
              <w:t xml:space="preserve"> инфекция COVID-19 (уровень 3)</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68,28%</w:t>
            </w:r>
          </w:p>
        </w:tc>
      </w:tr>
      <w:tr w:rsidR="00111837" w:rsidRPr="002E04E8" w:rsidTr="003453A4">
        <w:tc>
          <w:tcPr>
            <w:tcW w:w="1418"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st1</w:t>
            </w:r>
            <w:r w:rsidRPr="002E04E8">
              <w:rPr>
                <w:sz w:val="20"/>
                <w:szCs w:val="20"/>
                <w:lang w:val="en-US"/>
              </w:rPr>
              <w:t>2</w:t>
            </w:r>
            <w:r w:rsidRPr="002E04E8">
              <w:rPr>
                <w:sz w:val="20"/>
                <w:szCs w:val="20"/>
              </w:rPr>
              <w:t>.0</w:t>
            </w:r>
            <w:r w:rsidRPr="002E04E8">
              <w:rPr>
                <w:sz w:val="20"/>
                <w:szCs w:val="20"/>
                <w:lang w:val="en-US"/>
              </w:rPr>
              <w:t>1</w:t>
            </w:r>
            <w:r w:rsidRPr="002E04E8">
              <w:rPr>
                <w:sz w:val="20"/>
                <w:szCs w:val="20"/>
              </w:rPr>
              <w:t>8</w:t>
            </w:r>
          </w:p>
        </w:tc>
        <w:tc>
          <w:tcPr>
            <w:tcW w:w="7797" w:type="dxa"/>
            <w:shd w:val="clear" w:color="auto" w:fill="auto"/>
          </w:tcPr>
          <w:p w:rsidR="00111837" w:rsidRPr="002E04E8" w:rsidRDefault="00111837" w:rsidP="00CE566A">
            <w:pPr>
              <w:pStyle w:val="ConsPlusNormal"/>
              <w:rPr>
                <w:sz w:val="20"/>
                <w:szCs w:val="20"/>
              </w:rPr>
            </w:pPr>
            <w:proofErr w:type="spellStart"/>
            <w:r w:rsidRPr="002E04E8">
              <w:rPr>
                <w:sz w:val="20"/>
                <w:szCs w:val="20"/>
              </w:rPr>
              <w:t>Коронавирусная</w:t>
            </w:r>
            <w:proofErr w:type="spellEnd"/>
            <w:r w:rsidRPr="002E04E8">
              <w:rPr>
                <w:sz w:val="20"/>
                <w:szCs w:val="20"/>
              </w:rPr>
              <w:t xml:space="preserve"> инфекция COVID-19 (уровень 4)</w:t>
            </w:r>
          </w:p>
        </w:tc>
        <w:tc>
          <w:tcPr>
            <w:tcW w:w="1275" w:type="dxa"/>
            <w:shd w:val="clear" w:color="auto" w:fill="auto"/>
            <w:vAlign w:val="center"/>
          </w:tcPr>
          <w:p w:rsidR="00111837" w:rsidRPr="002E04E8" w:rsidRDefault="00111837" w:rsidP="00CE566A">
            <w:pPr>
              <w:pStyle w:val="ConsPlusNormal"/>
              <w:jc w:val="center"/>
              <w:rPr>
                <w:sz w:val="20"/>
                <w:szCs w:val="20"/>
              </w:rPr>
            </w:pPr>
            <w:r w:rsidRPr="002E04E8">
              <w:rPr>
                <w:sz w:val="20"/>
                <w:szCs w:val="20"/>
              </w:rPr>
              <w:t>77,63%</w:t>
            </w:r>
          </w:p>
        </w:tc>
      </w:tr>
      <w:tr w:rsidR="00111837"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st20.010</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1837" w:rsidRPr="002E04E8" w:rsidRDefault="00111837" w:rsidP="00CE566A">
            <w:pPr>
              <w:pStyle w:val="ConsPlusNormal"/>
              <w:rPr>
                <w:sz w:val="20"/>
                <w:szCs w:val="20"/>
              </w:rPr>
            </w:pPr>
            <w:r w:rsidRPr="002E04E8">
              <w:rPr>
                <w:sz w:val="20"/>
                <w:szCs w:val="20"/>
              </w:rPr>
              <w:t>Замена речевого процессора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0,74%</w:t>
            </w:r>
          </w:p>
        </w:tc>
      </w:tr>
      <w:tr w:rsidR="00111837"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st36.013</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1837" w:rsidRPr="002E04E8" w:rsidRDefault="00111837" w:rsidP="00CE566A">
            <w:pPr>
              <w:pStyle w:val="ConsPlusNormal"/>
              <w:rPr>
                <w:sz w:val="20"/>
                <w:szCs w:val="20"/>
              </w:rPr>
            </w:pPr>
            <w:r w:rsidRPr="002E04E8">
              <w:rPr>
                <w:sz w:val="20"/>
                <w:szCs w:val="20"/>
              </w:rPr>
              <w:t xml:space="preserve">Проведение антимикробной терапии инфекций, вызванных </w:t>
            </w:r>
            <w:proofErr w:type="spellStart"/>
            <w:r w:rsidRPr="002E04E8">
              <w:rPr>
                <w:sz w:val="20"/>
                <w:szCs w:val="20"/>
              </w:rPr>
              <w:t>полирезистентными</w:t>
            </w:r>
            <w:proofErr w:type="spellEnd"/>
            <w:r w:rsidRPr="002E04E8">
              <w:rPr>
                <w:sz w:val="20"/>
                <w:szCs w:val="20"/>
              </w:rPr>
              <w:t xml:space="preserve"> микроорганизмами (уровень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0.00%</w:t>
            </w:r>
          </w:p>
        </w:tc>
      </w:tr>
      <w:tr w:rsidR="00111837"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st36.014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1837" w:rsidRPr="002E04E8" w:rsidRDefault="00111837" w:rsidP="00CE566A">
            <w:pPr>
              <w:pStyle w:val="ConsPlusNormal"/>
              <w:rPr>
                <w:sz w:val="20"/>
                <w:szCs w:val="20"/>
              </w:rPr>
            </w:pPr>
            <w:r w:rsidRPr="002E04E8">
              <w:rPr>
                <w:sz w:val="20"/>
                <w:szCs w:val="20"/>
              </w:rPr>
              <w:t xml:space="preserve">Проведение антимикробной терапии инфекций, вызванных </w:t>
            </w:r>
            <w:proofErr w:type="spellStart"/>
            <w:r w:rsidRPr="002E04E8">
              <w:rPr>
                <w:sz w:val="20"/>
                <w:szCs w:val="20"/>
              </w:rPr>
              <w:t>полирезистентными</w:t>
            </w:r>
            <w:proofErr w:type="spellEnd"/>
            <w:r w:rsidRPr="002E04E8">
              <w:rPr>
                <w:sz w:val="20"/>
                <w:szCs w:val="20"/>
              </w:rPr>
              <w:t xml:space="preserve"> микроорганизмами (уровень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0.00%</w:t>
            </w:r>
          </w:p>
        </w:tc>
      </w:tr>
      <w:tr w:rsidR="00111837"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st36.015</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1837" w:rsidRPr="002E04E8" w:rsidRDefault="00111837" w:rsidP="00CE566A">
            <w:pPr>
              <w:pStyle w:val="ConsPlusNormal"/>
              <w:rPr>
                <w:sz w:val="20"/>
                <w:szCs w:val="20"/>
              </w:rPr>
            </w:pPr>
            <w:r w:rsidRPr="002E04E8">
              <w:rPr>
                <w:sz w:val="20"/>
                <w:szCs w:val="20"/>
              </w:rPr>
              <w:t xml:space="preserve">Проведение антимикробной терапии инфекций, вызванных </w:t>
            </w:r>
            <w:proofErr w:type="spellStart"/>
            <w:r w:rsidRPr="002E04E8">
              <w:rPr>
                <w:sz w:val="20"/>
                <w:szCs w:val="20"/>
              </w:rPr>
              <w:t>полирезистентными</w:t>
            </w:r>
            <w:proofErr w:type="spellEnd"/>
            <w:r w:rsidRPr="002E04E8">
              <w:rPr>
                <w:sz w:val="20"/>
                <w:szCs w:val="20"/>
              </w:rPr>
              <w:t xml:space="preserve"> микроорганизмами (уровень 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0.00%</w:t>
            </w:r>
          </w:p>
        </w:tc>
      </w:tr>
      <w:tr w:rsidR="00111837"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st36.016</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1837" w:rsidRPr="002E04E8" w:rsidRDefault="00111837" w:rsidP="00CE566A">
            <w:pPr>
              <w:pStyle w:val="ConsPlusNormal"/>
              <w:rPr>
                <w:sz w:val="20"/>
                <w:szCs w:val="20"/>
              </w:rPr>
            </w:pPr>
            <w:r w:rsidRPr="002E04E8">
              <w:rPr>
                <w:sz w:val="20"/>
                <w:szCs w:val="20"/>
              </w:rPr>
              <w:t>Проведение иммунизации против респираторно-синцитиальной вирусной инфекции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1837" w:rsidRPr="002E04E8" w:rsidRDefault="00111837" w:rsidP="00CE566A">
            <w:pPr>
              <w:pStyle w:val="ConsPlusNormal"/>
              <w:jc w:val="center"/>
              <w:rPr>
                <w:sz w:val="20"/>
                <w:szCs w:val="20"/>
              </w:rPr>
            </w:pPr>
            <w:r w:rsidRPr="002E04E8">
              <w:rPr>
                <w:sz w:val="20"/>
                <w:szCs w:val="20"/>
              </w:rPr>
              <w:t>8,60%</w:t>
            </w:r>
          </w:p>
        </w:tc>
      </w:tr>
      <w:tr w:rsidR="00033135"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CE566A">
            <w:pPr>
              <w:pStyle w:val="ConsPlusNormal"/>
              <w:jc w:val="center"/>
              <w:rPr>
                <w:sz w:val="20"/>
                <w:szCs w:val="20"/>
              </w:rPr>
            </w:pPr>
            <w:r w:rsidRPr="002E04E8">
              <w:rPr>
                <w:sz w:val="20"/>
                <w:szCs w:val="20"/>
              </w:rPr>
              <w:t>st36.017</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33135" w:rsidRPr="002E04E8" w:rsidRDefault="00033135" w:rsidP="00CE566A">
            <w:pPr>
              <w:pStyle w:val="ConsPlusNormal"/>
              <w:rPr>
                <w:sz w:val="20"/>
                <w:szCs w:val="20"/>
              </w:rPr>
            </w:pPr>
            <w:r w:rsidRPr="002E04E8">
              <w:rPr>
                <w:sz w:val="20"/>
                <w:szCs w:val="20"/>
              </w:rPr>
              <w:t>Лечение с применением генно-инженерных биологических препаратов и селективных иммунодепрессантов (уровень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4A6407">
            <w:pPr>
              <w:pStyle w:val="ConsPlusNormal"/>
              <w:spacing w:line="276" w:lineRule="auto"/>
              <w:jc w:val="center"/>
              <w:rPr>
                <w:sz w:val="20"/>
                <w:szCs w:val="20"/>
                <w:lang w:eastAsia="en-US"/>
              </w:rPr>
            </w:pPr>
            <w:r w:rsidRPr="002E04E8">
              <w:rPr>
                <w:sz w:val="20"/>
                <w:szCs w:val="20"/>
                <w:lang w:eastAsia="en-US"/>
              </w:rPr>
              <w:t>32,68%</w:t>
            </w:r>
          </w:p>
        </w:tc>
      </w:tr>
      <w:tr w:rsidR="00033135"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CE566A">
            <w:pPr>
              <w:pStyle w:val="ConsPlusNormal"/>
              <w:jc w:val="center"/>
              <w:rPr>
                <w:sz w:val="20"/>
                <w:szCs w:val="20"/>
              </w:rPr>
            </w:pPr>
            <w:r w:rsidRPr="002E04E8">
              <w:rPr>
                <w:sz w:val="20"/>
                <w:szCs w:val="20"/>
              </w:rPr>
              <w:t>st36.018</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33135" w:rsidRPr="002E04E8" w:rsidRDefault="00033135" w:rsidP="00CE566A">
            <w:pPr>
              <w:pStyle w:val="ConsPlusNormal"/>
              <w:rPr>
                <w:sz w:val="20"/>
                <w:szCs w:val="20"/>
              </w:rPr>
            </w:pPr>
            <w:r w:rsidRPr="002E04E8">
              <w:rPr>
                <w:sz w:val="20"/>
                <w:szCs w:val="20"/>
              </w:rPr>
              <w:t>Лечение с применением генно-инженерных биологических препаратов и селективных иммунодепрессантов (уровень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4A6407">
            <w:pPr>
              <w:pStyle w:val="ConsPlusNormal"/>
              <w:spacing w:line="276" w:lineRule="auto"/>
              <w:jc w:val="center"/>
              <w:rPr>
                <w:sz w:val="20"/>
                <w:szCs w:val="20"/>
                <w:lang w:eastAsia="en-US"/>
              </w:rPr>
            </w:pPr>
            <w:r w:rsidRPr="002E04E8">
              <w:rPr>
                <w:sz w:val="20"/>
                <w:szCs w:val="20"/>
                <w:lang w:eastAsia="en-US"/>
              </w:rPr>
              <w:t>18,82%</w:t>
            </w:r>
          </w:p>
        </w:tc>
      </w:tr>
      <w:tr w:rsidR="00033135" w:rsidRPr="002E04E8" w:rsidTr="003453A4">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CE566A">
            <w:pPr>
              <w:pStyle w:val="ConsPlusNormal"/>
              <w:jc w:val="center"/>
              <w:rPr>
                <w:sz w:val="20"/>
                <w:szCs w:val="20"/>
              </w:rPr>
            </w:pPr>
            <w:r w:rsidRPr="002E04E8">
              <w:rPr>
                <w:sz w:val="20"/>
                <w:szCs w:val="20"/>
              </w:rPr>
              <w:t>st36.019</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33135" w:rsidRPr="002E04E8" w:rsidRDefault="00033135" w:rsidP="00CE566A">
            <w:pPr>
              <w:pStyle w:val="ConsPlusNormal"/>
              <w:rPr>
                <w:sz w:val="20"/>
                <w:szCs w:val="20"/>
              </w:rPr>
            </w:pPr>
            <w:r w:rsidRPr="002E04E8">
              <w:rPr>
                <w:sz w:val="20"/>
                <w:szCs w:val="20"/>
              </w:rPr>
              <w:t>Лечение с применением генно-инженерных биологических препаратов и селективных иммунодепрессантов (уровень 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3135" w:rsidRPr="002E04E8" w:rsidRDefault="00033135" w:rsidP="004A6407">
            <w:pPr>
              <w:pStyle w:val="ConsPlusNormal"/>
              <w:spacing w:line="276" w:lineRule="auto"/>
              <w:jc w:val="center"/>
              <w:rPr>
                <w:sz w:val="20"/>
                <w:szCs w:val="20"/>
                <w:lang w:eastAsia="en-US"/>
              </w:rPr>
            </w:pPr>
            <w:r w:rsidRPr="002E04E8">
              <w:rPr>
                <w:sz w:val="20"/>
                <w:szCs w:val="20"/>
                <w:lang w:eastAsia="en-US"/>
              </w:rPr>
              <w:t>6,00%</w:t>
            </w:r>
          </w:p>
        </w:tc>
      </w:tr>
      <w:tr w:rsidR="007F0A4E"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blHeader/>
        </w:trPr>
        <w:tc>
          <w:tcPr>
            <w:tcW w:w="1418" w:type="dxa"/>
            <w:tcBorders>
              <w:top w:val="single" w:sz="4" w:space="0" w:color="auto"/>
              <w:left w:val="single" w:sz="4" w:space="0" w:color="auto"/>
              <w:bottom w:val="single" w:sz="4" w:space="0" w:color="auto"/>
            </w:tcBorders>
            <w:shd w:val="clear" w:color="auto" w:fill="auto"/>
            <w:noWrap/>
            <w:vAlign w:val="center"/>
            <w:hideMark/>
          </w:tcPr>
          <w:p w:rsidR="007F0A4E" w:rsidRPr="002E04E8" w:rsidRDefault="007F0A4E" w:rsidP="003453A4">
            <w:pPr>
              <w:spacing w:after="0" w:line="240" w:lineRule="auto"/>
              <w:jc w:val="center"/>
              <w:rPr>
                <w:rFonts w:ascii="Times New Roman" w:eastAsia="Times New Roman" w:hAnsi="Times New Roman"/>
                <w:sz w:val="20"/>
                <w:szCs w:val="20"/>
                <w:lang w:eastAsia="ru-RU"/>
              </w:rPr>
            </w:pPr>
          </w:p>
        </w:tc>
        <w:tc>
          <w:tcPr>
            <w:tcW w:w="7797" w:type="dxa"/>
            <w:tcBorders>
              <w:top w:val="single" w:sz="4" w:space="0" w:color="auto"/>
              <w:bottom w:val="single" w:sz="4" w:space="0" w:color="auto"/>
            </w:tcBorders>
            <w:shd w:val="clear" w:color="auto" w:fill="auto"/>
            <w:vAlign w:val="center"/>
            <w:hideMark/>
          </w:tcPr>
          <w:p w:rsidR="007F0A4E" w:rsidRPr="002E04E8" w:rsidRDefault="007F0A4E" w:rsidP="003453A4">
            <w:pPr>
              <w:spacing w:after="0" w:line="240" w:lineRule="auto"/>
              <w:jc w:val="center"/>
              <w:rPr>
                <w:rFonts w:ascii="Times New Roman" w:eastAsia="Times New Roman" w:hAnsi="Times New Roman"/>
                <w:b/>
                <w:color w:val="000000"/>
                <w:sz w:val="20"/>
                <w:szCs w:val="20"/>
                <w:lang w:eastAsia="ru-RU"/>
              </w:rPr>
            </w:pPr>
            <w:r w:rsidRPr="002E04E8">
              <w:rPr>
                <w:rFonts w:ascii="Times New Roman" w:eastAsia="Times New Roman" w:hAnsi="Times New Roman"/>
                <w:b/>
                <w:color w:val="000000"/>
                <w:sz w:val="20"/>
                <w:szCs w:val="20"/>
                <w:lang w:eastAsia="ru-RU"/>
              </w:rPr>
              <w:t>Дневной стационар</w:t>
            </w:r>
          </w:p>
        </w:tc>
        <w:tc>
          <w:tcPr>
            <w:tcW w:w="1275" w:type="dxa"/>
            <w:tcBorders>
              <w:top w:val="single" w:sz="4" w:space="0" w:color="auto"/>
              <w:bottom w:val="single" w:sz="4" w:space="0" w:color="auto"/>
              <w:right w:val="single" w:sz="4" w:space="0" w:color="auto"/>
            </w:tcBorders>
            <w:shd w:val="clear" w:color="auto" w:fill="auto"/>
            <w:noWrap/>
            <w:vAlign w:val="center"/>
            <w:hideMark/>
          </w:tcPr>
          <w:p w:rsidR="007F0A4E" w:rsidRPr="002E04E8" w:rsidRDefault="007F0A4E" w:rsidP="003453A4">
            <w:pPr>
              <w:spacing w:after="0" w:line="240" w:lineRule="auto"/>
              <w:jc w:val="center"/>
              <w:rPr>
                <w:rFonts w:ascii="Times New Roman" w:eastAsia="Times New Roman" w:hAnsi="Times New Roman"/>
                <w:color w:val="000000"/>
                <w:sz w:val="20"/>
                <w:szCs w:val="20"/>
                <w:lang w:eastAsia="ru-RU"/>
              </w:rPr>
            </w:pP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ds06.002</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дерматозов с применением наружной терапии</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97,44%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ds06.003</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 xml:space="preserve">Лечение дерматозов с применением наружной терапии, физиотерапии, </w:t>
            </w:r>
            <w:proofErr w:type="spellStart"/>
            <w:r w:rsidRPr="002E04E8">
              <w:rPr>
                <w:rFonts w:ascii="Times New Roman" w:eastAsia="Times New Roman" w:hAnsi="Times New Roman"/>
                <w:color w:val="000000"/>
                <w:sz w:val="20"/>
                <w:szCs w:val="20"/>
                <w:lang w:eastAsia="ru-RU"/>
              </w:rPr>
              <w:t>плазмафереза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96,30%</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ds06.004</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98,27%</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ds06.005</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98,20%</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ds19.080</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19,12%</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ds19.081</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8,79%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ds19.082</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25,89%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ds19.083</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23,50%</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ds19.084</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3,14%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lastRenderedPageBreak/>
              <w:t>ds19.085</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2,04%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ds19.086</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6,59%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ds19.087</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11,06%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ds19.088</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15,08%</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ds19.089</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14,91%</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ds19.090</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22,35%</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ds19.091</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9,99%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ds19.092</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8,49%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ds19.093</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5,64%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ds19.094</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2,82%</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ds19.095</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5,84%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ds19.096</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0,23%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ds19.058</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Лучевая терапия в сочетании с лекарственной терапией (уровень 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78,38%</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ds19.060</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82,64%</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ds19.061</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31,86%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ds19.062</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16,69%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ds19.067</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51,06%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ds19.068</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51,06%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ds19.069</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51,06%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ds19.070</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4)</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51,06%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ds19.071</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4,13%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ds19.072</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12,75%</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ds19.073</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22,53%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ds19.074</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31,49%</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ds19.075</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0,42%</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ds19.076</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1,56%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ds19.077</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7)</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4,36%</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ds19.078</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8)</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7,65%</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ds20.006</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Замена речевого процессора</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0,23%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ds36.007</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1,83%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ds36.008</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5,85%</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ds36.009</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5,43%</w:t>
            </w:r>
          </w:p>
        </w:tc>
      </w:tr>
      <w:tr w:rsidR="003453A4" w:rsidRPr="002E04E8" w:rsidTr="0034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lastRenderedPageBreak/>
              <w:t>ds36.010</w:t>
            </w:r>
          </w:p>
        </w:tc>
        <w:tc>
          <w:tcPr>
            <w:tcW w:w="7797" w:type="dxa"/>
            <w:tcBorders>
              <w:top w:val="nil"/>
              <w:left w:val="nil"/>
              <w:bottom w:val="single" w:sz="4" w:space="0" w:color="auto"/>
              <w:right w:val="single" w:sz="4" w:space="0" w:color="auto"/>
            </w:tcBorders>
            <w:shd w:val="clear" w:color="auto" w:fill="auto"/>
            <w:vAlign w:val="center"/>
            <w:hideMark/>
          </w:tcPr>
          <w:p w:rsidR="003453A4" w:rsidRPr="002E04E8" w:rsidRDefault="003453A4" w:rsidP="00CE566A">
            <w:pPr>
              <w:spacing w:after="0" w:line="240" w:lineRule="auto"/>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1275" w:type="dxa"/>
            <w:tcBorders>
              <w:top w:val="nil"/>
              <w:left w:val="nil"/>
              <w:bottom w:val="single" w:sz="4" w:space="0" w:color="auto"/>
              <w:right w:val="single" w:sz="4" w:space="0" w:color="auto"/>
            </w:tcBorders>
            <w:shd w:val="clear" w:color="auto" w:fill="auto"/>
            <w:noWrap/>
            <w:vAlign w:val="center"/>
            <w:hideMark/>
          </w:tcPr>
          <w:p w:rsidR="003453A4" w:rsidRPr="002E04E8" w:rsidRDefault="003453A4" w:rsidP="00CE566A">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8,94%</w:t>
            </w:r>
          </w:p>
        </w:tc>
      </w:tr>
    </w:tbl>
    <w:p w:rsidR="00A402B2" w:rsidRPr="002E04E8" w:rsidRDefault="00A402B2"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C557D8" w:rsidRPr="002E04E8"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2.5. Оплата оказания высокотехнологичной медицинской помощи за счет средств обязательного медицинского страхования</w:t>
      </w:r>
    </w:p>
    <w:p w:rsidR="00C557D8" w:rsidRPr="002E04E8"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C557D8" w:rsidRPr="002E04E8"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Оплата оказания высокотехнологичной медицинской помощи за счет средств обязательного медицинского страхования в условиях круглосуточного и дневного стационаров осуществляется за законченный случай по установленным нормативам финансовых затрат в пределах объемов предоставления высокотехнологичной медицинской помощи по видам ВМП без учета коэффициента уровня оказания медицинской помощи (Приложение № 23 к Соглашению).</w:t>
      </w:r>
    </w:p>
    <w:p w:rsidR="00C557D8" w:rsidRPr="002E04E8"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C557D8" w:rsidRPr="002E04E8" w:rsidRDefault="00C557D8" w:rsidP="00C557D8">
      <w:pPr>
        <w:spacing w:after="0" w:line="240" w:lineRule="auto"/>
        <w:ind w:firstLine="567"/>
        <w:contextualSpacing/>
        <w:jc w:val="both"/>
        <w:rPr>
          <w:rFonts w:ascii="Times New Roman" w:eastAsia="Times New Roman" w:hAnsi="Times New Roman"/>
          <w:color w:val="111111"/>
          <w:sz w:val="26"/>
          <w:szCs w:val="26"/>
          <w:lang w:eastAsia="ru-RU"/>
        </w:rPr>
      </w:pPr>
    </w:p>
    <w:p w:rsidR="00532E58" w:rsidRPr="002E04E8" w:rsidRDefault="006B48DB"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E04E8">
        <w:rPr>
          <w:rFonts w:ascii="Times New Roman" w:eastAsia="Times New Roman" w:hAnsi="Times New Roman"/>
          <w:b/>
          <w:color w:val="111111"/>
          <w:sz w:val="26"/>
          <w:szCs w:val="26"/>
          <w:lang w:eastAsia="ru-RU"/>
        </w:rPr>
        <w:t>2.</w:t>
      </w:r>
      <w:r w:rsidR="00E01C81" w:rsidRPr="002E04E8">
        <w:rPr>
          <w:rFonts w:ascii="Times New Roman" w:eastAsia="Times New Roman" w:hAnsi="Times New Roman"/>
          <w:b/>
          <w:color w:val="111111"/>
          <w:sz w:val="26"/>
          <w:szCs w:val="26"/>
          <w:lang w:eastAsia="ru-RU"/>
        </w:rPr>
        <w:t>6</w:t>
      </w:r>
      <w:r w:rsidR="00686ED8" w:rsidRPr="002E04E8">
        <w:rPr>
          <w:rFonts w:ascii="Times New Roman" w:eastAsia="Times New Roman" w:hAnsi="Times New Roman"/>
          <w:b/>
          <w:color w:val="111111"/>
          <w:sz w:val="26"/>
          <w:szCs w:val="26"/>
          <w:lang w:eastAsia="ru-RU"/>
        </w:rPr>
        <w:t>. Оплата случаев лечения по профилю«Медицинская реабилитация»</w:t>
      </w:r>
      <w:r w:rsidR="00532E58" w:rsidRPr="002E04E8">
        <w:rPr>
          <w:rFonts w:ascii="Times New Roman" w:eastAsia="Times New Roman" w:hAnsi="Times New Roman"/>
          <w:b/>
          <w:color w:val="111111"/>
          <w:sz w:val="26"/>
          <w:szCs w:val="26"/>
          <w:lang w:eastAsia="ru-RU"/>
        </w:rPr>
        <w:t>.</w:t>
      </w:r>
    </w:p>
    <w:p w:rsidR="00532E58" w:rsidRPr="002E04E8" w:rsidRDefault="00532E5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295C" w:rsidRPr="002E04E8" w:rsidRDefault="00532E58" w:rsidP="008F295C">
      <w:pPr>
        <w:pStyle w:val="ConsPlusNormal"/>
        <w:ind w:firstLine="567"/>
        <w:jc w:val="both"/>
      </w:pPr>
      <w:r w:rsidRPr="002E04E8">
        <w:rPr>
          <w:rFonts w:eastAsia="Times New Roman"/>
          <w:b/>
          <w:color w:val="111111"/>
        </w:rPr>
        <w:t>2.</w:t>
      </w:r>
      <w:r w:rsidR="00E01C81" w:rsidRPr="002E04E8">
        <w:rPr>
          <w:rFonts w:eastAsia="Times New Roman"/>
          <w:b/>
          <w:color w:val="111111"/>
        </w:rPr>
        <w:t>6</w:t>
      </w:r>
      <w:r w:rsidRPr="002E04E8">
        <w:rPr>
          <w:rFonts w:eastAsia="Times New Roman"/>
          <w:b/>
          <w:color w:val="111111"/>
        </w:rPr>
        <w:t>.1.</w:t>
      </w:r>
      <w:r w:rsidR="008F295C" w:rsidRPr="002E04E8">
        <w:t>Лечение по профилю медицинская реабилитация производится в условиях круглосуточного, а также дневного стационаров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8F295C" w:rsidRPr="002E04E8" w:rsidRDefault="008F295C" w:rsidP="008F295C">
      <w:pPr>
        <w:pStyle w:val="ConsPlusNormal"/>
        <w:ind w:firstLine="567"/>
        <w:jc w:val="both"/>
      </w:pPr>
      <w:r w:rsidRPr="002E04E8">
        <w:t xml:space="preserve">Для КСГ </w:t>
      </w:r>
      <w:proofErr w:type="spellStart"/>
      <w:r w:rsidRPr="002E04E8">
        <w:rPr>
          <w:lang w:val="en-US"/>
        </w:rPr>
        <w:t>st</w:t>
      </w:r>
      <w:proofErr w:type="spellEnd"/>
      <w:r w:rsidRPr="002E04E8">
        <w:t>37.001-</w:t>
      </w:r>
      <w:proofErr w:type="spellStart"/>
      <w:r w:rsidRPr="002E04E8">
        <w:rPr>
          <w:lang w:val="en-US"/>
        </w:rPr>
        <w:t>st</w:t>
      </w:r>
      <w:proofErr w:type="spellEnd"/>
      <w:r w:rsidRPr="002E04E8">
        <w:t xml:space="preserve">37.013,  </w:t>
      </w:r>
      <w:proofErr w:type="spellStart"/>
      <w:r w:rsidRPr="002E04E8">
        <w:rPr>
          <w:lang w:val="en-US"/>
        </w:rPr>
        <w:t>st</w:t>
      </w:r>
      <w:proofErr w:type="spellEnd"/>
      <w:r w:rsidRPr="002E04E8">
        <w:t>37.021-</w:t>
      </w:r>
      <w:proofErr w:type="spellStart"/>
      <w:r w:rsidRPr="002E04E8">
        <w:rPr>
          <w:lang w:val="en-US"/>
        </w:rPr>
        <w:t>st</w:t>
      </w:r>
      <w:proofErr w:type="spellEnd"/>
      <w:r w:rsidRPr="002E04E8">
        <w:t xml:space="preserve">37.023 в стационарных условиях и для КСГ ds37.001-ds37.008, </w:t>
      </w:r>
      <w:r w:rsidRPr="002E04E8">
        <w:rPr>
          <w:lang w:val="en-US"/>
        </w:rPr>
        <w:t>ds</w:t>
      </w:r>
      <w:r w:rsidRPr="002E04E8">
        <w:t>37.015-</w:t>
      </w:r>
      <w:r w:rsidRPr="002E04E8">
        <w:rPr>
          <w:lang w:val="en-US"/>
        </w:rPr>
        <w:t>ds</w:t>
      </w:r>
      <w:r w:rsidRPr="002E04E8">
        <w:t>37.016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rsidR="008F295C" w:rsidRPr="002E04E8" w:rsidRDefault="008F295C" w:rsidP="008F295C">
      <w:pPr>
        <w:pStyle w:val="ConsPlusNormal"/>
        <w:ind w:firstLine="567"/>
        <w:jc w:val="both"/>
      </w:pPr>
      <w:r w:rsidRPr="002E04E8">
        <w:lastRenderedPageBreak/>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8F295C" w:rsidRPr="002E04E8" w:rsidRDefault="008F295C" w:rsidP="008F295C">
      <w:pPr>
        <w:pStyle w:val="ConsPlusNormal"/>
        <w:ind w:firstLine="567"/>
        <w:jc w:val="both"/>
      </w:pPr>
      <w:r w:rsidRPr="002E04E8">
        <w:t>С 2022 года стоимость КСГ, предусматривающих медицинскую реабилитацию пациентов с заболеваниями центральной нервной системы (</w:t>
      </w:r>
      <w:proofErr w:type="spellStart"/>
      <w:r w:rsidRPr="002E04E8">
        <w:rPr>
          <w:lang w:val="en-US"/>
        </w:rPr>
        <w:t>st</w:t>
      </w:r>
      <w:proofErr w:type="spellEnd"/>
      <w:r w:rsidRPr="002E04E8">
        <w:t>37.001-</w:t>
      </w:r>
      <w:proofErr w:type="spellStart"/>
      <w:r w:rsidRPr="002E04E8">
        <w:rPr>
          <w:lang w:val="en-US"/>
        </w:rPr>
        <w:t>st</w:t>
      </w:r>
      <w:proofErr w:type="spellEnd"/>
      <w:r w:rsidRPr="002E04E8">
        <w:t xml:space="preserve">37.003, </w:t>
      </w:r>
      <w:r w:rsidRPr="002E04E8">
        <w:rPr>
          <w:lang w:val="en-US"/>
        </w:rPr>
        <w:t>ds</w:t>
      </w:r>
      <w:r w:rsidRPr="002E04E8">
        <w:t>37.001-</w:t>
      </w:r>
      <w:r w:rsidRPr="002E04E8">
        <w:rPr>
          <w:lang w:val="en-US"/>
        </w:rPr>
        <w:t>ds</w:t>
      </w:r>
      <w:r w:rsidRPr="002E04E8">
        <w:t>37.002) увеличенас учетомвозможности применения ботулинического токсина.</w:t>
      </w:r>
    </w:p>
    <w:p w:rsidR="008F295C" w:rsidRPr="002E04E8" w:rsidRDefault="008F295C" w:rsidP="008F295C">
      <w:pPr>
        <w:pStyle w:val="ConsPlusNormal"/>
        <w:ind w:firstLine="567"/>
        <w:jc w:val="both"/>
      </w:pPr>
      <w:r w:rsidRPr="002E04E8">
        <w:t>При этом введение ботулинического токсина для данных КСГ не является обязательным. Также в целях учета случаев лечения с применением ботулинического токсина добавлены иные классификационные критерии «rbb2»-«</w:t>
      </w:r>
      <w:proofErr w:type="spellStart"/>
      <w:r w:rsidRPr="002E04E8">
        <w:rPr>
          <w:lang w:val="en-US"/>
        </w:rPr>
        <w:t>rbb</w:t>
      </w:r>
      <w:proofErr w:type="spellEnd"/>
      <w:r w:rsidRPr="002E04E8">
        <w:t>5», соответствующие оценке по шкале реабилитационной маршрутизации в сочетании с применением ботулинического токсина.</w:t>
      </w:r>
    </w:p>
    <w:p w:rsidR="008F295C" w:rsidRPr="002E04E8" w:rsidRDefault="008F295C" w:rsidP="006757B4">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86ED8" w:rsidRPr="002E04E8" w:rsidRDefault="005A1D47"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E04E8">
        <w:rPr>
          <w:rFonts w:ascii="Times New Roman" w:eastAsia="Times New Roman" w:hAnsi="Times New Roman"/>
          <w:b/>
          <w:color w:val="111111"/>
          <w:sz w:val="26"/>
          <w:szCs w:val="26"/>
          <w:lang w:eastAsia="ru-RU"/>
        </w:rPr>
        <w:t>2.</w:t>
      </w:r>
      <w:r w:rsidR="00E01C81" w:rsidRPr="002E04E8">
        <w:rPr>
          <w:rFonts w:ascii="Times New Roman" w:eastAsia="Times New Roman" w:hAnsi="Times New Roman"/>
          <w:b/>
          <w:color w:val="111111"/>
          <w:sz w:val="26"/>
          <w:szCs w:val="26"/>
          <w:lang w:eastAsia="ru-RU"/>
        </w:rPr>
        <w:t>6</w:t>
      </w:r>
      <w:r w:rsidRPr="002E04E8">
        <w:rPr>
          <w:rFonts w:ascii="Times New Roman" w:eastAsia="Times New Roman" w:hAnsi="Times New Roman"/>
          <w:b/>
          <w:color w:val="111111"/>
          <w:sz w:val="26"/>
          <w:szCs w:val="26"/>
          <w:lang w:eastAsia="ru-RU"/>
        </w:rPr>
        <w:t>.</w:t>
      </w:r>
      <w:r w:rsidR="00997A1F" w:rsidRPr="002E04E8">
        <w:rPr>
          <w:rFonts w:ascii="Times New Roman" w:eastAsia="Times New Roman" w:hAnsi="Times New Roman"/>
          <w:b/>
          <w:color w:val="111111"/>
          <w:sz w:val="26"/>
          <w:szCs w:val="26"/>
          <w:lang w:eastAsia="ru-RU"/>
        </w:rPr>
        <w:t>2</w:t>
      </w:r>
      <w:r w:rsidRPr="002E04E8">
        <w:rPr>
          <w:rFonts w:ascii="Times New Roman" w:eastAsia="Times New Roman" w:hAnsi="Times New Roman"/>
          <w:b/>
          <w:color w:val="111111"/>
          <w:sz w:val="26"/>
          <w:szCs w:val="26"/>
          <w:lang w:eastAsia="ru-RU"/>
        </w:rPr>
        <w:t>.</w:t>
      </w:r>
      <w:r w:rsidR="00686ED8" w:rsidRPr="002E04E8">
        <w:rPr>
          <w:rFonts w:ascii="Times New Roman" w:eastAsia="Times New Roman" w:hAnsi="Times New Roman"/>
          <w:color w:val="111111"/>
          <w:sz w:val="26"/>
          <w:szCs w:val="26"/>
          <w:lang w:eastAsia="ru-RU"/>
        </w:rPr>
        <w:t xml:space="preserve">Перечень медицинских организаций, оказывающих </w:t>
      </w:r>
      <w:r w:rsidR="00686ED8" w:rsidRPr="002E04E8">
        <w:rPr>
          <w:rFonts w:ascii="Times New Roman" w:eastAsia="Times New Roman" w:hAnsi="Times New Roman"/>
          <w:b/>
          <w:color w:val="111111"/>
          <w:sz w:val="26"/>
          <w:szCs w:val="26"/>
          <w:lang w:eastAsia="ru-RU"/>
        </w:rPr>
        <w:t>медицинскую реабилитациюв стационарных условиях:</w:t>
      </w:r>
    </w:p>
    <w:p w:rsidR="0034786E" w:rsidRPr="002E04E8" w:rsidRDefault="0034786E"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686ED8" w:rsidRPr="002E04E8" w:rsidRDefault="00686ED8" w:rsidP="00F5544A">
      <w:pPr>
        <w:spacing w:after="0" w:line="240" w:lineRule="auto"/>
        <w:ind w:firstLine="709"/>
        <w:jc w:val="both"/>
        <w:rPr>
          <w:rFonts w:ascii="Times New Roman" w:hAnsi="Times New Roman"/>
          <w:bCs/>
          <w:sz w:val="26"/>
          <w:szCs w:val="26"/>
        </w:rPr>
      </w:pPr>
      <w:r w:rsidRPr="002E04E8">
        <w:rPr>
          <w:rFonts w:ascii="Times New Roman" w:hAnsi="Times New Roman"/>
          <w:sz w:val="26"/>
          <w:szCs w:val="26"/>
        </w:rPr>
        <w:t>ГБУЗ РКБ имени Г.Г. Куватова</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РКЦ</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РДКБ</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РКГВВ</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 xml:space="preserve">ГБУЗ РБ </w:t>
      </w:r>
      <w:r w:rsidR="00AD1A79" w:rsidRPr="002E04E8">
        <w:rPr>
          <w:rFonts w:ascii="Times New Roman" w:hAnsi="Times New Roman"/>
          <w:sz w:val="26"/>
          <w:szCs w:val="26"/>
        </w:rPr>
        <w:t>К</w:t>
      </w:r>
      <w:r w:rsidRPr="002E04E8">
        <w:rPr>
          <w:rFonts w:ascii="Times New Roman" w:hAnsi="Times New Roman"/>
          <w:sz w:val="26"/>
          <w:szCs w:val="26"/>
        </w:rPr>
        <w:t>БСМП г. Уфа</w:t>
      </w:r>
    </w:p>
    <w:p w:rsidR="00686ED8" w:rsidRPr="002E04E8" w:rsidRDefault="00686ED8" w:rsidP="00DA15E1">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РБ ГКБ № 21 г. Уфа</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РБ ГКБ № 5 г. Уфа</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 xml:space="preserve">ГБУЗ РБ ГКБ № </w:t>
      </w:r>
      <w:r w:rsidR="00DE0A72" w:rsidRPr="002E04E8">
        <w:rPr>
          <w:rFonts w:ascii="Times New Roman" w:hAnsi="Times New Roman"/>
          <w:sz w:val="26"/>
          <w:szCs w:val="26"/>
        </w:rPr>
        <w:t>8</w:t>
      </w:r>
      <w:r w:rsidRPr="002E04E8">
        <w:rPr>
          <w:rFonts w:ascii="Times New Roman" w:hAnsi="Times New Roman"/>
          <w:sz w:val="26"/>
          <w:szCs w:val="26"/>
        </w:rPr>
        <w:t xml:space="preserve"> г. Уфа </w:t>
      </w:r>
    </w:p>
    <w:p w:rsidR="00686ED8" w:rsidRPr="002E04E8"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ГБ № 13 г. Уфа </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ГБУЗ РБ ГДКБ № 17 г. Уфа</w:t>
      </w:r>
    </w:p>
    <w:p w:rsidR="00686ED8" w:rsidRPr="002E04E8" w:rsidRDefault="00686ED8" w:rsidP="00F5544A">
      <w:pPr>
        <w:spacing w:after="0" w:line="240" w:lineRule="auto"/>
        <w:ind w:firstLine="709"/>
        <w:jc w:val="both"/>
        <w:rPr>
          <w:rFonts w:ascii="Times New Roman" w:hAnsi="Times New Roman"/>
          <w:sz w:val="26"/>
          <w:szCs w:val="26"/>
        </w:rPr>
      </w:pPr>
      <w:r w:rsidRPr="002E04E8">
        <w:rPr>
          <w:rFonts w:ascii="Times New Roman" w:hAnsi="Times New Roman"/>
          <w:sz w:val="26"/>
          <w:szCs w:val="26"/>
        </w:rPr>
        <w:t>Г</w:t>
      </w:r>
      <w:r w:rsidR="00E54317" w:rsidRPr="002E04E8">
        <w:rPr>
          <w:rFonts w:ascii="Times New Roman" w:hAnsi="Times New Roman"/>
          <w:sz w:val="26"/>
          <w:szCs w:val="26"/>
        </w:rPr>
        <w:t>Б</w:t>
      </w:r>
      <w:r w:rsidRPr="002E04E8">
        <w:rPr>
          <w:rFonts w:ascii="Times New Roman" w:hAnsi="Times New Roman"/>
          <w:sz w:val="26"/>
          <w:szCs w:val="26"/>
        </w:rPr>
        <w:t>УЗ РБ ГКБ № 18 г. Уфа</w:t>
      </w:r>
    </w:p>
    <w:p w:rsidR="00686ED8" w:rsidRPr="002E04E8" w:rsidRDefault="00686ED8" w:rsidP="00F5544A">
      <w:pPr>
        <w:shd w:val="clear" w:color="auto" w:fill="FFFFFF"/>
        <w:spacing w:after="0" w:line="240" w:lineRule="auto"/>
        <w:ind w:firstLine="709"/>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ЧУЗ «КБ «РЖД - Медицина» г. Уфа» </w:t>
      </w:r>
    </w:p>
    <w:p w:rsidR="00800322" w:rsidRPr="002E04E8" w:rsidRDefault="00800322" w:rsidP="00800322">
      <w:pPr>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Белорецкая ЦРКБ</w:t>
      </w:r>
    </w:p>
    <w:p w:rsidR="00686ED8" w:rsidRPr="002E04E8" w:rsidRDefault="00686ED8" w:rsidP="00F5544A">
      <w:pPr>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г. Кумертау</w:t>
      </w:r>
    </w:p>
    <w:p w:rsidR="00800322" w:rsidRPr="002E04E8" w:rsidRDefault="00800322"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Месягутовская</w:t>
      </w:r>
      <w:proofErr w:type="spellEnd"/>
      <w:r w:rsidRPr="002E04E8">
        <w:rPr>
          <w:rFonts w:ascii="Times New Roman" w:eastAsia="Times New Roman" w:hAnsi="Times New Roman"/>
          <w:color w:val="111111"/>
          <w:sz w:val="26"/>
          <w:szCs w:val="26"/>
          <w:lang w:eastAsia="ru-RU"/>
        </w:rPr>
        <w:t xml:space="preserve"> ЦРБ</w:t>
      </w:r>
    </w:p>
    <w:p w:rsidR="00686ED8" w:rsidRPr="002E04E8" w:rsidRDefault="00686ED8" w:rsidP="00F5544A">
      <w:pPr>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ГБ г. Нефтекамск </w:t>
      </w:r>
    </w:p>
    <w:p w:rsidR="00800322" w:rsidRPr="002E04E8" w:rsidRDefault="00800322"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№1 г. Октябрьский</w:t>
      </w:r>
    </w:p>
    <w:p w:rsidR="00800322" w:rsidRPr="002E04E8" w:rsidRDefault="00800322" w:rsidP="0080032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ЦГБ г.Сибай</w:t>
      </w:r>
    </w:p>
    <w:p w:rsidR="00800322" w:rsidRPr="002E04E8" w:rsidRDefault="00800322" w:rsidP="00800322">
      <w:pPr>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r w:rsidR="00C509EA" w:rsidRPr="002E04E8">
        <w:rPr>
          <w:rFonts w:ascii="Times New Roman" w:eastAsia="Times New Roman" w:hAnsi="Times New Roman"/>
          <w:color w:val="111111"/>
          <w:sz w:val="26"/>
          <w:szCs w:val="26"/>
          <w:lang w:eastAsia="ru-RU"/>
        </w:rPr>
        <w:t>ГК</w:t>
      </w:r>
      <w:r w:rsidRPr="002E04E8">
        <w:rPr>
          <w:rFonts w:ascii="Times New Roman" w:eastAsia="Times New Roman" w:hAnsi="Times New Roman"/>
          <w:color w:val="111111"/>
          <w:sz w:val="26"/>
          <w:szCs w:val="26"/>
          <w:lang w:eastAsia="ru-RU"/>
        </w:rPr>
        <w:t xml:space="preserve">Б № </w:t>
      </w:r>
      <w:r w:rsidR="00C509EA" w:rsidRPr="002E04E8">
        <w:rPr>
          <w:rFonts w:ascii="Times New Roman" w:eastAsia="Times New Roman" w:hAnsi="Times New Roman"/>
          <w:color w:val="111111"/>
          <w:sz w:val="26"/>
          <w:szCs w:val="26"/>
          <w:lang w:eastAsia="ru-RU"/>
        </w:rPr>
        <w:t>1</w:t>
      </w:r>
      <w:r w:rsidRPr="002E04E8">
        <w:rPr>
          <w:rFonts w:ascii="Times New Roman" w:eastAsia="Times New Roman" w:hAnsi="Times New Roman"/>
          <w:color w:val="111111"/>
          <w:sz w:val="26"/>
          <w:szCs w:val="26"/>
          <w:lang w:eastAsia="ru-RU"/>
        </w:rPr>
        <w:t>г.Стерлитамак.</w:t>
      </w:r>
    </w:p>
    <w:p w:rsidR="00BC76EA" w:rsidRPr="002E04E8" w:rsidRDefault="00BC76EA" w:rsidP="00BC76EA">
      <w:pPr>
        <w:shd w:val="clear" w:color="auto" w:fill="FFFFFF"/>
        <w:spacing w:after="0" w:line="240" w:lineRule="auto"/>
        <w:ind w:firstLine="709"/>
        <w:jc w:val="both"/>
        <w:rPr>
          <w:rFonts w:ascii="Times New Roman" w:eastAsia="Times New Roman" w:hAnsi="Times New Roman"/>
          <w:sz w:val="18"/>
          <w:szCs w:val="18"/>
          <w:lang w:eastAsia="ru-RU"/>
        </w:rPr>
      </w:pPr>
      <w:r w:rsidRPr="002E04E8">
        <w:rPr>
          <w:rFonts w:ascii="Times New Roman" w:eastAsia="Times New Roman" w:hAnsi="Times New Roman"/>
          <w:color w:val="111111"/>
          <w:sz w:val="26"/>
          <w:szCs w:val="26"/>
          <w:lang w:eastAsia="ru-RU"/>
        </w:rPr>
        <w:t>Г</w:t>
      </w:r>
      <w:r w:rsidR="00E54317" w:rsidRPr="002E04E8">
        <w:rPr>
          <w:rFonts w:ascii="Times New Roman" w:eastAsia="Times New Roman" w:hAnsi="Times New Roman"/>
          <w:color w:val="111111"/>
          <w:sz w:val="26"/>
          <w:szCs w:val="26"/>
          <w:lang w:eastAsia="ru-RU"/>
        </w:rPr>
        <w:t>Б</w:t>
      </w:r>
      <w:r w:rsidRPr="002E04E8">
        <w:rPr>
          <w:rFonts w:ascii="Times New Roman" w:eastAsia="Times New Roman" w:hAnsi="Times New Roman"/>
          <w:color w:val="111111"/>
          <w:sz w:val="26"/>
          <w:szCs w:val="26"/>
          <w:lang w:eastAsia="ru-RU"/>
        </w:rPr>
        <w:t>УЗ РБ Учалинская ЦГБ</w:t>
      </w:r>
    </w:p>
    <w:p w:rsidR="001715C8" w:rsidRPr="002E04E8" w:rsidRDefault="001715C8" w:rsidP="00F5544A">
      <w:pPr>
        <w:spacing w:after="0" w:line="240" w:lineRule="auto"/>
        <w:ind w:firstLine="709"/>
        <w:jc w:val="both"/>
        <w:rPr>
          <w:rFonts w:ascii="Times New Roman" w:eastAsia="Times New Roman" w:hAnsi="Times New Roman"/>
          <w:color w:val="111111"/>
          <w:sz w:val="26"/>
          <w:szCs w:val="26"/>
          <w:lang w:eastAsia="ru-RU"/>
        </w:rPr>
      </w:pPr>
    </w:p>
    <w:p w:rsidR="00686ED8" w:rsidRPr="002E04E8"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Случаи лечения в стационарных условиях по профилю «медицинская реабилитация» сроком менее 14 дней, подлежат экспертизе.</w:t>
      </w:r>
    </w:p>
    <w:p w:rsidR="00686ED8" w:rsidRPr="002E04E8" w:rsidRDefault="00686ED8" w:rsidP="00837E3E">
      <w:pPr>
        <w:shd w:val="clear" w:color="auto" w:fill="FFFFFF"/>
        <w:tabs>
          <w:tab w:val="left" w:pos="709"/>
        </w:tabs>
        <w:spacing w:after="0" w:line="240" w:lineRule="auto"/>
        <w:ind w:firstLine="709"/>
        <w:jc w:val="both"/>
        <w:rPr>
          <w:rFonts w:ascii="Times New Roman" w:eastAsia="Times New Roman" w:hAnsi="Times New Roman"/>
          <w:sz w:val="26"/>
          <w:szCs w:val="26"/>
          <w:lang w:eastAsia="ru-RU"/>
        </w:rPr>
      </w:pPr>
      <w:r w:rsidRPr="002E04E8">
        <w:rPr>
          <w:rFonts w:ascii="Times New Roman" w:hAnsi="Times New Roman"/>
          <w:bCs/>
          <w:sz w:val="26"/>
          <w:szCs w:val="26"/>
        </w:rPr>
        <w:t xml:space="preserve">Срок госпитализации для 2 этапа </w:t>
      </w:r>
      <w:proofErr w:type="spellStart"/>
      <w:r w:rsidRPr="002E04E8">
        <w:rPr>
          <w:rFonts w:ascii="Times New Roman" w:hAnsi="Times New Roman"/>
          <w:bCs/>
          <w:sz w:val="26"/>
          <w:szCs w:val="26"/>
        </w:rPr>
        <w:t>кардиореабилитации</w:t>
      </w:r>
      <w:proofErr w:type="spellEnd"/>
      <w:r w:rsidRPr="002E04E8">
        <w:rPr>
          <w:rFonts w:ascii="Times New Roman" w:hAnsi="Times New Roman"/>
          <w:bCs/>
          <w:sz w:val="26"/>
          <w:szCs w:val="26"/>
        </w:rPr>
        <w:t xml:space="preserve"> должен определят</w:t>
      </w:r>
      <w:r w:rsidR="00DC5CC6" w:rsidRPr="002E04E8">
        <w:rPr>
          <w:rFonts w:ascii="Times New Roman" w:hAnsi="Times New Roman"/>
          <w:bCs/>
          <w:sz w:val="26"/>
          <w:szCs w:val="26"/>
        </w:rPr>
        <w:t>ь</w:t>
      </w:r>
      <w:r w:rsidRPr="002E04E8">
        <w:rPr>
          <w:rFonts w:ascii="Times New Roman" w:hAnsi="Times New Roman"/>
          <w:bCs/>
          <w:sz w:val="26"/>
          <w:szCs w:val="26"/>
        </w:rPr>
        <w:t>ся коллегиально специалистами мультидисциплинарной бригады</w:t>
      </w:r>
      <w:r w:rsidRPr="002E04E8">
        <w:rPr>
          <w:rFonts w:ascii="Times New Roman" w:eastAsia="Times New Roman" w:hAnsi="Times New Roman"/>
          <w:sz w:val="26"/>
          <w:szCs w:val="26"/>
          <w:lang w:eastAsia="ru-RU"/>
        </w:rPr>
        <w:t>.</w:t>
      </w:r>
    </w:p>
    <w:p w:rsidR="005A1D47" w:rsidRPr="002E04E8" w:rsidRDefault="005A1D47" w:rsidP="00F5544A">
      <w:pPr>
        <w:spacing w:after="0" w:line="240" w:lineRule="auto"/>
        <w:ind w:firstLine="709"/>
        <w:jc w:val="both"/>
        <w:rPr>
          <w:rFonts w:ascii="Times New Roman" w:eastAsia="Times New Roman" w:hAnsi="Times New Roman"/>
          <w:color w:val="111111"/>
          <w:sz w:val="26"/>
          <w:szCs w:val="26"/>
          <w:lang w:eastAsia="ru-RU"/>
        </w:rPr>
      </w:pPr>
    </w:p>
    <w:p w:rsidR="00E0094A" w:rsidRPr="002E04E8" w:rsidRDefault="005A1D47" w:rsidP="00E0094A">
      <w:pPr>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w:t>
      </w:r>
      <w:r w:rsidR="00E01C81" w:rsidRPr="002E04E8">
        <w:rPr>
          <w:rFonts w:ascii="Times New Roman" w:eastAsia="Times New Roman" w:hAnsi="Times New Roman"/>
          <w:b/>
          <w:color w:val="111111"/>
          <w:sz w:val="26"/>
          <w:szCs w:val="26"/>
          <w:lang w:eastAsia="ru-RU"/>
        </w:rPr>
        <w:t>6</w:t>
      </w:r>
      <w:r w:rsidRPr="002E04E8">
        <w:rPr>
          <w:rFonts w:ascii="Times New Roman" w:eastAsia="Times New Roman" w:hAnsi="Times New Roman"/>
          <w:b/>
          <w:color w:val="111111"/>
          <w:sz w:val="26"/>
          <w:szCs w:val="26"/>
          <w:lang w:eastAsia="ru-RU"/>
        </w:rPr>
        <w:t>.</w:t>
      </w:r>
      <w:r w:rsidR="00997A1F" w:rsidRPr="002E04E8">
        <w:rPr>
          <w:rFonts w:ascii="Times New Roman" w:eastAsia="Times New Roman" w:hAnsi="Times New Roman"/>
          <w:b/>
          <w:color w:val="111111"/>
          <w:sz w:val="26"/>
          <w:szCs w:val="26"/>
          <w:lang w:eastAsia="ru-RU"/>
        </w:rPr>
        <w:t>3</w:t>
      </w:r>
      <w:r w:rsidRPr="002E04E8">
        <w:rPr>
          <w:rFonts w:ascii="Times New Roman" w:eastAsia="Times New Roman" w:hAnsi="Times New Roman"/>
          <w:b/>
          <w:color w:val="111111"/>
          <w:sz w:val="26"/>
          <w:szCs w:val="26"/>
          <w:lang w:eastAsia="ru-RU"/>
        </w:rPr>
        <w:t>.</w:t>
      </w:r>
      <w:r w:rsidR="00E0094A" w:rsidRPr="002E04E8">
        <w:rPr>
          <w:rFonts w:ascii="Times New Roman" w:eastAsia="Times New Roman" w:hAnsi="Times New Roman"/>
          <w:color w:val="111111"/>
          <w:sz w:val="26"/>
          <w:szCs w:val="26"/>
          <w:lang w:eastAsia="ru-RU"/>
        </w:rPr>
        <w:t xml:space="preserve">Перечень медицинских организаций, оказывающих </w:t>
      </w:r>
      <w:r w:rsidR="00E0094A" w:rsidRPr="002E04E8">
        <w:rPr>
          <w:rFonts w:ascii="Times New Roman" w:eastAsia="Times New Roman" w:hAnsi="Times New Roman"/>
          <w:b/>
          <w:color w:val="111111"/>
          <w:sz w:val="26"/>
          <w:szCs w:val="26"/>
          <w:lang w:eastAsia="ru-RU"/>
        </w:rPr>
        <w:t>медицинскую реабилитацию в условиях дневного стационара: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ГАУЗ РБ «Санаторий для детей НУР г. Стерлитамак»</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Детская поликлиника № 2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Детская поликлиника № 3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hAnsi="Times New Roman"/>
          <w:sz w:val="26"/>
          <w:szCs w:val="26"/>
        </w:rPr>
        <w:t xml:space="preserve">ГБУЗ РБ </w:t>
      </w:r>
      <w:r w:rsidRPr="002E04E8">
        <w:rPr>
          <w:rFonts w:ascii="Times New Roman" w:eastAsia="Times New Roman" w:hAnsi="Times New Roman"/>
          <w:color w:val="111111"/>
          <w:sz w:val="26"/>
          <w:szCs w:val="26"/>
          <w:lang w:eastAsia="ru-RU"/>
        </w:rPr>
        <w:t xml:space="preserve">Детская поликлиника </w:t>
      </w:r>
      <w:r w:rsidRPr="002E04E8">
        <w:rPr>
          <w:rFonts w:ascii="Times New Roman" w:hAnsi="Times New Roman"/>
          <w:sz w:val="26"/>
          <w:szCs w:val="26"/>
        </w:rPr>
        <w:t>№ 4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Детская поликлиника № 5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Детская поликлиника № 6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5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ГКБ № </w:t>
      </w:r>
      <w:r w:rsidR="00561E1C" w:rsidRPr="002E04E8">
        <w:rPr>
          <w:rFonts w:ascii="Times New Roman" w:eastAsia="Times New Roman" w:hAnsi="Times New Roman"/>
          <w:color w:val="111111"/>
          <w:sz w:val="26"/>
          <w:szCs w:val="26"/>
          <w:lang w:eastAsia="ru-RU"/>
        </w:rPr>
        <w:t>8</w:t>
      </w:r>
      <w:r w:rsidRPr="002E04E8">
        <w:rPr>
          <w:rFonts w:ascii="Times New Roman" w:eastAsia="Times New Roman" w:hAnsi="Times New Roman"/>
          <w:color w:val="111111"/>
          <w:sz w:val="26"/>
          <w:szCs w:val="26"/>
          <w:lang w:eastAsia="ru-RU"/>
        </w:rPr>
        <w:t xml:space="preserve">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ГКБ № 13 г. Уфа </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ГДКБ № 17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18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21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№1 г. Октябрьский</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Туймазинская</w:t>
      </w:r>
      <w:proofErr w:type="spellEnd"/>
      <w:r w:rsidRPr="002E04E8">
        <w:rPr>
          <w:rFonts w:ascii="Times New Roman" w:eastAsia="Times New Roman" w:hAnsi="Times New Roman"/>
          <w:color w:val="111111"/>
          <w:sz w:val="26"/>
          <w:szCs w:val="26"/>
          <w:lang w:eastAsia="ru-RU"/>
        </w:rPr>
        <w:t xml:space="preserve"> ЦРБ</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Месягутовская</w:t>
      </w:r>
      <w:proofErr w:type="spellEnd"/>
      <w:r w:rsidRPr="002E04E8">
        <w:rPr>
          <w:rFonts w:ascii="Times New Roman" w:eastAsia="Times New Roman" w:hAnsi="Times New Roman"/>
          <w:color w:val="111111"/>
          <w:sz w:val="26"/>
          <w:szCs w:val="26"/>
          <w:lang w:eastAsia="ru-RU"/>
        </w:rPr>
        <w:t xml:space="preserve"> ЦРБ</w:t>
      </w:r>
    </w:p>
    <w:p w:rsidR="000C6ABB" w:rsidRPr="002E04E8" w:rsidRDefault="000C6ABB" w:rsidP="000C6ABB">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ГКБ </w:t>
      </w:r>
      <w:proofErr w:type="spellStart"/>
      <w:r w:rsidRPr="002E04E8">
        <w:rPr>
          <w:rFonts w:ascii="Times New Roman" w:eastAsia="Times New Roman" w:hAnsi="Times New Roman"/>
          <w:color w:val="111111"/>
          <w:sz w:val="26"/>
          <w:szCs w:val="26"/>
          <w:lang w:eastAsia="ru-RU"/>
        </w:rPr>
        <w:t>Демского</w:t>
      </w:r>
      <w:proofErr w:type="spellEnd"/>
      <w:r w:rsidRPr="002E04E8">
        <w:rPr>
          <w:rFonts w:ascii="Times New Roman" w:eastAsia="Times New Roman" w:hAnsi="Times New Roman"/>
          <w:color w:val="111111"/>
          <w:sz w:val="26"/>
          <w:szCs w:val="26"/>
          <w:lang w:eastAsia="ru-RU"/>
        </w:rPr>
        <w:t xml:space="preserve"> района </w:t>
      </w:r>
      <w:proofErr w:type="spellStart"/>
      <w:r w:rsidRPr="002E04E8">
        <w:rPr>
          <w:rFonts w:ascii="Times New Roman" w:eastAsia="Times New Roman" w:hAnsi="Times New Roman"/>
          <w:color w:val="111111"/>
          <w:sz w:val="26"/>
          <w:szCs w:val="26"/>
          <w:lang w:eastAsia="ru-RU"/>
        </w:rPr>
        <w:t>г.Уфы</w:t>
      </w:r>
      <w:proofErr w:type="spellEnd"/>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color w:val="111111"/>
          <w:sz w:val="26"/>
          <w:szCs w:val="26"/>
          <w:lang w:eastAsia="ru-RU"/>
        </w:rPr>
        <w:t>ЧУЗ «КБ «РЖД</w:t>
      </w:r>
      <w:r w:rsidRPr="002E04E8">
        <w:rPr>
          <w:rFonts w:ascii="Times New Roman" w:eastAsia="Times New Roman" w:hAnsi="Times New Roman"/>
          <w:sz w:val="26"/>
          <w:szCs w:val="26"/>
          <w:lang w:eastAsia="ru-RU"/>
        </w:rPr>
        <w:t xml:space="preserve"> - Медицина» г. Уфа» </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РДКБ</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ГБУЗ РКГВВ</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ГБУЗ РВФД</w:t>
      </w:r>
    </w:p>
    <w:p w:rsidR="000C6ABB" w:rsidRPr="002E04E8" w:rsidRDefault="000C6ABB" w:rsidP="000C6ABB">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ГБУЗ РБ Белорецкая ЦРКБ</w:t>
      </w:r>
    </w:p>
    <w:p w:rsidR="00E0094A" w:rsidRPr="002E04E8" w:rsidRDefault="00E0094A" w:rsidP="00E0094A">
      <w:pPr>
        <w:shd w:val="clear" w:color="auto" w:fill="FFFFFF"/>
        <w:spacing w:after="0" w:line="240" w:lineRule="auto"/>
        <w:ind w:firstLine="709"/>
        <w:jc w:val="both"/>
        <w:rPr>
          <w:rFonts w:ascii="Times New Roman" w:eastAsia="Times New Roman" w:hAnsi="Times New Roman"/>
          <w:sz w:val="26"/>
          <w:szCs w:val="26"/>
          <w:lang w:eastAsia="ru-RU"/>
        </w:rPr>
      </w:pPr>
    </w:p>
    <w:p w:rsidR="007D6A4A" w:rsidRPr="002E04E8" w:rsidRDefault="007D6A4A"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6B48DB" w:rsidRPr="002E04E8" w:rsidRDefault="006B48DB"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2.</w:t>
      </w:r>
      <w:r w:rsidR="00E01C81" w:rsidRPr="002E04E8">
        <w:rPr>
          <w:rFonts w:ascii="Times New Roman" w:eastAsia="Times New Roman" w:hAnsi="Times New Roman"/>
          <w:b/>
          <w:color w:val="111111"/>
          <w:sz w:val="26"/>
          <w:szCs w:val="26"/>
          <w:lang w:eastAsia="ru-RU"/>
        </w:rPr>
        <w:t>7</w:t>
      </w:r>
      <w:r w:rsidRPr="002E04E8">
        <w:rPr>
          <w:rFonts w:ascii="Times New Roman" w:eastAsia="Times New Roman" w:hAnsi="Times New Roman"/>
          <w:b/>
          <w:color w:val="111111"/>
          <w:sz w:val="26"/>
          <w:szCs w:val="26"/>
          <w:lang w:eastAsia="ru-RU"/>
        </w:rPr>
        <w:t>.Оплата случаев лечения при оказании услуг диализа.</w:t>
      </w:r>
    </w:p>
    <w:p w:rsidR="006B48DB" w:rsidRPr="002E04E8" w:rsidRDefault="006B48DB"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CF76CC" w:rsidRPr="002E04E8" w:rsidRDefault="006B48DB"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hAnsi="Times New Roman"/>
          <w:b/>
          <w:sz w:val="26"/>
          <w:szCs w:val="26"/>
          <w:lang w:eastAsia="ru-RU"/>
        </w:rPr>
        <w:t>2.</w:t>
      </w:r>
      <w:r w:rsidR="00E01C81" w:rsidRPr="002E04E8">
        <w:rPr>
          <w:rFonts w:ascii="Times New Roman" w:hAnsi="Times New Roman"/>
          <w:b/>
          <w:sz w:val="26"/>
          <w:szCs w:val="26"/>
          <w:lang w:eastAsia="ru-RU"/>
        </w:rPr>
        <w:t>7</w:t>
      </w:r>
      <w:r w:rsidRPr="002E04E8">
        <w:rPr>
          <w:rFonts w:ascii="Times New Roman" w:hAnsi="Times New Roman"/>
          <w:b/>
          <w:sz w:val="26"/>
          <w:szCs w:val="26"/>
          <w:lang w:eastAsia="ru-RU"/>
        </w:rPr>
        <w:t>.1.</w:t>
      </w:r>
      <w:r w:rsidR="00C037CF" w:rsidRPr="002E04E8">
        <w:rPr>
          <w:rFonts w:ascii="Times New Roman" w:eastAsia="Times New Roman" w:hAnsi="Times New Roman"/>
          <w:sz w:val="26"/>
          <w:szCs w:val="26"/>
          <w:lang w:eastAsia="ru-RU"/>
        </w:rPr>
        <w:t xml:space="preserve">При оказании медицинской помощи пациентам, получающим услуги диализа, оплата </w:t>
      </w:r>
      <w:r w:rsidR="00487BA4" w:rsidRPr="002E04E8">
        <w:rPr>
          <w:rFonts w:ascii="Times New Roman" w:eastAsia="Times New Roman" w:hAnsi="Times New Roman"/>
          <w:sz w:val="26"/>
          <w:szCs w:val="26"/>
          <w:lang w:eastAsia="ru-RU"/>
        </w:rPr>
        <w:t>осуществляется:</w:t>
      </w:r>
    </w:p>
    <w:p w:rsidR="00CF76CC" w:rsidRPr="002E04E8"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 </w:t>
      </w:r>
      <w:r w:rsidR="00C037CF" w:rsidRPr="002E04E8">
        <w:rPr>
          <w:rFonts w:ascii="Times New Roman" w:eastAsia="Times New Roman" w:hAnsi="Times New Roman"/>
          <w:sz w:val="26"/>
          <w:szCs w:val="26"/>
          <w:lang w:eastAsia="ru-RU"/>
        </w:rPr>
        <w:t xml:space="preserve">в амбулаторных условиях </w:t>
      </w:r>
      <w:r w:rsidRPr="002E04E8">
        <w:rPr>
          <w:rFonts w:ascii="Times New Roman" w:eastAsia="Times New Roman" w:hAnsi="Times New Roman"/>
          <w:sz w:val="26"/>
          <w:szCs w:val="26"/>
          <w:lang w:eastAsia="ru-RU"/>
        </w:rPr>
        <w:t>за услугу диализа,</w:t>
      </w:r>
    </w:p>
    <w:p w:rsidR="00CF76CC" w:rsidRPr="002E04E8"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 </w:t>
      </w:r>
      <w:r w:rsidR="00C037CF" w:rsidRPr="002E04E8">
        <w:rPr>
          <w:rFonts w:ascii="Times New Roman" w:eastAsia="Times New Roman" w:hAnsi="Times New Roman"/>
          <w:sz w:val="26"/>
          <w:szCs w:val="26"/>
          <w:lang w:eastAsia="ru-RU"/>
        </w:rPr>
        <w:t xml:space="preserve">в условиях дневного стационара – по КСГ для оплаты услуг диализа и при необходимости в сочетании с КСГ, учитывающей основное (сопутствующее) заболевание,или со случаем оказания высокотехнологичной медицинской помощи, </w:t>
      </w:r>
    </w:p>
    <w:p w:rsidR="00C037CF" w:rsidRPr="002E04E8"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 </w:t>
      </w:r>
      <w:r w:rsidR="00C037CF" w:rsidRPr="002E04E8">
        <w:rPr>
          <w:rFonts w:ascii="Times New Roman" w:eastAsia="Times New Roman" w:hAnsi="Times New Roman"/>
          <w:sz w:val="26"/>
          <w:szCs w:val="26"/>
          <w:lang w:eastAsia="ru-RU"/>
        </w:rPr>
        <w:t>в стационарных условиях – по КСГ для оплаты услуг диализатолько в сочетании с основной КСГ, являющейся поводом для госпитализации, или со случаем оказания высокотехнологичной медицинской помощи.</w:t>
      </w:r>
    </w:p>
    <w:p w:rsidR="00C037CF" w:rsidRPr="002E04E8" w:rsidRDefault="00C037CF" w:rsidP="00E0094A">
      <w:pPr>
        <w:spacing w:after="0" w:line="240" w:lineRule="auto"/>
        <w:ind w:firstLine="567"/>
        <w:jc w:val="both"/>
        <w:rPr>
          <w:rFonts w:ascii="Times New Roman" w:hAnsi="Times New Roman"/>
          <w:sz w:val="26"/>
          <w:szCs w:val="26"/>
        </w:rPr>
      </w:pPr>
      <w:r w:rsidRPr="002E04E8">
        <w:rPr>
          <w:rFonts w:ascii="Times New Roman" w:hAnsi="Times New Roman"/>
          <w:sz w:val="26"/>
          <w:szCs w:val="26"/>
        </w:rPr>
        <w:t xml:space="preserve">Учитывая единственный, законодательно установленный, способ оплаты медицинской помощи, оказанной в условиях дневного стационара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w:t>
      </w:r>
      <w:r w:rsidRPr="002E04E8">
        <w:rPr>
          <w:rFonts w:ascii="Times New Roman" w:hAnsi="Times New Roman"/>
          <w:sz w:val="26"/>
          <w:szCs w:val="26"/>
        </w:rPr>
        <w:lastRenderedPageBreak/>
        <w:t>территориальной программы обязательного медицинского страхования, за единицу объема в условиях дневного стационара принимается один месяц лечения</w:t>
      </w:r>
      <w:r w:rsidR="00CF76CC" w:rsidRPr="002E04E8">
        <w:rPr>
          <w:rFonts w:ascii="Times New Roman" w:eastAsia="Times New Roman" w:hAnsi="Times New Roman"/>
          <w:sz w:val="26"/>
          <w:szCs w:val="26"/>
          <w:lang w:eastAsia="ru-RU"/>
        </w:rPr>
        <w:t xml:space="preserve">(в среднем 13 услуг экстракорпорального диализа, 12-14 сеансов экстракорпорального гемодиализа в зависимости от календарного месяца, или ежедневные обмены с эффективным объемом диализата при </w:t>
      </w:r>
      <w:proofErr w:type="spellStart"/>
      <w:r w:rsidR="00CF76CC" w:rsidRPr="002E04E8">
        <w:rPr>
          <w:rFonts w:ascii="Times New Roman" w:eastAsia="Times New Roman" w:hAnsi="Times New Roman"/>
          <w:sz w:val="26"/>
          <w:szCs w:val="26"/>
          <w:lang w:eastAsia="ru-RU"/>
        </w:rPr>
        <w:t>перитонеальномдиализе</w:t>
      </w:r>
      <w:proofErr w:type="spellEnd"/>
      <w:r w:rsidR="00CF76CC" w:rsidRPr="002E04E8">
        <w:rPr>
          <w:rFonts w:ascii="Times New Roman" w:eastAsia="Times New Roman" w:hAnsi="Times New Roman"/>
          <w:sz w:val="26"/>
          <w:szCs w:val="26"/>
          <w:lang w:eastAsia="ru-RU"/>
        </w:rPr>
        <w:t xml:space="preserve"> в течение месяца),</w:t>
      </w:r>
      <w:r w:rsidRPr="002E04E8">
        <w:rPr>
          <w:rFonts w:ascii="Times New Roman" w:hAnsi="Times New Roman"/>
          <w:sz w:val="26"/>
          <w:szCs w:val="26"/>
        </w:rPr>
        <w:t>. В стационарных условиях необходимо к законченному случаю относить лечение в течение всего периода нахождения пациента в стационаре.</w:t>
      </w:r>
    </w:p>
    <w:p w:rsidR="00E0094A" w:rsidRPr="002E04E8" w:rsidRDefault="00E0094A" w:rsidP="00E0094A">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Превышение стандарта проведения заместительной почечной терапии по медицинским показаниям по законченному случаю более 14 процедур гемодиализа принимать к оплате в каждом конкретном случае по письменному заключению главного внештатного специалиста после проведенной ведомственной экспертизы. </w:t>
      </w:r>
    </w:p>
    <w:p w:rsidR="00C557D8" w:rsidRPr="002E04E8" w:rsidRDefault="00C557D8" w:rsidP="00E0094A">
      <w:pPr>
        <w:shd w:val="clear" w:color="auto" w:fill="FFFFFF"/>
        <w:spacing w:after="0" w:line="240" w:lineRule="auto"/>
        <w:ind w:firstLine="567"/>
        <w:jc w:val="both"/>
        <w:rPr>
          <w:rFonts w:ascii="Times New Roman" w:eastAsia="Times New Roman" w:hAnsi="Times New Roman"/>
          <w:b/>
          <w:sz w:val="26"/>
          <w:szCs w:val="26"/>
          <w:lang w:eastAsia="ru-RU"/>
        </w:rPr>
      </w:pPr>
    </w:p>
    <w:p w:rsidR="00E0094A" w:rsidRPr="002E04E8"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2.</w:t>
      </w:r>
      <w:r w:rsidR="00E01C81" w:rsidRPr="002E04E8">
        <w:rPr>
          <w:rFonts w:ascii="Times New Roman" w:eastAsia="Times New Roman" w:hAnsi="Times New Roman"/>
          <w:b/>
          <w:sz w:val="26"/>
          <w:szCs w:val="26"/>
          <w:lang w:eastAsia="ru-RU"/>
        </w:rPr>
        <w:t>7</w:t>
      </w:r>
      <w:r w:rsidRPr="002E04E8">
        <w:rPr>
          <w:rFonts w:ascii="Times New Roman" w:eastAsia="Times New Roman" w:hAnsi="Times New Roman"/>
          <w:b/>
          <w:sz w:val="26"/>
          <w:szCs w:val="26"/>
          <w:lang w:eastAsia="ru-RU"/>
        </w:rPr>
        <w:t>.</w:t>
      </w:r>
      <w:r w:rsidR="00301504" w:rsidRPr="002E04E8">
        <w:rPr>
          <w:rFonts w:ascii="Times New Roman" w:eastAsia="Times New Roman" w:hAnsi="Times New Roman"/>
          <w:b/>
          <w:sz w:val="26"/>
          <w:szCs w:val="26"/>
          <w:lang w:eastAsia="ru-RU"/>
        </w:rPr>
        <w:t>2</w:t>
      </w:r>
      <w:r w:rsidRPr="002E04E8">
        <w:rPr>
          <w:rFonts w:ascii="Times New Roman" w:eastAsia="Times New Roman" w:hAnsi="Times New Roman"/>
          <w:b/>
          <w:sz w:val="26"/>
          <w:szCs w:val="26"/>
          <w:lang w:eastAsia="ru-RU"/>
        </w:rPr>
        <w:t>.</w:t>
      </w:r>
      <w:r w:rsidR="00E0094A" w:rsidRPr="002E04E8">
        <w:rPr>
          <w:rFonts w:ascii="Times New Roman" w:eastAsia="Times New Roman" w:hAnsi="Times New Roman"/>
          <w:sz w:val="26"/>
          <w:szCs w:val="26"/>
          <w:lang w:eastAsia="ru-RU"/>
        </w:rPr>
        <w:t xml:space="preserve">Оказание медицинской помощи с применением диализа осуществляется соответственно в условиях круглосуточного или дневного стационара, подается отдельным реестром в отделениях гемодиализа и </w:t>
      </w:r>
      <w:proofErr w:type="spellStart"/>
      <w:r w:rsidR="00E0094A" w:rsidRPr="002E04E8">
        <w:rPr>
          <w:rFonts w:ascii="Times New Roman" w:eastAsia="Times New Roman" w:hAnsi="Times New Roman"/>
          <w:sz w:val="26"/>
          <w:szCs w:val="26"/>
          <w:lang w:eastAsia="ru-RU"/>
        </w:rPr>
        <w:t>перитонеального</w:t>
      </w:r>
      <w:proofErr w:type="spellEnd"/>
      <w:r w:rsidR="00E0094A" w:rsidRPr="002E04E8">
        <w:rPr>
          <w:rFonts w:ascii="Times New Roman" w:eastAsia="Times New Roman" w:hAnsi="Times New Roman"/>
          <w:sz w:val="26"/>
          <w:szCs w:val="26"/>
          <w:lang w:eastAsia="ru-RU"/>
        </w:rPr>
        <w:t xml:space="preserve"> диализа с профилем К</w:t>
      </w:r>
      <w:r w:rsidR="00740F8B" w:rsidRPr="002E04E8">
        <w:rPr>
          <w:rFonts w:ascii="Times New Roman" w:eastAsia="Times New Roman" w:hAnsi="Times New Roman"/>
          <w:sz w:val="26"/>
          <w:szCs w:val="26"/>
          <w:lang w:eastAsia="ru-RU"/>
        </w:rPr>
        <w:t>С</w:t>
      </w:r>
      <w:r w:rsidR="00E0094A" w:rsidRPr="002E04E8">
        <w:rPr>
          <w:rFonts w:ascii="Times New Roman" w:eastAsia="Times New Roman" w:hAnsi="Times New Roman"/>
          <w:sz w:val="26"/>
          <w:szCs w:val="26"/>
          <w:lang w:eastAsia="ru-RU"/>
        </w:rPr>
        <w:t>Г 0 «Диализ» и оплачивается за фактические услуги заместительной почечной терапии дополнительно к оплате законченного случая лечения по основной КСГ в утвержденных объемах.</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Случай оказания медицинской помощи проведения услуг диализа в отделениях гемодиализа и </w:t>
      </w:r>
      <w:proofErr w:type="spellStart"/>
      <w:r w:rsidRPr="002E04E8">
        <w:rPr>
          <w:rFonts w:ascii="Times New Roman" w:eastAsia="Times New Roman" w:hAnsi="Times New Roman"/>
          <w:sz w:val="26"/>
          <w:szCs w:val="26"/>
          <w:lang w:eastAsia="ru-RU"/>
        </w:rPr>
        <w:t>перитонеального</w:t>
      </w:r>
      <w:proofErr w:type="spellEnd"/>
      <w:r w:rsidRPr="002E04E8">
        <w:rPr>
          <w:rFonts w:ascii="Times New Roman" w:eastAsia="Times New Roman" w:hAnsi="Times New Roman"/>
          <w:sz w:val="26"/>
          <w:szCs w:val="26"/>
          <w:lang w:eastAsia="ru-RU"/>
        </w:rPr>
        <w:t xml:space="preserve"> диализа, предъявленный к оплате с профилем К</w:t>
      </w:r>
      <w:r w:rsidR="00740F8B" w:rsidRPr="002E04E8">
        <w:rPr>
          <w:rFonts w:ascii="Times New Roman" w:eastAsia="Times New Roman" w:hAnsi="Times New Roman"/>
          <w:sz w:val="26"/>
          <w:szCs w:val="26"/>
          <w:lang w:eastAsia="ru-RU"/>
        </w:rPr>
        <w:t>С</w:t>
      </w:r>
      <w:r w:rsidRPr="002E04E8">
        <w:rPr>
          <w:rFonts w:ascii="Times New Roman" w:eastAsia="Times New Roman" w:hAnsi="Times New Roman"/>
          <w:sz w:val="26"/>
          <w:szCs w:val="26"/>
          <w:lang w:eastAsia="ru-RU"/>
        </w:rPr>
        <w:t xml:space="preserve">Г 0 «Диализ» в условиях дневного стационара </w:t>
      </w:r>
      <w:r w:rsidR="00396267" w:rsidRPr="002E04E8">
        <w:rPr>
          <w:rFonts w:ascii="Times New Roman" w:eastAsia="Times New Roman" w:hAnsi="Times New Roman"/>
          <w:sz w:val="26"/>
          <w:szCs w:val="26"/>
          <w:lang w:eastAsia="ru-RU"/>
        </w:rPr>
        <w:t xml:space="preserve">в </w:t>
      </w:r>
      <w:r w:rsidRPr="002E04E8">
        <w:rPr>
          <w:rFonts w:ascii="Times New Roman" w:eastAsia="Times New Roman" w:hAnsi="Times New Roman"/>
          <w:sz w:val="26"/>
          <w:szCs w:val="26"/>
          <w:lang w:eastAsia="ru-RU"/>
        </w:rPr>
        <w:t>одной медицинской организацией, подлежит оплате, в том числе при пересечении сроков лечения случаев оказания медицинской помощи в другой медицинской организации по основной КСГ, являющейся поводом для госпитализации в дневной или круглосуточный стационар.</w:t>
      </w:r>
    </w:p>
    <w:p w:rsidR="00E0094A" w:rsidRPr="002E04E8" w:rsidRDefault="00E0094A" w:rsidP="00E0094A">
      <w:pPr>
        <w:shd w:val="clear" w:color="auto" w:fill="FFFFFF"/>
        <w:spacing w:after="0" w:line="240" w:lineRule="auto"/>
        <w:ind w:firstLine="567"/>
        <w:jc w:val="both"/>
        <w:rPr>
          <w:rFonts w:ascii="Times New Roman" w:hAnsi="Times New Roman"/>
          <w:sz w:val="26"/>
          <w:szCs w:val="26"/>
        </w:rPr>
      </w:pPr>
      <w:r w:rsidRPr="002E04E8">
        <w:rPr>
          <w:rFonts w:ascii="Times New Roman" w:hAnsi="Times New Roman"/>
          <w:sz w:val="26"/>
          <w:szCs w:val="26"/>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C557D8" w:rsidRPr="002E04E8"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2E04E8"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2.</w:t>
      </w:r>
      <w:r w:rsidR="00E01C81" w:rsidRPr="002E04E8">
        <w:rPr>
          <w:rFonts w:ascii="Times New Roman" w:eastAsia="Times New Roman" w:hAnsi="Times New Roman"/>
          <w:b/>
          <w:sz w:val="26"/>
          <w:szCs w:val="26"/>
          <w:lang w:eastAsia="ru-RU"/>
        </w:rPr>
        <w:t>7</w:t>
      </w:r>
      <w:r w:rsidRPr="002E04E8">
        <w:rPr>
          <w:rFonts w:ascii="Times New Roman" w:eastAsia="Times New Roman" w:hAnsi="Times New Roman"/>
          <w:b/>
          <w:sz w:val="26"/>
          <w:szCs w:val="26"/>
          <w:lang w:eastAsia="ru-RU"/>
        </w:rPr>
        <w:t>.</w:t>
      </w:r>
      <w:r w:rsidR="00301504" w:rsidRPr="002E04E8">
        <w:rPr>
          <w:rFonts w:ascii="Times New Roman" w:eastAsia="Times New Roman" w:hAnsi="Times New Roman"/>
          <w:b/>
          <w:sz w:val="26"/>
          <w:szCs w:val="26"/>
          <w:lang w:eastAsia="ru-RU"/>
        </w:rPr>
        <w:t>3</w:t>
      </w:r>
      <w:r w:rsidRPr="002E04E8">
        <w:rPr>
          <w:rFonts w:ascii="Times New Roman" w:eastAsia="Times New Roman" w:hAnsi="Times New Roman"/>
          <w:b/>
          <w:sz w:val="26"/>
          <w:szCs w:val="26"/>
          <w:lang w:eastAsia="ru-RU"/>
        </w:rPr>
        <w:t>.</w:t>
      </w:r>
      <w:r w:rsidR="00E0094A" w:rsidRPr="002E04E8">
        <w:rPr>
          <w:rFonts w:ascii="Times New Roman" w:eastAsia="Times New Roman" w:hAnsi="Times New Roman"/>
          <w:sz w:val="26"/>
          <w:szCs w:val="26"/>
          <w:lang w:eastAsia="ru-RU"/>
        </w:rPr>
        <w:t>При оказании медицинской помощи с услугами диализа в АПУ пациентам с хронической почечной недостаточностью в одной медицинской организации допускается пересечение сроков со сроками оказания медицинской помощи в условиях дневного и круглосуточного стационара другой медицинской организацией (за исключением КСГ профиля «нефрология»).</w:t>
      </w:r>
    </w:p>
    <w:p w:rsidR="00C557D8" w:rsidRPr="002E04E8"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2E04E8"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2.</w:t>
      </w:r>
      <w:r w:rsidR="00E01C81" w:rsidRPr="002E04E8">
        <w:rPr>
          <w:rFonts w:ascii="Times New Roman" w:eastAsia="Times New Roman" w:hAnsi="Times New Roman"/>
          <w:b/>
          <w:sz w:val="26"/>
          <w:szCs w:val="26"/>
          <w:lang w:eastAsia="ru-RU"/>
        </w:rPr>
        <w:t>7</w:t>
      </w:r>
      <w:r w:rsidRPr="002E04E8">
        <w:rPr>
          <w:rFonts w:ascii="Times New Roman" w:eastAsia="Times New Roman" w:hAnsi="Times New Roman"/>
          <w:b/>
          <w:sz w:val="26"/>
          <w:szCs w:val="26"/>
          <w:lang w:eastAsia="ru-RU"/>
        </w:rPr>
        <w:t>.</w:t>
      </w:r>
      <w:r w:rsidR="00301504" w:rsidRPr="002E04E8">
        <w:rPr>
          <w:rFonts w:ascii="Times New Roman" w:eastAsia="Times New Roman" w:hAnsi="Times New Roman"/>
          <w:b/>
          <w:sz w:val="26"/>
          <w:szCs w:val="26"/>
          <w:lang w:eastAsia="ru-RU"/>
        </w:rPr>
        <w:t>4</w:t>
      </w:r>
      <w:r w:rsidRPr="002E04E8">
        <w:rPr>
          <w:rFonts w:ascii="Times New Roman" w:eastAsia="Times New Roman" w:hAnsi="Times New Roman"/>
          <w:b/>
          <w:sz w:val="26"/>
          <w:szCs w:val="26"/>
          <w:lang w:eastAsia="ru-RU"/>
        </w:rPr>
        <w:t>.</w:t>
      </w:r>
      <w:r w:rsidR="00E0094A" w:rsidRPr="002E04E8">
        <w:rPr>
          <w:rFonts w:ascii="Times New Roman" w:eastAsia="Times New Roman" w:hAnsi="Times New Roman"/>
          <w:sz w:val="26"/>
          <w:szCs w:val="26"/>
          <w:lang w:eastAsia="ru-RU"/>
        </w:rPr>
        <w:t xml:space="preserve">Согласно клиническим рекомендациям по нефрологии в рамках плановой подготовки пациента к программному гемодиализу формируется первичная </w:t>
      </w:r>
      <w:proofErr w:type="spellStart"/>
      <w:r w:rsidR="00E0094A" w:rsidRPr="002E04E8">
        <w:rPr>
          <w:rFonts w:ascii="Times New Roman" w:eastAsia="Times New Roman" w:hAnsi="Times New Roman"/>
          <w:sz w:val="26"/>
          <w:szCs w:val="26"/>
          <w:lang w:eastAsia="ru-RU"/>
        </w:rPr>
        <w:t>нативная</w:t>
      </w:r>
      <w:proofErr w:type="spellEnd"/>
      <w:r w:rsidR="00E0094A" w:rsidRPr="002E04E8">
        <w:rPr>
          <w:rFonts w:ascii="Times New Roman" w:eastAsia="Times New Roman" w:hAnsi="Times New Roman"/>
          <w:sz w:val="26"/>
          <w:szCs w:val="26"/>
          <w:lang w:eastAsia="ru-RU"/>
        </w:rPr>
        <w:t xml:space="preserve"> артериовенозная фистула. Формирование артериовенозной фистулы оптимально на </w:t>
      </w:r>
      <w:proofErr w:type="spellStart"/>
      <w:r w:rsidR="00E0094A" w:rsidRPr="002E04E8">
        <w:rPr>
          <w:rFonts w:ascii="Times New Roman" w:eastAsia="Times New Roman" w:hAnsi="Times New Roman"/>
          <w:sz w:val="26"/>
          <w:szCs w:val="26"/>
          <w:lang w:eastAsia="ru-RU"/>
        </w:rPr>
        <w:t>додиализной</w:t>
      </w:r>
      <w:proofErr w:type="spellEnd"/>
      <w:r w:rsidR="00E0094A" w:rsidRPr="002E04E8">
        <w:rPr>
          <w:rFonts w:ascii="Times New Roman" w:eastAsia="Times New Roman" w:hAnsi="Times New Roman"/>
          <w:sz w:val="26"/>
          <w:szCs w:val="26"/>
          <w:lang w:eastAsia="ru-RU"/>
        </w:rPr>
        <w:t xml:space="preserve"> стадии.</w:t>
      </w:r>
    </w:p>
    <w:p w:rsidR="00E0094A" w:rsidRPr="002E04E8" w:rsidRDefault="00E0094A" w:rsidP="00E0094A">
      <w:pPr>
        <w:pStyle w:val="ConsPlusTitle"/>
        <w:ind w:firstLine="567"/>
        <w:jc w:val="both"/>
        <w:outlineLvl w:val="3"/>
        <w:rPr>
          <w:rFonts w:ascii="Times New Roman" w:hAnsi="Times New Roman" w:cs="Times New Roman"/>
          <w:sz w:val="26"/>
          <w:szCs w:val="26"/>
        </w:rPr>
      </w:pPr>
      <w:r w:rsidRPr="002E04E8">
        <w:rPr>
          <w:rFonts w:ascii="Times New Roman" w:hAnsi="Times New Roman" w:cs="Times New Roman"/>
          <w:sz w:val="26"/>
          <w:szCs w:val="26"/>
        </w:rPr>
        <w:t>КСГ st19.038 "Установка, замена порт системы (катетера) для лекарственной терапии злокачественных новообразований"</w:t>
      </w:r>
    </w:p>
    <w:p w:rsidR="00E0094A" w:rsidRPr="002E04E8" w:rsidRDefault="00E0094A" w:rsidP="00E0094A">
      <w:pPr>
        <w:pStyle w:val="ConsPlusNormal"/>
        <w:ind w:firstLine="567"/>
        <w:jc w:val="both"/>
      </w:pPr>
      <w:r w:rsidRPr="002E04E8">
        <w:lastRenderedPageBreak/>
        <w:t>Данная КСГ применяется в случаях, когда установка, замена порт 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E0094A" w:rsidRPr="002E04E8" w:rsidRDefault="00E0094A" w:rsidP="00E0094A">
      <w:pPr>
        <w:shd w:val="clear" w:color="auto" w:fill="FFFFFF"/>
        <w:spacing w:after="0" w:line="240" w:lineRule="auto"/>
        <w:ind w:firstLine="567"/>
        <w:jc w:val="both"/>
        <w:rPr>
          <w:rFonts w:ascii="Times New Roman" w:eastAsia="Times New Roman" w:hAnsi="Times New Roman"/>
          <w:b/>
          <w:sz w:val="26"/>
          <w:szCs w:val="26"/>
          <w:lang w:eastAsia="ru-RU"/>
        </w:rPr>
      </w:pPr>
      <w:r w:rsidRPr="002E04E8">
        <w:rPr>
          <w:rFonts w:ascii="Times New Roman" w:eastAsia="Times New Roman" w:hAnsi="Times New Roman"/>
          <w:sz w:val="26"/>
          <w:szCs w:val="26"/>
          <w:lang w:eastAsia="ru-RU"/>
        </w:rPr>
        <w:t xml:space="preserve">Перечень медицинских организаций, оказывающих медицинскую помощь по КСГ </w:t>
      </w:r>
      <w:r w:rsidRPr="002E04E8">
        <w:rPr>
          <w:rFonts w:ascii="Times New Roman" w:hAnsi="Times New Roman"/>
          <w:sz w:val="26"/>
          <w:szCs w:val="26"/>
        </w:rPr>
        <w:t xml:space="preserve">st19.038 </w:t>
      </w:r>
      <w:r w:rsidRPr="002E04E8">
        <w:rPr>
          <w:rFonts w:ascii="Times New Roman" w:eastAsia="Times New Roman" w:hAnsi="Times New Roman"/>
          <w:sz w:val="26"/>
          <w:szCs w:val="26"/>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 в условиях круглосуточного стационара</w:t>
      </w:r>
      <w:r w:rsidRPr="002E04E8">
        <w:rPr>
          <w:rFonts w:ascii="Times New Roman" w:eastAsia="Times New Roman" w:hAnsi="Times New Roman"/>
          <w:b/>
          <w:sz w:val="26"/>
          <w:szCs w:val="26"/>
          <w:lang w:eastAsia="ru-RU"/>
        </w:rPr>
        <w:t>:</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ГАУЗ РКОД МЗ РБ</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ГБУЗ РБ ГКБ №21 г. Уфа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ООО "МД Проект 2010" </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ГБУЗ РБ</w:t>
      </w:r>
      <w:r w:rsidR="006E100E" w:rsidRPr="002E04E8">
        <w:rPr>
          <w:rFonts w:ascii="Times New Roman" w:eastAsia="Times New Roman" w:hAnsi="Times New Roman"/>
          <w:sz w:val="26"/>
          <w:szCs w:val="26"/>
          <w:lang w:eastAsia="ru-RU"/>
        </w:rPr>
        <w:t xml:space="preserve"> Нефтекамская ЦРБ</w:t>
      </w:r>
    </w:p>
    <w:p w:rsidR="00E0094A" w:rsidRPr="002E04E8"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Таким образом, выполнение объемов медицинской помощи в условиях дневного стационара по КСГ ds18.003«Формирование, имплантация, удаление, смена доступа для диализа» могут приниматься на оплату без подтверждения процедурами гемодиализа.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медицинских организаций, оказывающих медицинскую помощь по КСГ ds18.003 Формирование, имплантация, удаление, смена доступа для диализа в условиях дневного стационара: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РКБ им. Г.Г. Куватова</w:t>
      </w:r>
    </w:p>
    <w:p w:rsidR="000C6ABB" w:rsidRPr="002E04E8" w:rsidRDefault="000C6ABB" w:rsidP="000C6ABB">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РДКБ</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ООО "Лаборатория Гемодиализа"</w:t>
      </w:r>
    </w:p>
    <w:p w:rsidR="00E0094A" w:rsidRPr="002E04E8" w:rsidRDefault="00E0094A"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ООО "</w:t>
      </w:r>
      <w:proofErr w:type="spellStart"/>
      <w:r w:rsidRPr="002E04E8">
        <w:rPr>
          <w:rFonts w:ascii="Times New Roman" w:eastAsia="Times New Roman" w:hAnsi="Times New Roman"/>
          <w:color w:val="111111"/>
          <w:sz w:val="26"/>
          <w:szCs w:val="26"/>
          <w:lang w:eastAsia="ru-RU"/>
        </w:rPr>
        <w:t>Медсервис</w:t>
      </w:r>
      <w:proofErr w:type="spellEnd"/>
      <w:r w:rsidRPr="002E04E8">
        <w:rPr>
          <w:rFonts w:ascii="Times New Roman" w:eastAsia="Times New Roman" w:hAnsi="Times New Roman"/>
          <w:color w:val="111111"/>
          <w:sz w:val="26"/>
          <w:szCs w:val="26"/>
          <w:lang w:eastAsia="ru-RU"/>
        </w:rPr>
        <w:t>" г. Салават</w:t>
      </w:r>
    </w:p>
    <w:p w:rsidR="00557CB0" w:rsidRPr="002E04E8" w:rsidRDefault="00557CB0" w:rsidP="00E0094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ГБУЗ РБ </w:t>
      </w:r>
      <w:proofErr w:type="spellStart"/>
      <w:r w:rsidRPr="002E04E8">
        <w:rPr>
          <w:rFonts w:ascii="Times New Roman" w:eastAsia="Times New Roman" w:hAnsi="Times New Roman"/>
          <w:color w:val="111111"/>
          <w:sz w:val="26"/>
          <w:szCs w:val="26"/>
          <w:lang w:eastAsia="ru-RU"/>
        </w:rPr>
        <w:t>Чишминская</w:t>
      </w:r>
      <w:proofErr w:type="spellEnd"/>
      <w:r w:rsidRPr="002E04E8">
        <w:rPr>
          <w:rFonts w:ascii="Times New Roman" w:eastAsia="Times New Roman" w:hAnsi="Times New Roman"/>
          <w:color w:val="111111"/>
          <w:sz w:val="26"/>
          <w:szCs w:val="26"/>
          <w:lang w:eastAsia="ru-RU"/>
        </w:rPr>
        <w:t xml:space="preserve"> ЦРБ</w:t>
      </w:r>
    </w:p>
    <w:p w:rsidR="009D6274" w:rsidRPr="002E04E8" w:rsidRDefault="009D6274" w:rsidP="00B97295">
      <w:pPr>
        <w:autoSpaceDE w:val="0"/>
        <w:autoSpaceDN w:val="0"/>
        <w:adjustRightInd w:val="0"/>
        <w:spacing w:after="0" w:line="240" w:lineRule="auto"/>
        <w:ind w:firstLine="567"/>
        <w:jc w:val="both"/>
        <w:rPr>
          <w:rFonts w:ascii="Times New Roman" w:hAnsi="Times New Roman"/>
          <w:sz w:val="26"/>
          <w:szCs w:val="26"/>
          <w:lang w:eastAsia="ru-RU"/>
        </w:rPr>
      </w:pPr>
    </w:p>
    <w:p w:rsidR="00B97295" w:rsidRPr="002E04E8" w:rsidRDefault="00301504"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E04E8">
        <w:rPr>
          <w:rFonts w:ascii="Times New Roman" w:hAnsi="Times New Roman"/>
          <w:b/>
          <w:sz w:val="26"/>
          <w:szCs w:val="26"/>
          <w:lang w:eastAsia="ru-RU"/>
        </w:rPr>
        <w:t>2.</w:t>
      </w:r>
      <w:r w:rsidR="00E01C81" w:rsidRPr="002E04E8">
        <w:rPr>
          <w:rFonts w:ascii="Times New Roman" w:hAnsi="Times New Roman"/>
          <w:b/>
          <w:sz w:val="26"/>
          <w:szCs w:val="26"/>
          <w:lang w:eastAsia="ru-RU"/>
        </w:rPr>
        <w:t>7</w:t>
      </w:r>
      <w:r w:rsidRPr="002E04E8">
        <w:rPr>
          <w:rFonts w:ascii="Times New Roman" w:hAnsi="Times New Roman"/>
          <w:b/>
          <w:sz w:val="26"/>
          <w:szCs w:val="26"/>
          <w:lang w:eastAsia="ru-RU"/>
        </w:rPr>
        <w:t>.5.</w:t>
      </w:r>
      <w:r w:rsidR="00B97295" w:rsidRPr="002E04E8">
        <w:rPr>
          <w:rFonts w:ascii="Times New Roman" w:hAnsi="Times New Roman"/>
          <w:sz w:val="26"/>
          <w:szCs w:val="26"/>
          <w:lang w:eastAsia="ru-RU"/>
        </w:rPr>
        <w:t xml:space="preserve">Учитывая одинаковые затраты, абсолютная стоимость услуг диализа является одинаковой, независимо от условий его оказания. Тарифы на </w:t>
      </w:r>
      <w:r w:rsidR="00740F8B" w:rsidRPr="002E04E8">
        <w:rPr>
          <w:rFonts w:ascii="Times New Roman" w:hAnsi="Times New Roman"/>
          <w:sz w:val="26"/>
          <w:szCs w:val="26"/>
          <w:lang w:eastAsia="ru-RU"/>
        </w:rPr>
        <w:t xml:space="preserve">оплату </w:t>
      </w:r>
      <w:r w:rsidR="00B97295" w:rsidRPr="002E04E8">
        <w:rPr>
          <w:rFonts w:ascii="Times New Roman" w:hAnsi="Times New Roman"/>
          <w:sz w:val="26"/>
          <w:szCs w:val="26"/>
          <w:lang w:eastAsia="ru-RU"/>
        </w:rPr>
        <w:t>услуги по методам диализа представлены в Приложении № 2</w:t>
      </w:r>
      <w:r w:rsidR="00086F1E" w:rsidRPr="002E04E8">
        <w:rPr>
          <w:rFonts w:ascii="Times New Roman" w:hAnsi="Times New Roman"/>
          <w:sz w:val="26"/>
          <w:szCs w:val="26"/>
          <w:lang w:eastAsia="ru-RU"/>
        </w:rPr>
        <w:t xml:space="preserve">5 </w:t>
      </w:r>
      <w:r w:rsidR="00B97295" w:rsidRPr="002E04E8">
        <w:rPr>
          <w:rFonts w:ascii="Times New Roman" w:eastAsia="Times New Roman" w:hAnsi="Times New Roman"/>
          <w:sz w:val="26"/>
          <w:szCs w:val="26"/>
          <w:lang w:eastAsia="ru-RU"/>
        </w:rPr>
        <w:t xml:space="preserve">к Соглашению. </w:t>
      </w:r>
    </w:p>
    <w:p w:rsidR="00B97295" w:rsidRPr="002E04E8"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Применение коэффициента дифференциации к стоимости услуги осуществляется с учетом доли расходов на заработную плату в составе тарифа на оплату медицинской помощи.</w:t>
      </w:r>
    </w:p>
    <w:p w:rsidR="00B97295" w:rsidRPr="002E04E8"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Применение поправочных коэффициентов к стоимости услуг недопустимо.</w:t>
      </w:r>
    </w:p>
    <w:p w:rsidR="00B97295" w:rsidRPr="002E04E8" w:rsidRDefault="00B97295" w:rsidP="00B97295">
      <w:pPr>
        <w:autoSpaceDE w:val="0"/>
        <w:autoSpaceDN w:val="0"/>
        <w:adjustRightInd w:val="0"/>
        <w:spacing w:after="0" w:line="240" w:lineRule="auto"/>
        <w:ind w:firstLine="567"/>
        <w:jc w:val="both"/>
        <w:rPr>
          <w:rFonts w:ascii="Times New Roman" w:hAnsi="Times New Roman"/>
          <w:b/>
          <w:sz w:val="26"/>
          <w:szCs w:val="26"/>
          <w:lang w:eastAsia="ru-RU"/>
        </w:rPr>
      </w:pPr>
      <w:r w:rsidRPr="002E04E8">
        <w:rPr>
          <w:rFonts w:ascii="Times New Roman" w:hAnsi="Times New Roman"/>
          <w:b/>
          <w:sz w:val="26"/>
          <w:szCs w:val="26"/>
          <w:lang w:eastAsia="ru-RU"/>
        </w:rPr>
        <w:t>Проезд пациентов до места оказания услуг диализа не включен в тариф и не подлежит оплате за счет средств ОМС.</w:t>
      </w:r>
    </w:p>
    <w:p w:rsidR="00B97295" w:rsidRPr="002E04E8" w:rsidRDefault="00B97295" w:rsidP="00B97295">
      <w:pPr>
        <w:autoSpaceDE w:val="0"/>
        <w:autoSpaceDN w:val="0"/>
        <w:adjustRightInd w:val="0"/>
        <w:spacing w:after="0" w:line="240" w:lineRule="auto"/>
        <w:ind w:firstLine="540"/>
        <w:jc w:val="both"/>
        <w:rPr>
          <w:rFonts w:ascii="Times New Roman" w:hAnsi="Times New Roman"/>
          <w:sz w:val="26"/>
          <w:szCs w:val="26"/>
          <w:lang w:eastAsia="ru-RU"/>
        </w:rPr>
      </w:pPr>
      <w:r w:rsidRPr="002E04E8">
        <w:rPr>
          <w:rFonts w:ascii="Times New Roman" w:hAnsi="Times New Roman"/>
          <w:sz w:val="26"/>
          <w:szCs w:val="26"/>
          <w:lang w:eastAsia="ru-RU"/>
        </w:rPr>
        <w:t xml:space="preserve">Оплата за оказанные услуги диализа пациентам с хронической почечной недостаточностью, проживающих на территории Республики Башкортостан, осуществляется только при наличии данных пациентов в Региональном регистре больных с </w:t>
      </w:r>
      <w:proofErr w:type="spellStart"/>
      <w:r w:rsidRPr="002E04E8">
        <w:rPr>
          <w:rFonts w:ascii="Times New Roman" w:hAnsi="Times New Roman"/>
          <w:sz w:val="26"/>
          <w:szCs w:val="26"/>
          <w:lang w:eastAsia="ru-RU"/>
        </w:rPr>
        <w:t>нефрологическими</w:t>
      </w:r>
      <w:proofErr w:type="spellEnd"/>
      <w:r w:rsidRPr="002E04E8">
        <w:rPr>
          <w:rFonts w:ascii="Times New Roman" w:hAnsi="Times New Roman"/>
          <w:sz w:val="26"/>
          <w:szCs w:val="26"/>
          <w:lang w:eastAsia="ru-RU"/>
        </w:rPr>
        <w:t xml:space="preserve"> заболеваниями (ХБП С5д) в ГИС «РМИАС».</w:t>
      </w:r>
    </w:p>
    <w:p w:rsidR="006B48DB" w:rsidRPr="002E04E8" w:rsidRDefault="006B48DB" w:rsidP="00B97295">
      <w:pPr>
        <w:autoSpaceDE w:val="0"/>
        <w:autoSpaceDN w:val="0"/>
        <w:adjustRightInd w:val="0"/>
        <w:spacing w:after="0" w:line="240" w:lineRule="auto"/>
        <w:ind w:firstLine="709"/>
        <w:jc w:val="both"/>
        <w:rPr>
          <w:rFonts w:ascii="Times New Roman" w:hAnsi="Times New Roman"/>
          <w:b/>
          <w:sz w:val="26"/>
          <w:szCs w:val="26"/>
          <w:lang w:eastAsia="ru-RU"/>
        </w:rPr>
      </w:pPr>
    </w:p>
    <w:p w:rsidR="006B48DB" w:rsidRPr="002E04E8" w:rsidRDefault="006B48DB" w:rsidP="00DB3B94">
      <w:pPr>
        <w:autoSpaceDE w:val="0"/>
        <w:autoSpaceDN w:val="0"/>
        <w:adjustRightInd w:val="0"/>
        <w:spacing w:after="0" w:line="240" w:lineRule="auto"/>
        <w:ind w:firstLine="567"/>
        <w:jc w:val="both"/>
        <w:rPr>
          <w:rFonts w:ascii="Times New Roman" w:hAnsi="Times New Roman"/>
          <w:sz w:val="26"/>
          <w:szCs w:val="26"/>
          <w:lang w:eastAsia="ru-RU"/>
        </w:rPr>
      </w:pPr>
      <w:r w:rsidRPr="002E04E8">
        <w:rPr>
          <w:rFonts w:ascii="Times New Roman" w:hAnsi="Times New Roman"/>
          <w:sz w:val="26"/>
          <w:szCs w:val="26"/>
          <w:lang w:eastAsia="ru-RU"/>
        </w:rPr>
        <w:tab/>
      </w:r>
      <w:r w:rsidRPr="002E04E8">
        <w:rPr>
          <w:rFonts w:ascii="Times New Roman" w:hAnsi="Times New Roman"/>
          <w:b/>
          <w:sz w:val="26"/>
          <w:szCs w:val="26"/>
          <w:lang w:eastAsia="ru-RU"/>
        </w:rPr>
        <w:t>2.</w:t>
      </w:r>
      <w:r w:rsidR="00E01C81" w:rsidRPr="002E04E8">
        <w:rPr>
          <w:rFonts w:ascii="Times New Roman" w:hAnsi="Times New Roman"/>
          <w:b/>
          <w:sz w:val="26"/>
          <w:szCs w:val="26"/>
          <w:lang w:eastAsia="ru-RU"/>
        </w:rPr>
        <w:t>7</w:t>
      </w:r>
      <w:r w:rsidR="00301504" w:rsidRPr="002E04E8">
        <w:rPr>
          <w:rFonts w:ascii="Times New Roman" w:hAnsi="Times New Roman"/>
          <w:b/>
          <w:sz w:val="26"/>
          <w:szCs w:val="26"/>
          <w:lang w:eastAsia="ru-RU"/>
        </w:rPr>
        <w:t>.6.</w:t>
      </w:r>
      <w:r w:rsidRPr="002E04E8">
        <w:rPr>
          <w:rFonts w:ascii="Times New Roman" w:hAnsi="Times New Roman"/>
          <w:b/>
          <w:sz w:val="26"/>
          <w:szCs w:val="26"/>
          <w:lang w:eastAsia="ru-RU"/>
        </w:rPr>
        <w:t xml:space="preserve">При наличии </w:t>
      </w:r>
      <w:proofErr w:type="spellStart"/>
      <w:r w:rsidRPr="002E04E8">
        <w:rPr>
          <w:rFonts w:ascii="Times New Roman" w:hAnsi="Times New Roman"/>
          <w:b/>
          <w:sz w:val="26"/>
          <w:szCs w:val="26"/>
          <w:lang w:eastAsia="ru-RU"/>
        </w:rPr>
        <w:t>полиорганной</w:t>
      </w:r>
      <w:proofErr w:type="spellEnd"/>
      <w:r w:rsidRPr="002E04E8">
        <w:rPr>
          <w:rFonts w:ascii="Times New Roman" w:hAnsi="Times New Roman"/>
          <w:b/>
          <w:sz w:val="26"/>
          <w:szCs w:val="26"/>
          <w:lang w:eastAsia="ru-RU"/>
        </w:rPr>
        <w:t xml:space="preserve"> недостаточности </w:t>
      </w:r>
      <w:proofErr w:type="spellStart"/>
      <w:r w:rsidRPr="002E04E8">
        <w:rPr>
          <w:rFonts w:ascii="Times New Roman" w:hAnsi="Times New Roman"/>
          <w:b/>
          <w:sz w:val="26"/>
          <w:szCs w:val="26"/>
          <w:lang w:eastAsia="ru-RU"/>
        </w:rPr>
        <w:t>непочечного</w:t>
      </w:r>
      <w:proofErr w:type="spellEnd"/>
      <w:r w:rsidRPr="002E04E8">
        <w:rPr>
          <w:rFonts w:ascii="Times New Roman" w:hAnsi="Times New Roman"/>
          <w:b/>
          <w:sz w:val="26"/>
          <w:szCs w:val="26"/>
          <w:lang w:eastAsia="ru-RU"/>
        </w:rPr>
        <w:t xml:space="preserve"> генеза </w:t>
      </w:r>
      <w:r w:rsidRPr="002E04E8">
        <w:rPr>
          <w:rFonts w:ascii="Times New Roman" w:hAnsi="Times New Roman"/>
          <w:sz w:val="26"/>
          <w:szCs w:val="26"/>
          <w:lang w:eastAsia="ru-RU"/>
        </w:rPr>
        <w:t xml:space="preserve">(сепсисе, септическом шоке, полиорганной недостаточности, печеночной недостаточности, острых отравлениях, остром некротическом панкреатите, остром </w:t>
      </w:r>
      <w:proofErr w:type="spellStart"/>
      <w:r w:rsidRPr="002E04E8">
        <w:rPr>
          <w:rFonts w:ascii="Times New Roman" w:hAnsi="Times New Roman"/>
          <w:sz w:val="26"/>
          <w:szCs w:val="26"/>
          <w:lang w:eastAsia="ru-RU"/>
        </w:rPr>
        <w:t>рабдомиолизе</w:t>
      </w:r>
      <w:proofErr w:type="spellEnd"/>
      <w:r w:rsidRPr="002E04E8">
        <w:rPr>
          <w:rFonts w:ascii="Times New Roman" w:hAnsi="Times New Roman"/>
          <w:sz w:val="26"/>
          <w:szCs w:val="26"/>
          <w:lang w:eastAsia="ru-RU"/>
        </w:rPr>
        <w:t xml:space="preserve"> и других </w:t>
      </w:r>
      <w:proofErr w:type="spellStart"/>
      <w:r w:rsidRPr="002E04E8">
        <w:rPr>
          <w:rFonts w:ascii="Times New Roman" w:hAnsi="Times New Roman"/>
          <w:sz w:val="26"/>
          <w:szCs w:val="26"/>
          <w:lang w:eastAsia="ru-RU"/>
        </w:rPr>
        <w:t>миоглобинурических</w:t>
      </w:r>
      <w:proofErr w:type="spellEnd"/>
      <w:r w:rsidRPr="002E04E8">
        <w:rPr>
          <w:rFonts w:ascii="Times New Roman" w:hAnsi="Times New Roman"/>
          <w:sz w:val="26"/>
          <w:szCs w:val="26"/>
          <w:lang w:eastAsia="ru-RU"/>
        </w:rPr>
        <w:t xml:space="preserve"> синдромах, парапротеинемических </w:t>
      </w:r>
      <w:proofErr w:type="spellStart"/>
      <w:r w:rsidRPr="002E04E8">
        <w:rPr>
          <w:rFonts w:ascii="Times New Roman" w:hAnsi="Times New Roman"/>
          <w:sz w:val="26"/>
          <w:szCs w:val="26"/>
          <w:lang w:eastAsia="ru-RU"/>
        </w:rPr>
        <w:lastRenderedPageBreak/>
        <w:t>гемобластозах</w:t>
      </w:r>
      <w:proofErr w:type="spellEnd"/>
      <w:r w:rsidRPr="002E04E8">
        <w:rPr>
          <w:rFonts w:ascii="Times New Roman" w:hAnsi="Times New Roman"/>
          <w:sz w:val="26"/>
          <w:szCs w:val="26"/>
          <w:lang w:eastAsia="ru-RU"/>
        </w:rPr>
        <w:t xml:space="preserve">, </w:t>
      </w:r>
      <w:proofErr w:type="spellStart"/>
      <w:r w:rsidRPr="002E04E8">
        <w:rPr>
          <w:rFonts w:ascii="Times New Roman" w:hAnsi="Times New Roman"/>
          <w:sz w:val="26"/>
          <w:szCs w:val="26"/>
          <w:lang w:eastAsia="ru-RU"/>
        </w:rPr>
        <w:t>жизнеугрожающих</w:t>
      </w:r>
      <w:proofErr w:type="spellEnd"/>
      <w:r w:rsidRPr="002E04E8">
        <w:rPr>
          <w:rFonts w:ascii="Times New Roman" w:hAnsi="Times New Roman"/>
          <w:sz w:val="26"/>
          <w:szCs w:val="26"/>
          <w:lang w:eastAsia="ru-RU"/>
        </w:rPr>
        <w:t xml:space="preserve"> обострениях аутоиммунных заболеваний) при нижеперечисленных КСГ </w:t>
      </w:r>
    </w:p>
    <w:p w:rsidR="00A208C8" w:rsidRPr="002E04E8" w:rsidRDefault="00A208C8" w:rsidP="00DB3B94">
      <w:pPr>
        <w:autoSpaceDE w:val="0"/>
        <w:autoSpaceDN w:val="0"/>
        <w:adjustRightInd w:val="0"/>
        <w:spacing w:after="0" w:line="240" w:lineRule="auto"/>
        <w:ind w:firstLine="567"/>
        <w:jc w:val="both"/>
        <w:rPr>
          <w:rFonts w:ascii="Times New Roman" w:hAnsi="Times New Roman"/>
          <w:sz w:val="26"/>
          <w:szCs w:val="26"/>
          <w:lang w:eastAsia="ru-RU"/>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948"/>
        <w:gridCol w:w="1025"/>
        <w:gridCol w:w="2010"/>
      </w:tblGrid>
      <w:tr w:rsidR="006B48DB" w:rsidRPr="002E04E8" w:rsidTr="008F23BB">
        <w:trPr>
          <w:trHeight w:val="300"/>
          <w:tblHeader/>
        </w:trPr>
        <w:tc>
          <w:tcPr>
            <w:tcW w:w="993"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xml:space="preserve">КСГ </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xml:space="preserve">Наименование КСГ </w:t>
            </w:r>
          </w:p>
        </w:tc>
        <w:tc>
          <w:tcPr>
            <w:tcW w:w="948" w:type="dxa"/>
            <w:shd w:val="clear" w:color="auto" w:fill="auto"/>
            <w:noWrap/>
            <w:vAlign w:val="bottom"/>
            <w:hideMark/>
          </w:tcPr>
          <w:p w:rsidR="006B48DB" w:rsidRPr="002E04E8" w:rsidRDefault="006B48DB" w:rsidP="00396267">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КЗ</w:t>
            </w:r>
          </w:p>
        </w:tc>
        <w:tc>
          <w:tcPr>
            <w:tcW w:w="1025"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Код профиля</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xml:space="preserve">Профиль </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02.006</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Послеродовой сепсис</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3,21</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2</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Акушерство и гинекология</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04.006</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Панкреатит с синдромом органной дисфункции</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4,19</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4</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Гастроэнтерология</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12.006</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Сепсис, дети</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4,51</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12</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Инфекционные болезни</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12.007</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Сепсис с синдромом органной дисфункции</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7,2</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12</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Инфекционные болезни</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27.013</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Отравления и другие воздействия внешних причин с синдромом органной дисфункции</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4,07</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27</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Терапия</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29.007</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Тяжелая множественная и сочетанная травма (</w:t>
            </w:r>
            <w:proofErr w:type="spellStart"/>
            <w:r w:rsidRPr="002E04E8">
              <w:rPr>
                <w:rFonts w:ascii="Times New Roman" w:eastAsia="Times New Roman" w:hAnsi="Times New Roman"/>
                <w:lang w:eastAsia="ru-RU"/>
              </w:rPr>
              <w:t>политравма</w:t>
            </w:r>
            <w:proofErr w:type="spellEnd"/>
            <w:r w:rsidRPr="002E04E8">
              <w:rPr>
                <w:rFonts w:ascii="Times New Roman" w:eastAsia="Times New Roman" w:hAnsi="Times New Roman"/>
                <w:lang w:eastAsia="ru-RU"/>
              </w:rPr>
              <w:t>)</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7,07</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29</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Травматология и ортопедия</w:t>
            </w:r>
          </w:p>
        </w:tc>
      </w:tr>
      <w:tr w:rsidR="006B48DB" w:rsidRPr="002E04E8" w:rsidTr="008F23BB">
        <w:trPr>
          <w:trHeight w:val="30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32.007</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Панкреатит, хирургическое лечение</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4,12</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32</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Хирургия (абдоминальная)</w:t>
            </w:r>
          </w:p>
        </w:tc>
      </w:tr>
      <w:tr w:rsidR="006B48DB" w:rsidRPr="002E04E8" w:rsidTr="008F23BB">
        <w:trPr>
          <w:trHeight w:val="70"/>
        </w:trPr>
        <w:tc>
          <w:tcPr>
            <w:tcW w:w="993" w:type="dxa"/>
            <w:shd w:val="clear" w:color="auto" w:fill="auto"/>
            <w:noWrap/>
            <w:vAlign w:val="bottom"/>
            <w:hideMark/>
          </w:tcPr>
          <w:p w:rsidR="006B48DB" w:rsidRPr="002E04E8" w:rsidRDefault="006B48DB" w:rsidP="009A36AC">
            <w:pPr>
              <w:spacing w:after="0" w:line="240" w:lineRule="auto"/>
              <w:jc w:val="right"/>
              <w:rPr>
                <w:rFonts w:ascii="Times New Roman" w:eastAsia="Times New Roman" w:hAnsi="Times New Roman"/>
                <w:lang w:eastAsia="ru-RU"/>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33.008</w:t>
            </w:r>
          </w:p>
        </w:tc>
        <w:tc>
          <w:tcPr>
            <w:tcW w:w="4819"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Ожоги (уровень 4,5) с синдромом органной дисфункции</w:t>
            </w:r>
          </w:p>
        </w:tc>
        <w:tc>
          <w:tcPr>
            <w:tcW w:w="948"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14,07</w:t>
            </w:r>
          </w:p>
        </w:tc>
        <w:tc>
          <w:tcPr>
            <w:tcW w:w="1025" w:type="dxa"/>
            <w:shd w:val="clear" w:color="auto" w:fill="auto"/>
            <w:noWrap/>
            <w:vAlign w:val="bottom"/>
            <w:hideMark/>
          </w:tcPr>
          <w:p w:rsidR="006B48DB" w:rsidRPr="002E04E8" w:rsidRDefault="006B48DB" w:rsidP="009A36AC">
            <w:pPr>
              <w:spacing w:after="0" w:line="240" w:lineRule="auto"/>
              <w:jc w:val="center"/>
              <w:rPr>
                <w:rFonts w:ascii="Times New Roman" w:eastAsia="Times New Roman" w:hAnsi="Times New Roman"/>
                <w:lang w:eastAsia="ru-RU"/>
              </w:rPr>
            </w:pPr>
            <w:r w:rsidRPr="002E04E8">
              <w:rPr>
                <w:rFonts w:ascii="Times New Roman" w:eastAsia="Times New Roman" w:hAnsi="Times New Roman"/>
                <w:lang w:eastAsia="ru-RU"/>
              </w:rPr>
              <w:t>33</w:t>
            </w:r>
          </w:p>
        </w:tc>
        <w:tc>
          <w:tcPr>
            <w:tcW w:w="2010" w:type="dxa"/>
            <w:shd w:val="clear" w:color="auto" w:fill="auto"/>
            <w:noWrap/>
            <w:vAlign w:val="bottom"/>
            <w:hideMark/>
          </w:tcPr>
          <w:p w:rsidR="006B48DB" w:rsidRPr="002E04E8" w:rsidRDefault="006B48DB" w:rsidP="009A36AC">
            <w:pPr>
              <w:spacing w:after="0" w:line="240" w:lineRule="auto"/>
              <w:rPr>
                <w:rFonts w:ascii="Times New Roman" w:eastAsia="Times New Roman" w:hAnsi="Times New Roman"/>
                <w:lang w:eastAsia="ru-RU"/>
              </w:rPr>
            </w:pPr>
            <w:r w:rsidRPr="002E04E8">
              <w:rPr>
                <w:rFonts w:ascii="Times New Roman" w:eastAsia="Times New Roman" w:hAnsi="Times New Roman"/>
                <w:lang w:eastAsia="ru-RU"/>
              </w:rPr>
              <w:t>Хирургия (</w:t>
            </w:r>
            <w:proofErr w:type="spellStart"/>
            <w:r w:rsidRPr="002E04E8">
              <w:rPr>
                <w:rFonts w:ascii="Times New Roman" w:eastAsia="Times New Roman" w:hAnsi="Times New Roman"/>
                <w:lang w:eastAsia="ru-RU"/>
              </w:rPr>
              <w:t>комбустиология</w:t>
            </w:r>
            <w:proofErr w:type="spellEnd"/>
            <w:r w:rsidRPr="002E04E8">
              <w:rPr>
                <w:rFonts w:ascii="Times New Roman" w:eastAsia="Times New Roman" w:hAnsi="Times New Roman"/>
                <w:lang w:eastAsia="ru-RU"/>
              </w:rPr>
              <w:t>)</w:t>
            </w:r>
          </w:p>
        </w:tc>
      </w:tr>
      <w:tr w:rsidR="008F23BB" w:rsidRPr="002E04E8" w:rsidTr="008F23BB">
        <w:trPr>
          <w:trHeight w:val="70"/>
        </w:trPr>
        <w:tc>
          <w:tcPr>
            <w:tcW w:w="993" w:type="dxa"/>
            <w:shd w:val="clear" w:color="auto" w:fill="auto"/>
            <w:noWrap/>
            <w:vAlign w:val="bottom"/>
            <w:hideMark/>
          </w:tcPr>
          <w:p w:rsidR="008F23BB" w:rsidRPr="002E04E8" w:rsidRDefault="008F23BB" w:rsidP="008F23BB">
            <w:pPr>
              <w:jc w:val="right"/>
              <w:rPr>
                <w:rFonts w:ascii="Times New Roman" w:hAnsi="Times New Roman"/>
              </w:rPr>
            </w:pPr>
            <w:r w:rsidRPr="002E04E8">
              <w:rPr>
                <w:rFonts w:ascii="Times New Roman" w:hAnsi="Times New Roman"/>
              </w:rPr>
              <w:t>s</w:t>
            </w:r>
            <w:r w:rsidRPr="002E04E8">
              <w:rPr>
                <w:rFonts w:ascii="Times New Roman" w:hAnsi="Times New Roman"/>
                <w:lang w:val="en-US"/>
              </w:rPr>
              <w:t>t</w:t>
            </w:r>
            <w:r w:rsidRPr="002E04E8">
              <w:rPr>
                <w:rFonts w:ascii="Times New Roman" w:hAnsi="Times New Roman"/>
              </w:rPr>
              <w:t>35.002</w:t>
            </w:r>
          </w:p>
        </w:tc>
        <w:tc>
          <w:tcPr>
            <w:tcW w:w="4819" w:type="dxa"/>
            <w:shd w:val="clear" w:color="auto" w:fill="auto"/>
            <w:noWrap/>
            <w:vAlign w:val="bottom"/>
            <w:hideMark/>
          </w:tcPr>
          <w:p w:rsidR="008F23BB" w:rsidRPr="002E04E8" w:rsidRDefault="008F23BB" w:rsidP="008F23BB">
            <w:pPr>
              <w:rPr>
                <w:rFonts w:ascii="Times New Roman" w:hAnsi="Times New Roman"/>
              </w:rPr>
            </w:pPr>
            <w:r w:rsidRPr="002E04E8">
              <w:rPr>
                <w:rFonts w:ascii="Times New Roman" w:hAnsi="Times New Roman"/>
              </w:rPr>
              <w:t>Сахарный диабет, взрослые (уровень 2)*</w:t>
            </w:r>
          </w:p>
        </w:tc>
        <w:tc>
          <w:tcPr>
            <w:tcW w:w="948" w:type="dxa"/>
            <w:shd w:val="clear" w:color="auto" w:fill="auto"/>
            <w:noWrap/>
            <w:vAlign w:val="bottom"/>
            <w:hideMark/>
          </w:tcPr>
          <w:p w:rsidR="008F23BB" w:rsidRPr="002E04E8" w:rsidRDefault="008F23BB" w:rsidP="008F23BB">
            <w:pPr>
              <w:jc w:val="center"/>
              <w:rPr>
                <w:rFonts w:ascii="Times New Roman" w:hAnsi="Times New Roman"/>
              </w:rPr>
            </w:pPr>
            <w:r w:rsidRPr="002E04E8">
              <w:rPr>
                <w:rFonts w:ascii="Times New Roman" w:hAnsi="Times New Roman"/>
              </w:rPr>
              <w:t>1,49</w:t>
            </w:r>
          </w:p>
        </w:tc>
        <w:tc>
          <w:tcPr>
            <w:tcW w:w="1025" w:type="dxa"/>
            <w:shd w:val="clear" w:color="auto" w:fill="auto"/>
            <w:noWrap/>
            <w:vAlign w:val="bottom"/>
            <w:hideMark/>
          </w:tcPr>
          <w:p w:rsidR="008F23BB" w:rsidRPr="002E04E8" w:rsidRDefault="008F23BB" w:rsidP="008F23BB">
            <w:pPr>
              <w:jc w:val="center"/>
              <w:rPr>
                <w:rFonts w:ascii="Times New Roman" w:hAnsi="Times New Roman"/>
              </w:rPr>
            </w:pPr>
            <w:r w:rsidRPr="002E04E8">
              <w:rPr>
                <w:rFonts w:ascii="Times New Roman" w:hAnsi="Times New Roman"/>
              </w:rPr>
              <w:t>35</w:t>
            </w:r>
          </w:p>
        </w:tc>
        <w:tc>
          <w:tcPr>
            <w:tcW w:w="2010" w:type="dxa"/>
            <w:shd w:val="clear" w:color="auto" w:fill="auto"/>
            <w:noWrap/>
            <w:vAlign w:val="bottom"/>
            <w:hideMark/>
          </w:tcPr>
          <w:p w:rsidR="008F23BB" w:rsidRPr="002E04E8" w:rsidRDefault="008F23BB" w:rsidP="008F23BB">
            <w:pPr>
              <w:rPr>
                <w:rFonts w:ascii="Times New Roman" w:hAnsi="Times New Roman"/>
              </w:rPr>
            </w:pPr>
            <w:r w:rsidRPr="002E04E8">
              <w:rPr>
                <w:rFonts w:ascii="Times New Roman" w:hAnsi="Times New Roman"/>
              </w:rPr>
              <w:t>Эндокринология</w:t>
            </w:r>
          </w:p>
        </w:tc>
      </w:tr>
    </w:tbl>
    <w:p w:rsidR="008F23BB" w:rsidRPr="002E04E8" w:rsidRDefault="008F23BB" w:rsidP="008F23BB">
      <w:pPr>
        <w:ind w:firstLine="708"/>
        <w:contextualSpacing/>
        <w:jc w:val="both"/>
        <w:rPr>
          <w:rFonts w:ascii="Times New Roman" w:hAnsi="Times New Roman"/>
          <w:sz w:val="20"/>
          <w:szCs w:val="20"/>
        </w:rPr>
      </w:pPr>
      <w:r w:rsidRPr="002E04E8">
        <w:rPr>
          <w:rFonts w:ascii="Times New Roman" w:hAnsi="Times New Roman"/>
          <w:sz w:val="20"/>
          <w:szCs w:val="20"/>
        </w:rPr>
        <w:t xml:space="preserve">*-  Для группы МКБ Е10.0, Е11.0, Е12.0, Е13.0, Е14.0 («Сахарный диабет с комой») и Е10.1, Е11.1, Е12.1, Е13.1, Е14.1 («Сахарный диабет с </w:t>
      </w:r>
      <w:proofErr w:type="spellStart"/>
      <w:r w:rsidRPr="002E04E8">
        <w:rPr>
          <w:rFonts w:ascii="Times New Roman" w:hAnsi="Times New Roman"/>
          <w:sz w:val="20"/>
          <w:szCs w:val="20"/>
        </w:rPr>
        <w:t>кетоацидозом</w:t>
      </w:r>
      <w:proofErr w:type="spellEnd"/>
      <w:r w:rsidRPr="002E04E8">
        <w:rPr>
          <w:rFonts w:ascii="Times New Roman" w:hAnsi="Times New Roman"/>
          <w:sz w:val="20"/>
          <w:szCs w:val="20"/>
        </w:rPr>
        <w:t>»).</w:t>
      </w:r>
    </w:p>
    <w:p w:rsidR="006B48DB" w:rsidRPr="002E04E8" w:rsidRDefault="006B48DB" w:rsidP="006B48DB">
      <w:pPr>
        <w:autoSpaceDE w:val="0"/>
        <w:autoSpaceDN w:val="0"/>
        <w:adjustRightInd w:val="0"/>
        <w:spacing w:after="0" w:line="240" w:lineRule="auto"/>
        <w:ind w:firstLine="540"/>
        <w:jc w:val="both"/>
        <w:rPr>
          <w:rFonts w:ascii="Times New Roman" w:hAnsi="Times New Roman"/>
          <w:sz w:val="26"/>
          <w:szCs w:val="26"/>
          <w:lang w:eastAsia="ru-RU"/>
        </w:rPr>
      </w:pPr>
    </w:p>
    <w:p w:rsidR="006B48DB" w:rsidRPr="002E04E8"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2E04E8">
        <w:rPr>
          <w:rFonts w:ascii="Times New Roman" w:hAnsi="Times New Roman"/>
          <w:sz w:val="26"/>
          <w:szCs w:val="26"/>
          <w:lang w:eastAsia="ru-RU"/>
        </w:rPr>
        <w:tab/>
        <w:t>по показаниям возможно выполнение следующих услуг диализа:</w:t>
      </w:r>
    </w:p>
    <w:p w:rsidR="006B48DB" w:rsidRPr="002E04E8"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2E04E8">
        <w:rPr>
          <w:rFonts w:ascii="Times New Roman" w:hAnsi="Times New Roman"/>
          <w:sz w:val="26"/>
          <w:szCs w:val="26"/>
          <w:lang w:eastAsia="ru-RU"/>
        </w:rPr>
        <w:tab/>
        <w:t xml:space="preserve">A18.05.003.001 </w:t>
      </w:r>
      <w:proofErr w:type="spellStart"/>
      <w:r w:rsidRPr="002E04E8">
        <w:rPr>
          <w:rFonts w:ascii="Times New Roman" w:hAnsi="Times New Roman"/>
          <w:sz w:val="26"/>
          <w:szCs w:val="26"/>
          <w:lang w:eastAsia="ru-RU"/>
        </w:rPr>
        <w:t>Гемофильтрация</w:t>
      </w:r>
      <w:proofErr w:type="spellEnd"/>
      <w:r w:rsidRPr="002E04E8">
        <w:rPr>
          <w:rFonts w:ascii="Times New Roman" w:hAnsi="Times New Roman"/>
          <w:sz w:val="26"/>
          <w:szCs w:val="26"/>
          <w:lang w:eastAsia="ru-RU"/>
        </w:rPr>
        <w:t xml:space="preserve"> крови продленная;</w:t>
      </w:r>
    </w:p>
    <w:p w:rsidR="006B48DB" w:rsidRPr="002E04E8"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2E04E8">
        <w:rPr>
          <w:rFonts w:ascii="Times New Roman" w:hAnsi="Times New Roman"/>
          <w:sz w:val="26"/>
          <w:szCs w:val="26"/>
          <w:lang w:eastAsia="ru-RU"/>
        </w:rPr>
        <w:tab/>
        <w:t xml:space="preserve">A18.05.006.001 Селективная </w:t>
      </w:r>
      <w:proofErr w:type="spellStart"/>
      <w:r w:rsidRPr="002E04E8">
        <w:rPr>
          <w:rFonts w:ascii="Times New Roman" w:hAnsi="Times New Roman"/>
          <w:sz w:val="26"/>
          <w:szCs w:val="26"/>
          <w:lang w:eastAsia="ru-RU"/>
        </w:rPr>
        <w:t>гемосорбциялипополисахаридов</w:t>
      </w:r>
      <w:proofErr w:type="spellEnd"/>
      <w:r w:rsidRPr="002E04E8">
        <w:rPr>
          <w:rFonts w:ascii="Times New Roman" w:hAnsi="Times New Roman"/>
          <w:sz w:val="26"/>
          <w:szCs w:val="26"/>
          <w:lang w:eastAsia="ru-RU"/>
        </w:rPr>
        <w:t>.</w:t>
      </w:r>
    </w:p>
    <w:p w:rsidR="006B48DB" w:rsidRPr="002E04E8" w:rsidRDefault="006B48DB" w:rsidP="00F5544A">
      <w:pPr>
        <w:tabs>
          <w:tab w:val="left" w:pos="709"/>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2E04E8">
        <w:rPr>
          <w:rFonts w:ascii="Times New Roman" w:hAnsi="Times New Roman"/>
          <w:sz w:val="26"/>
          <w:szCs w:val="26"/>
          <w:lang w:eastAsia="ru-RU"/>
        </w:rPr>
        <w:t xml:space="preserve">При вышеперечисленных КСГ оказание медицинской помощи с применением диализа осуществляется </w:t>
      </w:r>
      <w:r w:rsidRPr="002E04E8">
        <w:rPr>
          <w:rFonts w:ascii="Times New Roman" w:hAnsi="Times New Roman"/>
          <w:b/>
          <w:sz w:val="26"/>
          <w:szCs w:val="26"/>
          <w:lang w:eastAsia="ru-RU"/>
        </w:rPr>
        <w:t>только в условиях круглосуточного стационара</w:t>
      </w:r>
      <w:r w:rsidRPr="002E04E8">
        <w:rPr>
          <w:rFonts w:ascii="Times New Roman" w:hAnsi="Times New Roman"/>
          <w:sz w:val="26"/>
          <w:szCs w:val="26"/>
          <w:lang w:eastAsia="ru-RU"/>
        </w:rPr>
        <w:t>, услуги диализа подаются отдельным реестром в отделениях фильтрации с профилем</w:t>
      </w:r>
      <w:r w:rsidRPr="002E04E8">
        <w:rPr>
          <w:rFonts w:ascii="Times New Roman" w:hAnsi="Times New Roman"/>
          <w:color w:val="000000" w:themeColor="text1"/>
          <w:sz w:val="26"/>
          <w:szCs w:val="26"/>
          <w:lang w:eastAsia="ru-RU"/>
        </w:rPr>
        <w:t xml:space="preserve">КСГ 0 «Диализ» и оплачивается за фактические медицинские услуги диализа в рамках одного законченного случая лечения в утвержденных объемах </w:t>
      </w:r>
      <w:r w:rsidRPr="002E04E8">
        <w:rPr>
          <w:rFonts w:ascii="Times New Roman" w:hAnsi="Times New Roman"/>
          <w:b/>
          <w:color w:val="000000" w:themeColor="text1"/>
          <w:sz w:val="26"/>
          <w:szCs w:val="26"/>
          <w:lang w:eastAsia="ru-RU"/>
        </w:rPr>
        <w:t xml:space="preserve">в следующих МО, где имеются аппараты для проведения </w:t>
      </w:r>
      <w:proofErr w:type="spellStart"/>
      <w:r w:rsidRPr="002E04E8">
        <w:rPr>
          <w:rFonts w:ascii="Times New Roman" w:hAnsi="Times New Roman"/>
          <w:b/>
          <w:color w:val="000000" w:themeColor="text1"/>
          <w:sz w:val="26"/>
          <w:szCs w:val="26"/>
          <w:lang w:eastAsia="ru-RU"/>
        </w:rPr>
        <w:t>гемофильтрации</w:t>
      </w:r>
      <w:proofErr w:type="spellEnd"/>
      <w:r w:rsidRPr="002E04E8">
        <w:rPr>
          <w:rFonts w:ascii="Times New Roman" w:hAnsi="Times New Roman"/>
          <w:color w:val="000000" w:themeColor="text1"/>
          <w:sz w:val="26"/>
          <w:szCs w:val="26"/>
          <w:lang w:eastAsia="ru-RU"/>
        </w:rPr>
        <w:t>:</w:t>
      </w:r>
    </w:p>
    <w:p w:rsidR="006B48DB" w:rsidRPr="002E04E8" w:rsidRDefault="006B48DB" w:rsidP="00B22E14">
      <w:pPr>
        <w:autoSpaceDE w:val="0"/>
        <w:autoSpaceDN w:val="0"/>
        <w:adjustRightInd w:val="0"/>
        <w:spacing w:after="0" w:line="240" w:lineRule="auto"/>
        <w:ind w:firstLine="709"/>
        <w:jc w:val="both"/>
        <w:rPr>
          <w:rFonts w:ascii="Times New Roman" w:hAnsi="Times New Roman"/>
          <w:sz w:val="26"/>
          <w:szCs w:val="26"/>
          <w:lang w:eastAsia="ru-RU"/>
        </w:rPr>
      </w:pPr>
      <w:r w:rsidRPr="002E04E8">
        <w:rPr>
          <w:rFonts w:ascii="Times New Roman" w:hAnsi="Times New Roman"/>
          <w:sz w:val="26"/>
          <w:szCs w:val="26"/>
          <w:lang w:eastAsia="ru-RU"/>
        </w:rPr>
        <w:t>ГБУЗ РКБ им. Г.Г. Куватова</w:t>
      </w:r>
    </w:p>
    <w:p w:rsidR="006B48DB" w:rsidRPr="002E04E8" w:rsidRDefault="006B48DB" w:rsidP="00B22E14">
      <w:pPr>
        <w:autoSpaceDE w:val="0"/>
        <w:autoSpaceDN w:val="0"/>
        <w:adjustRightInd w:val="0"/>
        <w:spacing w:after="0" w:line="240" w:lineRule="auto"/>
        <w:ind w:firstLine="709"/>
        <w:jc w:val="both"/>
        <w:rPr>
          <w:rFonts w:ascii="Times New Roman" w:hAnsi="Times New Roman"/>
          <w:sz w:val="26"/>
          <w:szCs w:val="26"/>
          <w:lang w:eastAsia="ru-RU"/>
        </w:rPr>
      </w:pPr>
      <w:r w:rsidRPr="002E04E8">
        <w:rPr>
          <w:rFonts w:ascii="Times New Roman" w:hAnsi="Times New Roman"/>
          <w:sz w:val="26"/>
          <w:szCs w:val="26"/>
          <w:lang w:eastAsia="ru-RU"/>
        </w:rPr>
        <w:t>ГБУЗ РКЦ</w:t>
      </w:r>
    </w:p>
    <w:p w:rsidR="006B48DB" w:rsidRPr="002E04E8" w:rsidRDefault="006B48DB" w:rsidP="00B22E14">
      <w:pPr>
        <w:autoSpaceDE w:val="0"/>
        <w:autoSpaceDN w:val="0"/>
        <w:adjustRightInd w:val="0"/>
        <w:spacing w:after="0" w:line="240" w:lineRule="auto"/>
        <w:ind w:firstLine="709"/>
        <w:jc w:val="both"/>
        <w:rPr>
          <w:rFonts w:ascii="Times New Roman" w:hAnsi="Times New Roman"/>
          <w:sz w:val="26"/>
          <w:szCs w:val="26"/>
          <w:lang w:eastAsia="ru-RU"/>
        </w:rPr>
      </w:pPr>
      <w:r w:rsidRPr="002E04E8">
        <w:rPr>
          <w:rFonts w:ascii="Times New Roman" w:hAnsi="Times New Roman"/>
          <w:sz w:val="26"/>
          <w:szCs w:val="26"/>
          <w:lang w:eastAsia="ru-RU"/>
        </w:rPr>
        <w:t xml:space="preserve">ГБУЗ РБ </w:t>
      </w:r>
      <w:r w:rsidR="00AD1A79" w:rsidRPr="002E04E8">
        <w:rPr>
          <w:rFonts w:ascii="Times New Roman" w:hAnsi="Times New Roman"/>
          <w:sz w:val="26"/>
          <w:szCs w:val="26"/>
          <w:lang w:eastAsia="ru-RU"/>
        </w:rPr>
        <w:t>К</w:t>
      </w:r>
      <w:r w:rsidRPr="002E04E8">
        <w:rPr>
          <w:rFonts w:ascii="Times New Roman" w:hAnsi="Times New Roman"/>
          <w:sz w:val="26"/>
          <w:szCs w:val="26"/>
          <w:lang w:eastAsia="ru-RU"/>
        </w:rPr>
        <w:t>БСМП г.Уфа</w:t>
      </w:r>
    </w:p>
    <w:p w:rsidR="006B48DB" w:rsidRPr="002E04E8" w:rsidRDefault="006B48DB" w:rsidP="00B22E14">
      <w:pPr>
        <w:spacing w:after="0" w:line="240" w:lineRule="auto"/>
        <w:ind w:firstLine="709"/>
        <w:jc w:val="both"/>
        <w:rPr>
          <w:rFonts w:ascii="Times New Roman" w:hAnsi="Times New Roman"/>
          <w:sz w:val="26"/>
          <w:szCs w:val="26"/>
        </w:rPr>
      </w:pPr>
      <w:r w:rsidRPr="002E04E8">
        <w:rPr>
          <w:rFonts w:ascii="Times New Roman" w:hAnsi="Times New Roman"/>
          <w:sz w:val="26"/>
          <w:szCs w:val="26"/>
        </w:rPr>
        <w:t>Г</w:t>
      </w:r>
      <w:r w:rsidR="00325B4E" w:rsidRPr="002E04E8">
        <w:rPr>
          <w:rFonts w:ascii="Times New Roman" w:hAnsi="Times New Roman"/>
          <w:sz w:val="26"/>
          <w:szCs w:val="26"/>
        </w:rPr>
        <w:t>Б</w:t>
      </w:r>
      <w:r w:rsidRPr="002E04E8">
        <w:rPr>
          <w:rFonts w:ascii="Times New Roman" w:hAnsi="Times New Roman"/>
          <w:sz w:val="26"/>
          <w:szCs w:val="26"/>
        </w:rPr>
        <w:t>УЗ РБ ГКБ №18 г. Уфа</w:t>
      </w:r>
    </w:p>
    <w:p w:rsidR="006B48DB" w:rsidRPr="002E04E8" w:rsidRDefault="006B48DB" w:rsidP="00B22E1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ГКБ № 21 г. Уфа</w:t>
      </w:r>
    </w:p>
    <w:p w:rsidR="00B22E14" w:rsidRPr="002E04E8" w:rsidRDefault="00B22E14" w:rsidP="00B22E14">
      <w:pPr>
        <w:autoSpaceDE w:val="0"/>
        <w:autoSpaceDN w:val="0"/>
        <w:adjustRightInd w:val="0"/>
        <w:spacing w:after="0" w:line="240" w:lineRule="auto"/>
        <w:ind w:firstLine="709"/>
        <w:jc w:val="both"/>
        <w:rPr>
          <w:rFonts w:ascii="Times New Roman" w:hAnsi="Times New Roman"/>
          <w:sz w:val="26"/>
          <w:szCs w:val="26"/>
          <w:lang w:eastAsia="ru-RU"/>
        </w:rPr>
      </w:pPr>
      <w:r w:rsidRPr="002E04E8">
        <w:rPr>
          <w:rFonts w:ascii="Times New Roman" w:hAnsi="Times New Roman"/>
          <w:sz w:val="26"/>
          <w:szCs w:val="26"/>
          <w:lang w:eastAsia="ru-RU"/>
        </w:rPr>
        <w:t>ГБУЗ РБ ГБ г. Нефтекамск.</w:t>
      </w:r>
    </w:p>
    <w:p w:rsidR="00B22E14" w:rsidRPr="002E04E8" w:rsidRDefault="00B22E14" w:rsidP="00B22E1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ГКБ № 1 г. Стерлитамак</w:t>
      </w:r>
    </w:p>
    <w:p w:rsidR="00561E1C" w:rsidRPr="002E04E8" w:rsidRDefault="00561E1C"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РБ ГБ №2 г.Стерлитамак</w:t>
      </w:r>
    </w:p>
    <w:p w:rsidR="00B22E14" w:rsidRPr="002E04E8" w:rsidRDefault="00B22E14" w:rsidP="00B22E14">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РКИБ</w:t>
      </w:r>
    </w:p>
    <w:p w:rsidR="00561E1C" w:rsidRPr="002E04E8" w:rsidRDefault="00561E1C"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ГБУЗ РДКБ</w:t>
      </w:r>
    </w:p>
    <w:p w:rsidR="00561E1C" w:rsidRPr="002E04E8" w:rsidRDefault="00561E1C"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ФГБОУ ВО БГМУ Минздрава России</w:t>
      </w:r>
    </w:p>
    <w:p w:rsidR="008B50DE" w:rsidRPr="002E04E8" w:rsidRDefault="008B50DE"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B50DE" w:rsidRPr="002E04E8" w:rsidRDefault="008B50DE" w:rsidP="008B50DE">
      <w:pPr>
        <w:pStyle w:val="ConsPlusNormal"/>
        <w:ind w:firstLine="567"/>
        <w:jc w:val="both"/>
        <w:outlineLvl w:val="3"/>
        <w:rPr>
          <w:b/>
        </w:rPr>
      </w:pPr>
      <w:r w:rsidRPr="002E04E8">
        <w:rPr>
          <w:rFonts w:eastAsia="Times New Roman"/>
          <w:b/>
          <w:color w:val="111111"/>
        </w:rPr>
        <w:t xml:space="preserve">2.8. </w:t>
      </w:r>
      <w:r w:rsidRPr="002E04E8">
        <w:rPr>
          <w:b/>
        </w:rPr>
        <w:t>Оплата случаев лечения по профилю «Онкология»</w:t>
      </w:r>
    </w:p>
    <w:p w:rsidR="008B50DE" w:rsidRPr="002E04E8" w:rsidRDefault="008B50DE" w:rsidP="008B50DE">
      <w:pPr>
        <w:pStyle w:val="ConsPlusNormal"/>
        <w:jc w:val="both"/>
      </w:pPr>
    </w:p>
    <w:p w:rsidR="008B50DE" w:rsidRPr="002E04E8" w:rsidRDefault="008B50DE" w:rsidP="008B50DE">
      <w:pPr>
        <w:pStyle w:val="ConsPlusNormal"/>
        <w:ind w:firstLine="567"/>
        <w:jc w:val="both"/>
      </w:pPr>
      <w:r w:rsidRPr="002E04E8">
        <w:lastRenderedPageBreak/>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rsidR="008B50DE" w:rsidRPr="002E04E8" w:rsidRDefault="008B50DE" w:rsidP="008B50DE">
      <w:pPr>
        <w:pStyle w:val="ConsPlusNormal"/>
        <w:ind w:firstLine="567"/>
        <w:jc w:val="both"/>
      </w:pPr>
      <w:r w:rsidRPr="002E04E8">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8B50DE" w:rsidRPr="002E04E8" w:rsidRDefault="008B50DE" w:rsidP="008B50DE">
      <w:pPr>
        <w:pStyle w:val="ConsPlusNormal"/>
        <w:ind w:firstLine="567"/>
        <w:jc w:val="both"/>
      </w:pPr>
      <w:r w:rsidRPr="002E04E8">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rsidR="008B50DE" w:rsidRPr="002E04E8" w:rsidRDefault="008B50DE" w:rsidP="008B50DE">
      <w:pPr>
        <w:pStyle w:val="ConsPlusNormal"/>
        <w:ind w:firstLine="567"/>
        <w:jc w:val="both"/>
      </w:pPr>
      <w:r w:rsidRPr="002E04E8">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количеству дней проведения лучевой терапии (фракций) и МНН лекарственных препаратов.</w:t>
      </w:r>
    </w:p>
    <w:p w:rsidR="008B50DE" w:rsidRPr="002E04E8" w:rsidRDefault="008B50DE" w:rsidP="008B50DE">
      <w:pPr>
        <w:pStyle w:val="ConsPlusNormal"/>
        <w:ind w:firstLine="567"/>
        <w:jc w:val="both"/>
      </w:pPr>
      <w:r w:rsidRPr="002E04E8">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 10 и схемы лекарственной терапии.</w:t>
      </w:r>
    </w:p>
    <w:p w:rsidR="008B50DE" w:rsidRPr="002E04E8" w:rsidRDefault="008B50DE" w:rsidP="008B50DE">
      <w:pPr>
        <w:pStyle w:val="ConsPlusNormal"/>
        <w:ind w:firstLine="567"/>
        <w:jc w:val="both"/>
      </w:pPr>
      <w:r w:rsidRPr="002E04E8">
        <w:t>Оптимальная длительность госпитализации в диагностических целях с постановкой/подтверждением диагноза злокачественного новообразования с использованием ПЭТ КТ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8B50DE" w:rsidRPr="002E04E8" w:rsidRDefault="008B50DE" w:rsidP="008B50DE">
      <w:pPr>
        <w:pStyle w:val="ConsPlusNormal"/>
        <w:ind w:firstLine="567"/>
        <w:jc w:val="both"/>
      </w:pPr>
      <w:r w:rsidRPr="002E04E8">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8B50DE" w:rsidRPr="002E04E8" w:rsidRDefault="008B50DE"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D2017" w:rsidRPr="002E04E8" w:rsidRDefault="008D2017" w:rsidP="008D2017">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bookmarkStart w:id="9" w:name="_Hlk98845088"/>
      <w:r w:rsidRPr="002E04E8">
        <w:rPr>
          <w:rFonts w:ascii="Times New Roman" w:eastAsia="Times New Roman" w:hAnsi="Times New Roman"/>
          <w:b/>
          <w:bCs/>
          <w:color w:val="111111"/>
          <w:sz w:val="26"/>
          <w:szCs w:val="26"/>
          <w:lang w:eastAsia="ru-RU"/>
        </w:rPr>
        <w:t>2.</w:t>
      </w:r>
      <w:r w:rsidR="008B50DE" w:rsidRPr="002E04E8">
        <w:rPr>
          <w:rFonts w:ascii="Times New Roman" w:eastAsia="Times New Roman" w:hAnsi="Times New Roman"/>
          <w:b/>
          <w:bCs/>
          <w:color w:val="111111"/>
          <w:sz w:val="26"/>
          <w:szCs w:val="26"/>
          <w:lang w:eastAsia="ru-RU"/>
        </w:rPr>
        <w:t>9</w:t>
      </w:r>
      <w:r w:rsidRPr="002E04E8">
        <w:rPr>
          <w:rFonts w:ascii="Times New Roman" w:eastAsia="Times New Roman" w:hAnsi="Times New Roman"/>
          <w:b/>
          <w:bCs/>
          <w:color w:val="111111"/>
          <w:sz w:val="26"/>
          <w:szCs w:val="26"/>
          <w:lang w:eastAsia="ru-RU"/>
        </w:rPr>
        <w:t>. Способы оплаты скорой, медицинской помощи, оказываемой гражданам в экстренной или неотложной форме вне медицинской организации.</w:t>
      </w:r>
    </w:p>
    <w:bookmarkEnd w:id="9"/>
    <w:p w:rsidR="006B605A" w:rsidRPr="002E04E8" w:rsidRDefault="006B605A" w:rsidP="006B605A">
      <w:pPr>
        <w:autoSpaceDE w:val="0"/>
        <w:autoSpaceDN w:val="0"/>
        <w:adjustRightInd w:val="0"/>
        <w:spacing w:after="0" w:line="240" w:lineRule="auto"/>
        <w:ind w:firstLine="540"/>
        <w:jc w:val="both"/>
        <w:rPr>
          <w:rFonts w:ascii="Times New Roman" w:eastAsiaTheme="minorHAnsi" w:hAnsi="Times New Roman"/>
          <w:sz w:val="26"/>
          <w:szCs w:val="26"/>
        </w:rPr>
      </w:pPr>
      <w:r w:rsidRPr="002E04E8">
        <w:rPr>
          <w:rFonts w:ascii="Times New Roman" w:eastAsiaTheme="minorHAnsi" w:hAnsi="Times New Roman"/>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B605A" w:rsidRPr="002E04E8" w:rsidRDefault="006B605A" w:rsidP="006B605A">
      <w:pPr>
        <w:autoSpaceDE w:val="0"/>
        <w:autoSpaceDN w:val="0"/>
        <w:adjustRightInd w:val="0"/>
        <w:spacing w:before="280" w:after="0" w:line="240" w:lineRule="auto"/>
        <w:ind w:firstLine="540"/>
        <w:jc w:val="both"/>
        <w:rPr>
          <w:rFonts w:ascii="Times New Roman" w:eastAsiaTheme="minorHAnsi" w:hAnsi="Times New Roman"/>
          <w:sz w:val="26"/>
          <w:szCs w:val="26"/>
        </w:rPr>
      </w:pPr>
      <w:r w:rsidRPr="002E04E8">
        <w:rPr>
          <w:rFonts w:ascii="Times New Roman" w:eastAsiaTheme="minorHAnsi" w:hAnsi="Times New Roman"/>
          <w:sz w:val="26"/>
          <w:szCs w:val="26"/>
        </w:rPr>
        <w:t xml:space="preserve">по </w:t>
      </w:r>
      <w:proofErr w:type="spellStart"/>
      <w:r w:rsidRPr="002E04E8">
        <w:rPr>
          <w:rFonts w:ascii="Times New Roman" w:eastAsiaTheme="minorHAnsi" w:hAnsi="Times New Roman"/>
          <w:sz w:val="26"/>
          <w:szCs w:val="26"/>
        </w:rPr>
        <w:t>подушевому</w:t>
      </w:r>
      <w:proofErr w:type="spellEnd"/>
      <w:r w:rsidRPr="002E04E8">
        <w:rPr>
          <w:rFonts w:ascii="Times New Roman" w:eastAsiaTheme="minorHAnsi" w:hAnsi="Times New Roman"/>
          <w:sz w:val="26"/>
          <w:szCs w:val="26"/>
        </w:rPr>
        <w:t xml:space="preserve"> нормативу финансирования;</w:t>
      </w:r>
    </w:p>
    <w:p w:rsidR="006B605A" w:rsidRPr="002E04E8" w:rsidRDefault="006B605A" w:rsidP="006B605A">
      <w:pPr>
        <w:autoSpaceDE w:val="0"/>
        <w:autoSpaceDN w:val="0"/>
        <w:adjustRightInd w:val="0"/>
        <w:spacing w:before="280" w:after="0" w:line="240" w:lineRule="auto"/>
        <w:ind w:firstLine="540"/>
        <w:jc w:val="both"/>
        <w:rPr>
          <w:rFonts w:ascii="Times New Roman" w:eastAsiaTheme="minorHAnsi" w:hAnsi="Times New Roman"/>
          <w:sz w:val="26"/>
          <w:szCs w:val="26"/>
        </w:rPr>
      </w:pPr>
      <w:r w:rsidRPr="002E04E8">
        <w:rPr>
          <w:rFonts w:ascii="Times New Roman" w:eastAsiaTheme="minorHAnsi" w:hAnsi="Times New Roman"/>
          <w:sz w:val="26"/>
          <w:szCs w:val="26"/>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D2017" w:rsidRPr="002E04E8" w:rsidRDefault="008D2017" w:rsidP="008D2017">
      <w:pPr>
        <w:shd w:val="clear" w:color="auto" w:fill="FFFFFF"/>
        <w:spacing w:after="0" w:line="240" w:lineRule="auto"/>
        <w:ind w:firstLine="709"/>
        <w:contextualSpacing/>
        <w:jc w:val="both"/>
        <w:rPr>
          <w:rFonts w:ascii="Times New Roman" w:hAnsi="Times New Roman"/>
          <w:sz w:val="26"/>
          <w:szCs w:val="26"/>
        </w:rPr>
      </w:pPr>
    </w:p>
    <w:p w:rsidR="008D2017" w:rsidRPr="002E04E8" w:rsidRDefault="008D2017" w:rsidP="008D2017">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b/>
          <w:sz w:val="26"/>
          <w:szCs w:val="26"/>
        </w:rPr>
        <w:lastRenderedPageBreak/>
        <w:t>2.</w:t>
      </w:r>
      <w:r w:rsidR="008B50DE" w:rsidRPr="002E04E8">
        <w:rPr>
          <w:rFonts w:ascii="Times New Roman" w:hAnsi="Times New Roman"/>
          <w:b/>
          <w:sz w:val="26"/>
          <w:szCs w:val="26"/>
        </w:rPr>
        <w:t>9</w:t>
      </w:r>
      <w:r w:rsidRPr="002E04E8">
        <w:rPr>
          <w:rFonts w:ascii="Times New Roman" w:hAnsi="Times New Roman"/>
          <w:b/>
          <w:sz w:val="26"/>
          <w:szCs w:val="26"/>
        </w:rPr>
        <w:t>.1.</w:t>
      </w:r>
      <w:r w:rsidRPr="002E04E8">
        <w:rPr>
          <w:rFonts w:ascii="Times New Roman" w:hAnsi="Times New Roman"/>
          <w:color w:val="111111"/>
          <w:sz w:val="26"/>
          <w:szCs w:val="26"/>
        </w:rPr>
        <w:t xml:space="preserve">Оплата медицинской помощи по </w:t>
      </w:r>
      <w:proofErr w:type="spellStart"/>
      <w:r w:rsidRPr="002E04E8">
        <w:rPr>
          <w:rFonts w:ascii="Times New Roman" w:hAnsi="Times New Roman"/>
          <w:color w:val="111111"/>
          <w:sz w:val="26"/>
          <w:szCs w:val="26"/>
        </w:rPr>
        <w:t>подушевому</w:t>
      </w:r>
      <w:proofErr w:type="spellEnd"/>
      <w:r w:rsidRPr="002E04E8">
        <w:rPr>
          <w:rFonts w:ascii="Times New Roman" w:hAnsi="Times New Roman"/>
          <w:color w:val="111111"/>
          <w:sz w:val="26"/>
          <w:szCs w:val="26"/>
        </w:rPr>
        <w:t xml:space="preserve"> нормативу финансирования на застрахованных прикрепившихся лиц при оказании скорой медицинской помощи осуществляется следующим образом: </w:t>
      </w:r>
    </w:p>
    <w:p w:rsidR="008D2017" w:rsidRPr="002E04E8" w:rsidRDefault="008D2017" w:rsidP="00D70B53">
      <w:pPr>
        <w:shd w:val="clear" w:color="auto" w:fill="FFFFFF"/>
        <w:spacing w:after="0" w:line="240" w:lineRule="auto"/>
        <w:ind w:firstLine="567"/>
        <w:contextualSpacing/>
        <w:jc w:val="both"/>
        <w:rPr>
          <w:rFonts w:ascii="Times New Roman" w:hAnsi="Times New Roman"/>
          <w:color w:val="111111"/>
          <w:sz w:val="26"/>
          <w:szCs w:val="26"/>
        </w:rPr>
      </w:pPr>
      <w:r w:rsidRPr="002E04E8">
        <w:rPr>
          <w:rFonts w:ascii="Times New Roman" w:eastAsiaTheme="minorHAnsi" w:hAnsi="Times New Roman"/>
          <w:sz w:val="26"/>
          <w:szCs w:val="26"/>
        </w:rPr>
        <w:t xml:space="preserve">Фактический дифференцированный </w:t>
      </w:r>
      <w:proofErr w:type="spellStart"/>
      <w:r w:rsidRPr="002E04E8">
        <w:rPr>
          <w:rFonts w:ascii="Times New Roman" w:eastAsiaTheme="minorHAnsi" w:hAnsi="Times New Roman"/>
          <w:sz w:val="26"/>
          <w:szCs w:val="26"/>
        </w:rPr>
        <w:t>подушевой</w:t>
      </w:r>
      <w:proofErr w:type="spellEnd"/>
      <w:r w:rsidRPr="002E04E8">
        <w:rPr>
          <w:rFonts w:ascii="Times New Roman" w:eastAsiaTheme="minorHAnsi" w:hAnsi="Times New Roman"/>
          <w:sz w:val="26"/>
          <w:szCs w:val="26"/>
        </w:rPr>
        <w:t xml:space="preserve"> норматив финансирования скорой</w:t>
      </w:r>
      <w:r w:rsidRPr="002E04E8">
        <w:rPr>
          <w:rFonts w:ascii="Times New Roman" w:hAnsi="Times New Roman"/>
          <w:color w:val="111111"/>
          <w:sz w:val="26"/>
          <w:szCs w:val="26"/>
        </w:rPr>
        <w:t xml:space="preserve"> медицинской помощи для </w:t>
      </w:r>
      <w:proofErr w:type="spellStart"/>
      <w:r w:rsidRPr="002E04E8">
        <w:rPr>
          <w:rFonts w:ascii="Times New Roman" w:hAnsi="Times New Roman"/>
          <w:color w:val="111111"/>
          <w:sz w:val="26"/>
          <w:szCs w:val="26"/>
          <w:lang w:val="en-US"/>
        </w:rPr>
        <w:t>i</w:t>
      </w:r>
      <w:proofErr w:type="spellEnd"/>
      <w:r w:rsidRPr="002E04E8">
        <w:rPr>
          <w:rFonts w:ascii="Times New Roman" w:hAnsi="Times New Roman"/>
          <w:color w:val="111111"/>
          <w:sz w:val="26"/>
          <w:szCs w:val="26"/>
        </w:rPr>
        <w:t>-той медицинской организации (приложение     № 2</w:t>
      </w:r>
      <w:r w:rsidR="00086F1E" w:rsidRPr="002E04E8">
        <w:rPr>
          <w:rFonts w:ascii="Times New Roman" w:hAnsi="Times New Roman"/>
          <w:color w:val="111111"/>
          <w:sz w:val="26"/>
          <w:szCs w:val="26"/>
        </w:rPr>
        <w:t>6</w:t>
      </w:r>
      <w:r w:rsidRPr="002E04E8">
        <w:rPr>
          <w:rFonts w:ascii="Times New Roman" w:hAnsi="Times New Roman"/>
          <w:color w:val="111111"/>
          <w:sz w:val="26"/>
          <w:szCs w:val="26"/>
        </w:rPr>
        <w:t xml:space="preserve"> к Соглашению) умножается на численность </w:t>
      </w:r>
      <w:r w:rsidRPr="002E04E8">
        <w:rPr>
          <w:rFonts w:ascii="Times New Roman" w:hAnsi="Times New Roman"/>
          <w:sz w:val="26"/>
          <w:szCs w:val="26"/>
        </w:rPr>
        <w:t>застрахованного населения, прикрепленного в соответствии с зонами обслуживания станцией скорой медицинской помощи или отделением скорой медицинской помощи, входящим в состав медицинской организации.</w:t>
      </w:r>
    </w:p>
    <w:p w:rsidR="000108B5" w:rsidRPr="002E04E8" w:rsidRDefault="00097CC7" w:rsidP="00953036">
      <w:pPr>
        <w:pStyle w:val="ConsPlusNormal"/>
        <w:ind w:firstLine="567"/>
        <w:jc w:val="both"/>
        <w:rPr>
          <w:rFonts w:eastAsiaTheme="minorHAnsi"/>
        </w:rPr>
      </w:pPr>
      <w:r w:rsidRPr="002E04E8">
        <w:rPr>
          <w:rFonts w:eastAsiaTheme="minorHAnsi"/>
        </w:rPr>
        <w:t xml:space="preserve">Базовый </w:t>
      </w:r>
      <w:proofErr w:type="spellStart"/>
      <w:r w:rsidR="008D2017" w:rsidRPr="002E04E8">
        <w:rPr>
          <w:rFonts w:eastAsiaTheme="minorHAnsi"/>
        </w:rPr>
        <w:t>подушевой</w:t>
      </w:r>
      <w:proofErr w:type="spellEnd"/>
      <w:r w:rsidR="008D2017" w:rsidRPr="002E04E8">
        <w:rPr>
          <w:rFonts w:eastAsiaTheme="minorHAnsi"/>
        </w:rPr>
        <w:t xml:space="preserve"> норматив финансирования скорой медицинской помощи </w:t>
      </w:r>
      <w:r w:rsidR="000108B5" w:rsidRPr="002E04E8">
        <w:rPr>
          <w:rFonts w:eastAsiaTheme="minorHAnsi"/>
        </w:rPr>
        <w:t xml:space="preserve">  (</w:t>
      </w:r>
      <w:proofErr w:type="spellStart"/>
      <w:r w:rsidR="000108B5" w:rsidRPr="002E04E8">
        <w:rPr>
          <w:rFonts w:eastAsiaTheme="minorHAnsi"/>
        </w:rPr>
        <w:t>Пн</w:t>
      </w:r>
      <w:r w:rsidR="000108B5" w:rsidRPr="002E04E8">
        <w:rPr>
          <w:rFonts w:eastAsiaTheme="minorHAnsi"/>
          <w:vertAlign w:val="subscript"/>
        </w:rPr>
        <w:t>БАЗ</w:t>
      </w:r>
      <w:proofErr w:type="spellEnd"/>
      <w:r w:rsidR="000108B5" w:rsidRPr="002E04E8">
        <w:rPr>
          <w:rFonts w:eastAsiaTheme="minorHAnsi"/>
        </w:rPr>
        <w:t>)</w:t>
      </w:r>
      <w:r w:rsidR="008D2017" w:rsidRPr="002E04E8">
        <w:rPr>
          <w:rFonts w:eastAsiaTheme="minorHAnsi"/>
        </w:rPr>
        <w:t>, рассчитывается в соответствии с Методическими рекомендациями по способам оплаты медицинской помощи за счет средств обязательного медицинского страхования</w:t>
      </w:r>
      <w:r w:rsidRPr="002E04E8">
        <w:rPr>
          <w:rFonts w:eastAsiaTheme="minorHAnsi"/>
        </w:rPr>
        <w:t xml:space="preserve">. </w:t>
      </w:r>
    </w:p>
    <w:p w:rsidR="00953036" w:rsidRPr="002E04E8" w:rsidRDefault="000108B5" w:rsidP="00953036">
      <w:pPr>
        <w:pStyle w:val="ConsPlusNormal"/>
        <w:ind w:firstLine="567"/>
        <w:jc w:val="both"/>
      </w:pPr>
      <w:r w:rsidRPr="002E04E8">
        <w:rPr>
          <w:rFonts w:eastAsiaTheme="minorHAnsi"/>
        </w:rPr>
        <w:t>Д</w:t>
      </w:r>
      <w:r w:rsidRPr="002E04E8">
        <w:t xml:space="preserve">ифференцированный </w:t>
      </w:r>
      <w:proofErr w:type="spellStart"/>
      <w:r w:rsidR="00097CC7" w:rsidRPr="002E04E8">
        <w:t>подушевой</w:t>
      </w:r>
      <w:proofErr w:type="spellEnd"/>
      <w:r w:rsidR="00097CC7" w:rsidRPr="002E04E8">
        <w:t xml:space="preserve"> норматив </w:t>
      </w:r>
      <w:proofErr w:type="spellStart"/>
      <w:r w:rsidR="00097CC7" w:rsidRPr="002E04E8">
        <w:t>финансирования</w:t>
      </w:r>
      <w:r w:rsidR="00097CC7" w:rsidRPr="002E04E8">
        <w:rPr>
          <w:rFonts w:eastAsiaTheme="minorHAnsi"/>
        </w:rPr>
        <w:t>СМП</w:t>
      </w:r>
      <w:proofErr w:type="spellEnd"/>
      <w:r w:rsidR="00097CC7" w:rsidRPr="002E04E8">
        <w:rPr>
          <w:rFonts w:eastAsiaTheme="minorHAnsi"/>
        </w:rPr>
        <w:t xml:space="preserve"> рассчитывается </w:t>
      </w:r>
      <w:r w:rsidR="008D2017" w:rsidRPr="002E04E8">
        <w:rPr>
          <w:rFonts w:eastAsiaTheme="minorHAnsi"/>
        </w:rPr>
        <w:t xml:space="preserve">с учетом применения коэффициента специфики </w:t>
      </w:r>
      <w:r w:rsidR="00953036" w:rsidRPr="002E04E8">
        <w:rPr>
          <w:rFonts w:eastAsiaTheme="minorHAnsi"/>
        </w:rPr>
        <w:t xml:space="preserve">оказания скорой медицинской помощи и коэффициент дифференциации i-той медицинской организации по </w:t>
      </w:r>
      <w:r w:rsidR="00953036" w:rsidRPr="002E04E8">
        <w:t>следующей формуле:</w:t>
      </w:r>
    </w:p>
    <w:p w:rsidR="00953036" w:rsidRPr="002E04E8" w:rsidRDefault="00953036" w:rsidP="00953036">
      <w:pPr>
        <w:pStyle w:val="ConsPlusNormal"/>
        <w:jc w:val="both"/>
      </w:pPr>
    </w:p>
    <w:p w:rsidR="00953036" w:rsidRPr="002E04E8" w:rsidRDefault="002F705C" w:rsidP="00953036">
      <w:pPr>
        <w:pStyle w:val="ConsPlusNormal"/>
        <w:ind w:firstLine="567"/>
        <w:jc w:val="center"/>
      </w:pPr>
      <m:oMath>
        <m:sSup>
          <m:sSupPr>
            <m:ctrlPr>
              <w:rPr>
                <w:rFonts w:ascii="Cambria Math" w:hAnsi="Cambria Math"/>
              </w:rPr>
            </m:ctrlPr>
          </m:sSupPr>
          <m:e>
            <m:r>
              <m:rPr>
                <m:sty m:val="p"/>
              </m:rPr>
              <w:rPr>
                <w:rFonts w:ascii="Cambria Math"/>
              </w:rPr>
              <m:t>ДПн</m:t>
            </m:r>
          </m:e>
          <m:sup>
            <m:r>
              <m:rPr>
                <m:sty m:val="p"/>
              </m:rPr>
              <w:rPr>
                <w:rFonts w:ascii="Cambria Math" w:hAnsi="Cambria Math"/>
                <w:lang w:val="en-US"/>
              </w:rPr>
              <m:t>i</m:t>
            </m:r>
          </m:sup>
        </m:sSup>
        <m:r>
          <m:rPr>
            <m:sty m:val="p"/>
          </m:rPr>
          <w:rPr>
            <w:rFonts w:ascii="Cambria Math"/>
          </w:rPr>
          <m:t>=</m:t>
        </m:r>
        <m:sSub>
          <m:sSubPr>
            <m:ctrlPr>
              <w:rPr>
                <w:rFonts w:ascii="Cambria Math" w:hAnsi="Cambria Math"/>
              </w:rPr>
            </m:ctrlPr>
          </m:sSubPr>
          <m:e>
            <m:r>
              <m:rPr>
                <m:sty m:val="p"/>
              </m:rPr>
              <w:rPr>
                <w:rFonts w:ascii="Cambria Math"/>
              </w:rPr>
              <m:t>Пн</m:t>
            </m:r>
          </m:e>
          <m:sub>
            <m:r>
              <m:rPr>
                <m:sty m:val="p"/>
              </m:rPr>
              <w:rPr>
                <w:rFonts w:ascii="Cambria Math"/>
              </w:rPr>
              <m:t>БАЗ</m:t>
            </m:r>
          </m:sub>
        </m:sSub>
        <m:r>
          <m:rPr>
            <m:sty m:val="p"/>
          </m:rPr>
          <w:rPr>
            <w:rFonts w:ascii="Cambria Math"/>
          </w:rPr>
          <m:t>×</m:t>
        </m:r>
        <m:sSubSup>
          <m:sSubSupPr>
            <m:ctrlPr>
              <w:rPr>
                <w:rFonts w:ascii="Cambria Math" w:hAnsi="Cambria Math"/>
              </w:rPr>
            </m:ctrlPr>
          </m:sSubSupPr>
          <m:e>
            <m:r>
              <m:rPr>
                <m:sty m:val="p"/>
              </m:rPr>
              <w:rPr>
                <w:rFonts w:ascii="Cambria Math"/>
              </w:rPr>
              <m:t>КС</m:t>
            </m:r>
          </m:e>
          <m:sub>
            <m:r>
              <m:rPr>
                <m:sty m:val="p"/>
              </m:rPr>
              <w:rPr>
                <w:rFonts w:ascii="Cambria Math"/>
              </w:rPr>
              <m:t>СМП</m:t>
            </m:r>
          </m:sub>
          <m:sup>
            <m:r>
              <m:rPr>
                <m:sty m:val="p"/>
              </m:rPr>
              <w:rPr>
                <w:rFonts w:ascii="Cambria Math" w:hAnsi="Cambria Math"/>
                <w:lang w:val="en-US"/>
              </w:rPr>
              <m:t>i</m:t>
            </m:r>
          </m:sup>
        </m:sSubSup>
        <m:r>
          <m:rPr>
            <m:sty m:val="p"/>
          </m:rPr>
          <w:rPr>
            <w:rFonts w:ascii="Cambria Math"/>
          </w:rPr>
          <m:t>×</m:t>
        </m:r>
        <m:sSubSup>
          <m:sSubSupPr>
            <m:ctrlPr>
              <w:rPr>
                <w:rFonts w:ascii="Cambria Math" w:hAnsi="Cambria Math"/>
              </w:rPr>
            </m:ctrlPr>
          </m:sSubSupPr>
          <m:e>
            <m:r>
              <m:rPr>
                <m:sty m:val="p"/>
              </m:rPr>
              <w:rPr>
                <w:rFonts w:ascii="Cambria Math"/>
              </w:rPr>
              <m:t>КД</m:t>
            </m:r>
          </m:e>
          <m:sub/>
          <m:sup>
            <m:r>
              <m:rPr>
                <m:sty m:val="p"/>
              </m:rPr>
              <w:rPr>
                <w:rFonts w:ascii="Cambria Math" w:hAnsi="Cambria Math"/>
                <w:lang w:val="en-US"/>
              </w:rPr>
              <m:t>i</m:t>
            </m:r>
          </m:sup>
        </m:sSubSup>
      </m:oMath>
      <w:r w:rsidR="00953036" w:rsidRPr="002E04E8">
        <w:t>, где:</w:t>
      </w:r>
    </w:p>
    <w:p w:rsidR="00953036" w:rsidRPr="002E04E8" w:rsidRDefault="00953036" w:rsidP="00953036">
      <w:pPr>
        <w:pStyle w:val="ConsPlusNormal"/>
        <w:ind w:firstLine="567"/>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953036" w:rsidRPr="002E04E8" w:rsidTr="00993AF0">
        <w:tc>
          <w:tcPr>
            <w:tcW w:w="1587" w:type="dxa"/>
            <w:tcBorders>
              <w:top w:val="nil"/>
              <w:left w:val="nil"/>
              <w:bottom w:val="nil"/>
              <w:right w:val="nil"/>
            </w:tcBorders>
          </w:tcPr>
          <w:p w:rsidR="00953036" w:rsidRPr="002E04E8" w:rsidRDefault="00953036" w:rsidP="00993AF0">
            <w:pPr>
              <w:pStyle w:val="ConsPlusNormal"/>
              <w:jc w:val="center"/>
            </w:pPr>
            <w:proofErr w:type="spellStart"/>
            <w:r w:rsidRPr="002E04E8">
              <w:t>ДПн</w:t>
            </w:r>
            <w:r w:rsidRPr="002E04E8">
              <w:rPr>
                <w:vertAlign w:val="superscript"/>
              </w:rPr>
              <w:t>i</w:t>
            </w:r>
            <w:proofErr w:type="spellEnd"/>
          </w:p>
        </w:tc>
        <w:tc>
          <w:tcPr>
            <w:tcW w:w="7483" w:type="dxa"/>
            <w:tcBorders>
              <w:top w:val="nil"/>
              <w:left w:val="nil"/>
              <w:bottom w:val="nil"/>
              <w:right w:val="nil"/>
            </w:tcBorders>
          </w:tcPr>
          <w:p w:rsidR="00953036" w:rsidRPr="002E04E8" w:rsidRDefault="00953036" w:rsidP="00993AF0">
            <w:pPr>
              <w:pStyle w:val="ConsPlusNormal"/>
              <w:jc w:val="both"/>
            </w:pPr>
            <w:r w:rsidRPr="002E04E8">
              <w:t xml:space="preserve">дифференцированный </w:t>
            </w:r>
            <w:proofErr w:type="spellStart"/>
            <w:r w:rsidRPr="002E04E8">
              <w:t>подушевой</w:t>
            </w:r>
            <w:proofErr w:type="spellEnd"/>
            <w:r w:rsidRPr="002E04E8">
              <w:t xml:space="preserve"> норматив финансирования скорой медицинской помощи для i-той медицинской организации, рублей;</w:t>
            </w:r>
          </w:p>
        </w:tc>
      </w:tr>
      <w:tr w:rsidR="00953036" w:rsidRPr="002E04E8" w:rsidTr="00993AF0">
        <w:tc>
          <w:tcPr>
            <w:tcW w:w="1587" w:type="dxa"/>
            <w:tcBorders>
              <w:top w:val="nil"/>
              <w:left w:val="nil"/>
              <w:bottom w:val="nil"/>
              <w:right w:val="nil"/>
            </w:tcBorders>
          </w:tcPr>
          <w:p w:rsidR="00953036" w:rsidRPr="002E04E8" w:rsidRDefault="002F705C" w:rsidP="00993AF0">
            <w:pPr>
              <w:pStyle w:val="ConsPlusNormal"/>
              <w:jc w:val="center"/>
            </w:pPr>
            <m:oMathPara>
              <m:oMath>
                <m:sSubSup>
                  <m:sSubSupPr>
                    <m:ctrlPr>
                      <w:rPr>
                        <w:rFonts w:ascii="Cambria Math" w:hAnsi="Cambria Math"/>
                        <w:i/>
                      </w:rPr>
                    </m:ctrlPr>
                  </m:sSubSupPr>
                  <m:e>
                    <m:r>
                      <w:rPr>
                        <w:rFonts w:ascii="Cambria Math"/>
                      </w:rPr>
                      <m:t>КС</m:t>
                    </m:r>
                  </m:e>
                  <m:sub>
                    <m:r>
                      <w:rPr>
                        <w:rFonts w:ascii="Cambria Math"/>
                      </w:rPr>
                      <m:t>СМП</m:t>
                    </m:r>
                  </m:sub>
                  <m:sup>
                    <m:r>
                      <w:rPr>
                        <w:rFonts w:ascii="Cambria Math" w:hAnsi="Cambria Math"/>
                        <w:lang w:val="en-US"/>
                      </w:rPr>
                      <m:t>i</m:t>
                    </m:r>
                  </m:sup>
                </m:sSubSup>
              </m:oMath>
            </m:oMathPara>
          </w:p>
        </w:tc>
        <w:tc>
          <w:tcPr>
            <w:tcW w:w="7483" w:type="dxa"/>
            <w:tcBorders>
              <w:top w:val="nil"/>
              <w:left w:val="nil"/>
              <w:bottom w:val="nil"/>
              <w:right w:val="nil"/>
            </w:tcBorders>
          </w:tcPr>
          <w:p w:rsidR="00953036" w:rsidRPr="002E04E8" w:rsidRDefault="00953036" w:rsidP="00993AF0">
            <w:pPr>
              <w:pStyle w:val="ConsPlusNormal"/>
              <w:jc w:val="both"/>
            </w:pPr>
            <w:r w:rsidRPr="002E04E8">
              <w:t xml:space="preserve">коэффициент специфики оказания скорой медицинской помощи </w:t>
            </w:r>
            <w:proofErr w:type="spellStart"/>
            <w:r w:rsidRPr="002E04E8">
              <w:rPr>
                <w:lang w:val="en-US"/>
              </w:rPr>
              <w:t>i</w:t>
            </w:r>
            <w:proofErr w:type="spellEnd"/>
            <w:r w:rsidRPr="002E04E8">
              <w:t>-той медицинской организацией;</w:t>
            </w:r>
          </w:p>
        </w:tc>
      </w:tr>
      <w:tr w:rsidR="00953036" w:rsidRPr="002E04E8" w:rsidTr="00993AF0">
        <w:tc>
          <w:tcPr>
            <w:tcW w:w="1587" w:type="dxa"/>
            <w:tcBorders>
              <w:top w:val="nil"/>
              <w:left w:val="nil"/>
              <w:bottom w:val="nil"/>
              <w:right w:val="nil"/>
            </w:tcBorders>
          </w:tcPr>
          <w:p w:rsidR="00953036" w:rsidRPr="002E04E8" w:rsidRDefault="002F705C" w:rsidP="00993AF0">
            <w:pPr>
              <w:pStyle w:val="ConsPlusNormal"/>
              <w:jc w:val="both"/>
            </w:pPr>
            <m:oMathPara>
              <m:oMath>
                <m:sSubSup>
                  <m:sSubSupPr>
                    <m:ctrlPr>
                      <w:rPr>
                        <w:rFonts w:ascii="Cambria Math" w:hAnsi="Cambria Math"/>
                      </w:rPr>
                    </m:ctrlPr>
                  </m:sSubSupPr>
                  <m:e>
                    <m:r>
                      <m:rPr>
                        <m:sty m:val="p"/>
                      </m:rPr>
                      <w:rPr>
                        <w:rFonts w:ascii="Cambria Math"/>
                      </w:rPr>
                      <m:t>КД</m:t>
                    </m:r>
                  </m:e>
                  <m:sub/>
                  <m:sup>
                    <m:r>
                      <m:rPr>
                        <m:sty m:val="p"/>
                      </m:rPr>
                      <w:rPr>
                        <w:rFonts w:ascii="Cambria Math"/>
                      </w:rPr>
                      <m:t>i</m:t>
                    </m:r>
                  </m:sup>
                </m:sSubSup>
              </m:oMath>
            </m:oMathPara>
          </w:p>
        </w:tc>
        <w:tc>
          <w:tcPr>
            <w:tcW w:w="7483" w:type="dxa"/>
            <w:tcBorders>
              <w:top w:val="nil"/>
              <w:left w:val="nil"/>
              <w:bottom w:val="nil"/>
              <w:right w:val="nil"/>
            </w:tcBorders>
          </w:tcPr>
          <w:p w:rsidR="00953036" w:rsidRPr="002E04E8" w:rsidRDefault="00953036" w:rsidP="00993AF0">
            <w:pPr>
              <w:pStyle w:val="ConsPlusNormal"/>
              <w:jc w:val="both"/>
            </w:pPr>
            <w:r w:rsidRPr="002E04E8">
              <w:t xml:space="preserve">коэффициент дифференциации </w:t>
            </w:r>
            <w:proofErr w:type="spellStart"/>
            <w:r w:rsidRPr="002E04E8">
              <w:rPr>
                <w:lang w:val="en-US"/>
              </w:rPr>
              <w:t>i</w:t>
            </w:r>
            <w:proofErr w:type="spellEnd"/>
            <w:r w:rsidRPr="002E04E8">
              <w:t>-той медицинской организации.</w:t>
            </w:r>
            <w:r w:rsidRPr="002E04E8">
              <w:rPr>
                <w:rFonts w:eastAsiaTheme="minorHAnsi"/>
              </w:rPr>
              <w:t xml:space="preserve"> (приложение № 2 к Соглашению).</w:t>
            </w:r>
          </w:p>
        </w:tc>
      </w:tr>
    </w:tbl>
    <w:p w:rsidR="00953036" w:rsidRPr="002E04E8" w:rsidRDefault="00953036" w:rsidP="008D2017">
      <w:pPr>
        <w:autoSpaceDE w:val="0"/>
        <w:autoSpaceDN w:val="0"/>
        <w:adjustRightInd w:val="0"/>
        <w:spacing w:after="0" w:line="240" w:lineRule="auto"/>
        <w:ind w:firstLine="540"/>
        <w:jc w:val="both"/>
        <w:rPr>
          <w:rFonts w:ascii="Times New Roman" w:eastAsiaTheme="minorHAnsi" w:hAnsi="Times New Roman"/>
          <w:sz w:val="26"/>
          <w:szCs w:val="26"/>
        </w:rPr>
      </w:pPr>
    </w:p>
    <w:p w:rsidR="00953036" w:rsidRPr="002E04E8" w:rsidRDefault="00953036" w:rsidP="00953036">
      <w:pPr>
        <w:pStyle w:val="ConsPlusNormal"/>
        <w:ind w:firstLine="567"/>
        <w:jc w:val="both"/>
      </w:pPr>
      <w:r w:rsidRPr="002E04E8">
        <w:t>Коэффициент специфики оказания скорой медицинской помощи определяется для каждой медицинской организации по следующей формуле:</w:t>
      </w:r>
    </w:p>
    <w:p w:rsidR="00953036" w:rsidRPr="002E04E8" w:rsidRDefault="00953036" w:rsidP="00953036">
      <w:pPr>
        <w:pStyle w:val="ConsPlusNormal"/>
        <w:jc w:val="both"/>
      </w:pPr>
    </w:p>
    <w:p w:rsidR="00953036" w:rsidRPr="002E04E8" w:rsidRDefault="002F705C" w:rsidP="009F0036">
      <w:pPr>
        <w:pStyle w:val="ConsPlusNormal"/>
        <w:ind w:firstLine="567"/>
        <w:jc w:val="both"/>
      </w:pPr>
      <m:oMathPara>
        <m:oMath>
          <m:sSubSup>
            <m:sSubSupPr>
              <m:ctrlPr>
                <w:rPr>
                  <w:rFonts w:ascii="Cambria Math" w:hAnsi="Cambria Math"/>
                  <w:i/>
                </w:rPr>
              </m:ctrlPr>
            </m:sSubSupPr>
            <m:e>
              <m:r>
                <w:rPr>
                  <w:rFonts w:ascii="Cambria Math"/>
                </w:rPr>
                <m:t>КС</m:t>
              </m:r>
            </m:e>
            <m:sub>
              <m:r>
                <w:rPr>
                  <w:rFonts w:ascii="Cambria Math"/>
                </w:rPr>
                <m:t>СМП</m:t>
              </m:r>
            </m:sub>
            <m:sup>
              <m:r>
                <w:rPr>
                  <w:rFonts w:ascii="Cambria Math" w:hAnsi="Cambria Math"/>
                  <w:lang w:val="en-US"/>
                </w:rPr>
                <m:t>i</m:t>
              </m:r>
            </m:sup>
          </m:sSubSup>
          <m:r>
            <w:rPr>
              <w:rFonts w:ascii="Cambria Math"/>
            </w:rPr>
            <m:t>=</m:t>
          </m:r>
          <m:sSub>
            <m:sSubPr>
              <m:ctrlPr>
                <w:rPr>
                  <w:rFonts w:ascii="Cambria Math" w:hAnsi="Cambria Math"/>
                </w:rPr>
              </m:ctrlPr>
            </m:sSubPr>
            <m:e>
              <m:r>
                <m:rPr>
                  <m:sty m:val="p"/>
                </m:rPr>
                <w:rPr>
                  <w:rFonts w:ascii="Cambria Math"/>
                </w:rPr>
                <m:t>КД</m:t>
              </m:r>
            </m:e>
            <m:sub>
              <m:r>
                <m:rPr>
                  <m:sty m:val="p"/>
                </m:rPr>
                <w:rPr>
                  <w:rFonts w:ascii="Cambria Math"/>
                </w:rPr>
                <m:t>ПВ</m:t>
              </m:r>
            </m:sub>
          </m:sSub>
          <m:r>
            <m:rPr>
              <m:sty m:val="p"/>
            </m:rPr>
            <w:rPr>
              <w:rFonts w:ascii="Cambria Math"/>
            </w:rPr>
            <m:t>×</m:t>
          </m:r>
          <m:sSub>
            <m:sSubPr>
              <m:ctrlPr>
                <w:rPr>
                  <w:rFonts w:ascii="Cambria Math" w:hAnsi="Cambria Math"/>
                </w:rPr>
              </m:ctrlPr>
            </m:sSubPr>
            <m:e>
              <m:r>
                <m:rPr>
                  <m:sty m:val="p"/>
                </m:rPr>
                <w:rPr>
                  <w:rFonts w:ascii="Cambria Math"/>
                </w:rPr>
                <m:t>КУ</m:t>
              </m:r>
            </m:e>
            <m:sub>
              <m:r>
                <m:rPr>
                  <m:sty m:val="p"/>
                </m:rPr>
                <w:rPr>
                  <w:rFonts w:ascii="Cambria Math"/>
                </w:rPr>
                <m:t>МО</m:t>
              </m:r>
            </m:sub>
          </m:sSub>
          <m:r>
            <m:rPr>
              <m:sty m:val="p"/>
            </m:rPr>
            <w:rPr>
              <w:rFonts w:ascii="Cambria Math"/>
            </w:rPr>
            <m:t>×</m:t>
          </m:r>
          <m:sSub>
            <m:sSubPr>
              <m:ctrlPr>
                <w:rPr>
                  <w:rFonts w:ascii="Cambria Math" w:hAnsi="Cambria Math"/>
                </w:rPr>
              </m:ctrlPr>
            </m:sSubPr>
            <m:e>
              <m:r>
                <m:rPr>
                  <m:sty m:val="p"/>
                </m:rPr>
                <w:rPr>
                  <w:rFonts w:ascii="Cambria Math"/>
                </w:rPr>
                <m:t>КД</m:t>
              </m:r>
            </m:e>
            <m:sub>
              <m:r>
                <m:rPr>
                  <m:sty m:val="p"/>
                </m:rPr>
                <w:rPr>
                  <w:rFonts w:ascii="Cambria Math"/>
                </w:rPr>
                <m:t>ПН</m:t>
              </m:r>
            </m:sub>
          </m:sSub>
          <m:r>
            <m:rPr>
              <m:sty m:val="p"/>
            </m:rPr>
            <w:rPr>
              <w:rFonts w:ascii="Cambria Math"/>
            </w:rPr>
            <m:t xml:space="preserve">, </m:t>
          </m:r>
          <m:r>
            <m:rPr>
              <m:sty m:val="p"/>
            </m:rPr>
            <w:rPr>
              <w:rFonts w:ascii="Cambria Math"/>
            </w:rPr>
            <m:t>где</m:t>
          </m:r>
          <m:r>
            <m:rPr>
              <m:sty m:val="p"/>
            </m:rPr>
            <w:rPr>
              <w:rFonts w:ascii="Cambria Math"/>
            </w:rPr>
            <m:t>:</m:t>
          </m:r>
        </m:oMath>
      </m:oMathPara>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953036" w:rsidRPr="002E04E8" w:rsidTr="00993AF0">
        <w:tc>
          <w:tcPr>
            <w:tcW w:w="1587" w:type="dxa"/>
            <w:tcBorders>
              <w:top w:val="nil"/>
              <w:left w:val="nil"/>
              <w:bottom w:val="nil"/>
              <w:right w:val="nil"/>
            </w:tcBorders>
          </w:tcPr>
          <w:p w:rsidR="00953036" w:rsidRPr="002E04E8" w:rsidRDefault="002F705C" w:rsidP="00993AF0">
            <w:pPr>
              <w:pStyle w:val="ConsPlusNormal"/>
              <w:jc w:val="center"/>
            </w:pPr>
            <m:oMathPara>
              <m:oMath>
                <m:sSubSup>
                  <m:sSubSupPr>
                    <m:ctrlPr>
                      <w:rPr>
                        <w:rFonts w:ascii="Cambria Math" w:hAnsi="Cambria Math"/>
                      </w:rPr>
                    </m:ctrlPr>
                  </m:sSubSupPr>
                  <m:e>
                    <m:r>
                      <m:rPr>
                        <m:sty m:val="p"/>
                      </m:rPr>
                      <w:rPr>
                        <w:rFonts w:ascii="Cambria Math"/>
                      </w:rPr>
                      <m:t>КС</m:t>
                    </m:r>
                  </m:e>
                  <m:sub>
                    <m:r>
                      <m:rPr>
                        <m:sty m:val="p"/>
                      </m:rPr>
                      <w:rPr>
                        <w:rFonts w:ascii="Cambria Math"/>
                      </w:rPr>
                      <m:t>СМП</m:t>
                    </m:r>
                  </m:sub>
                  <m:sup>
                    <m:r>
                      <m:rPr>
                        <m:sty m:val="p"/>
                      </m:rPr>
                      <w:rPr>
                        <w:rFonts w:ascii="Cambria Math" w:hAnsi="Cambria Math"/>
                        <w:lang w:val="en-US"/>
                      </w:rPr>
                      <m:t>i</m:t>
                    </m:r>
                  </m:sup>
                </m:sSubSup>
              </m:oMath>
            </m:oMathPara>
          </w:p>
        </w:tc>
        <w:tc>
          <w:tcPr>
            <w:tcW w:w="7483" w:type="dxa"/>
            <w:tcBorders>
              <w:top w:val="nil"/>
              <w:left w:val="nil"/>
              <w:bottom w:val="nil"/>
              <w:right w:val="nil"/>
            </w:tcBorders>
          </w:tcPr>
          <w:p w:rsidR="00953036" w:rsidRPr="002E04E8" w:rsidRDefault="00953036" w:rsidP="00993AF0">
            <w:pPr>
              <w:pStyle w:val="ConsPlusNormal"/>
              <w:jc w:val="both"/>
            </w:pPr>
            <w:r w:rsidRPr="002E04E8">
              <w:t>коэффициент специфики оказания скорой медицинской помощи;</w:t>
            </w:r>
          </w:p>
        </w:tc>
      </w:tr>
      <w:tr w:rsidR="00953036" w:rsidRPr="002E04E8" w:rsidTr="00993AF0">
        <w:tc>
          <w:tcPr>
            <w:tcW w:w="1587" w:type="dxa"/>
            <w:tcBorders>
              <w:top w:val="nil"/>
              <w:left w:val="nil"/>
              <w:bottom w:val="nil"/>
              <w:right w:val="nil"/>
            </w:tcBorders>
          </w:tcPr>
          <w:p w:rsidR="00953036" w:rsidRPr="002E04E8" w:rsidRDefault="00953036" w:rsidP="00993AF0">
            <w:pPr>
              <w:pStyle w:val="ConsPlusNormal"/>
              <w:jc w:val="center"/>
            </w:pPr>
            <w:r w:rsidRPr="002E04E8">
              <w:t>КД</w:t>
            </w:r>
            <w:r w:rsidRPr="002E04E8">
              <w:rPr>
                <w:vertAlign w:val="subscript"/>
              </w:rPr>
              <w:t>ПВ</w:t>
            </w:r>
          </w:p>
        </w:tc>
        <w:tc>
          <w:tcPr>
            <w:tcW w:w="7483" w:type="dxa"/>
            <w:tcBorders>
              <w:top w:val="nil"/>
              <w:left w:val="nil"/>
              <w:bottom w:val="nil"/>
              <w:right w:val="nil"/>
            </w:tcBorders>
          </w:tcPr>
          <w:p w:rsidR="00953036" w:rsidRPr="002E04E8" w:rsidRDefault="00953036" w:rsidP="00993AF0">
            <w:pPr>
              <w:pStyle w:val="ConsPlusNormal"/>
              <w:jc w:val="both"/>
            </w:pPr>
            <w:r w:rsidRPr="002E04E8">
              <w:t xml:space="preserve">половозрастной коэффициент дифференциации </w:t>
            </w:r>
            <w:proofErr w:type="spellStart"/>
            <w:r w:rsidRPr="002E04E8">
              <w:t>подушевого</w:t>
            </w:r>
            <w:proofErr w:type="spellEnd"/>
            <w:r w:rsidRPr="002E04E8">
              <w:t xml:space="preserve"> норматива, рассчитанный для соответствующей медицинской организации </w:t>
            </w:r>
            <w:r w:rsidRPr="002E04E8">
              <w:rPr>
                <w:rFonts w:eastAsiaTheme="minorHAnsi"/>
              </w:rPr>
              <w:t>(приложение № 4 к Соглашению</w:t>
            </w:r>
            <w:r w:rsidRPr="002E04E8">
              <w:t>;</w:t>
            </w:r>
          </w:p>
        </w:tc>
      </w:tr>
      <w:tr w:rsidR="00953036" w:rsidRPr="002E04E8" w:rsidTr="00993AF0">
        <w:tc>
          <w:tcPr>
            <w:tcW w:w="1587" w:type="dxa"/>
            <w:tcBorders>
              <w:top w:val="nil"/>
              <w:left w:val="nil"/>
              <w:bottom w:val="nil"/>
              <w:right w:val="nil"/>
            </w:tcBorders>
          </w:tcPr>
          <w:p w:rsidR="00953036" w:rsidRPr="002E04E8" w:rsidRDefault="00953036" w:rsidP="00993AF0">
            <w:pPr>
              <w:pStyle w:val="ConsPlusNormal"/>
              <w:jc w:val="center"/>
            </w:pPr>
            <w:r w:rsidRPr="002E04E8">
              <w:t>КУ</w:t>
            </w:r>
            <w:proofErr w:type="spellStart"/>
            <w:r w:rsidRPr="002E04E8">
              <w:rPr>
                <w:vertAlign w:val="superscript"/>
                <w:lang w:val="en-US"/>
              </w:rPr>
              <w:t>i</w:t>
            </w:r>
            <w:proofErr w:type="spellEnd"/>
            <w:r w:rsidRPr="002E04E8">
              <w:rPr>
                <w:vertAlign w:val="subscript"/>
              </w:rPr>
              <w:t>МО</w:t>
            </w:r>
          </w:p>
        </w:tc>
        <w:tc>
          <w:tcPr>
            <w:tcW w:w="7483" w:type="dxa"/>
            <w:tcBorders>
              <w:top w:val="nil"/>
              <w:left w:val="nil"/>
              <w:bottom w:val="nil"/>
              <w:right w:val="nil"/>
            </w:tcBorders>
          </w:tcPr>
          <w:p w:rsidR="00953036" w:rsidRPr="002E04E8" w:rsidRDefault="00953036" w:rsidP="00993AF0">
            <w:pPr>
              <w:pStyle w:val="ConsPlusNormal"/>
              <w:jc w:val="both"/>
            </w:pPr>
            <w:r w:rsidRPr="002E04E8">
              <w:t>коэффициент уровня</w:t>
            </w:r>
            <w:proofErr w:type="spellStart"/>
            <w:r w:rsidRPr="002E04E8">
              <w:rPr>
                <w:lang w:val="en-US"/>
              </w:rPr>
              <w:t>i</w:t>
            </w:r>
            <w:proofErr w:type="spellEnd"/>
            <w:r w:rsidRPr="002E04E8">
              <w:t>-той медицинской организации;</w:t>
            </w:r>
          </w:p>
        </w:tc>
      </w:tr>
      <w:tr w:rsidR="00953036" w:rsidRPr="002E04E8" w:rsidTr="009F0036">
        <w:trPr>
          <w:trHeight w:val="1238"/>
        </w:trPr>
        <w:tc>
          <w:tcPr>
            <w:tcW w:w="1587" w:type="dxa"/>
            <w:tcBorders>
              <w:top w:val="nil"/>
              <w:left w:val="nil"/>
              <w:bottom w:val="nil"/>
              <w:right w:val="nil"/>
            </w:tcBorders>
          </w:tcPr>
          <w:p w:rsidR="00953036" w:rsidRPr="002E04E8" w:rsidRDefault="00953036" w:rsidP="00993AF0">
            <w:pPr>
              <w:pStyle w:val="ConsPlusNormal"/>
              <w:jc w:val="center"/>
            </w:pPr>
            <w:r w:rsidRPr="002E04E8">
              <w:t>КД</w:t>
            </w:r>
            <w:r w:rsidRPr="002E04E8">
              <w:rPr>
                <w:vertAlign w:val="subscript"/>
              </w:rPr>
              <w:t>ПН</w:t>
            </w:r>
          </w:p>
        </w:tc>
        <w:tc>
          <w:tcPr>
            <w:tcW w:w="7483" w:type="dxa"/>
            <w:tcBorders>
              <w:top w:val="nil"/>
              <w:left w:val="nil"/>
              <w:bottom w:val="nil"/>
              <w:right w:val="nil"/>
            </w:tcBorders>
          </w:tcPr>
          <w:p w:rsidR="009F0036" w:rsidRPr="002E04E8" w:rsidRDefault="00953036" w:rsidP="00993AF0">
            <w:pPr>
              <w:pStyle w:val="ConsPlusNormal"/>
              <w:jc w:val="both"/>
            </w:pPr>
            <w:r w:rsidRPr="002E04E8">
              <w:t>коэффициент дифференциации, учитывающий особенности расселения и плотность населения, транспортную доступность, климатические и географические особенности субъекта Российской Федерации</w:t>
            </w:r>
            <w:r w:rsidR="009F0036" w:rsidRPr="002E04E8">
              <w:t>.</w:t>
            </w:r>
          </w:p>
          <w:p w:rsidR="009F0036" w:rsidRPr="002E04E8" w:rsidRDefault="009F0036" w:rsidP="00993AF0">
            <w:pPr>
              <w:pStyle w:val="ConsPlusNormal"/>
              <w:jc w:val="both"/>
            </w:pPr>
          </w:p>
        </w:tc>
      </w:tr>
    </w:tbl>
    <w:p w:rsidR="009F0036" w:rsidRPr="002E04E8" w:rsidRDefault="009F0036" w:rsidP="009F0036">
      <w:pPr>
        <w:pStyle w:val="ConsPlusNormal"/>
        <w:ind w:firstLine="567"/>
        <w:jc w:val="both"/>
      </w:pPr>
      <w:r w:rsidRPr="002E04E8">
        <w:lastRenderedPageBreak/>
        <w:t xml:space="preserve">Основным фактором дифференциации является половозрастной состав прикрепившегося населения, в соответствии с которым рассчитывается коэффициент специфики оказания медицинской помощи. </w:t>
      </w:r>
    </w:p>
    <w:p w:rsidR="009F0036" w:rsidRPr="002E04E8" w:rsidRDefault="009F0036" w:rsidP="009F0036">
      <w:pPr>
        <w:pStyle w:val="ConsPlusNormal"/>
        <w:ind w:firstLine="567"/>
        <w:jc w:val="both"/>
      </w:pPr>
      <w:r w:rsidRPr="002E04E8">
        <w:t>Размер не используемых коэффициентов устанавливается в размере 1.</w:t>
      </w:r>
    </w:p>
    <w:p w:rsidR="00C30391" w:rsidRPr="002E04E8" w:rsidRDefault="00C30391" w:rsidP="008D2017">
      <w:pPr>
        <w:autoSpaceDE w:val="0"/>
        <w:autoSpaceDN w:val="0"/>
        <w:adjustRightInd w:val="0"/>
        <w:spacing w:after="0" w:line="240" w:lineRule="auto"/>
        <w:ind w:firstLine="540"/>
        <w:jc w:val="both"/>
        <w:rPr>
          <w:rFonts w:ascii="Times New Roman" w:eastAsiaTheme="minorHAnsi" w:hAnsi="Times New Roman"/>
          <w:sz w:val="26"/>
          <w:szCs w:val="26"/>
        </w:rPr>
      </w:pPr>
    </w:p>
    <w:p w:rsidR="00C30391" w:rsidRPr="002E04E8" w:rsidRDefault="008D2017" w:rsidP="00C30391">
      <w:pPr>
        <w:pStyle w:val="ConsPlusNormal"/>
        <w:ind w:firstLine="567"/>
        <w:jc w:val="both"/>
      </w:pPr>
      <w:r w:rsidRPr="002E04E8">
        <w:rPr>
          <w:rFonts w:eastAsiaTheme="minorHAnsi"/>
        </w:rPr>
        <w:t xml:space="preserve">В целях приведения в соответствие объема средств, рассчитанного по дифференцированным </w:t>
      </w:r>
      <w:proofErr w:type="spellStart"/>
      <w:r w:rsidRPr="002E04E8">
        <w:rPr>
          <w:rFonts w:eastAsiaTheme="minorHAnsi"/>
        </w:rPr>
        <w:t>подушевым</w:t>
      </w:r>
      <w:proofErr w:type="spellEnd"/>
      <w:r w:rsidRPr="002E04E8">
        <w:rPr>
          <w:rFonts w:eastAsiaTheme="minorHAnsi"/>
        </w:rPr>
        <w:t xml:space="preserve">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w:t>
      </w:r>
      <w:r w:rsidR="00C30391" w:rsidRPr="002E04E8">
        <w:t>коэффициент (ПК) по формуле:</w:t>
      </w:r>
    </w:p>
    <w:p w:rsidR="00C30391" w:rsidRPr="002E04E8" w:rsidRDefault="00C30391" w:rsidP="00C30391">
      <w:pPr>
        <w:pStyle w:val="ConsPlusNormal"/>
        <w:jc w:val="both"/>
      </w:pPr>
    </w:p>
    <w:p w:rsidR="00C30391" w:rsidRPr="002E04E8" w:rsidRDefault="00506CA0" w:rsidP="00C30391">
      <w:pPr>
        <w:pStyle w:val="ConsPlusNormal"/>
        <w:jc w:val="center"/>
      </w:pPr>
      <m:oMath>
        <m:r>
          <m:rPr>
            <m:sty m:val="p"/>
          </m:rPr>
          <w:rPr>
            <w:rFonts w:ascii="Cambria Math"/>
            <w:spacing w:val="-52"/>
          </w:rPr>
          <m:t>ПК</m:t>
        </m:r>
        <m:r>
          <m:rPr>
            <m:sty m:val="p"/>
          </m:rPr>
          <w:rPr>
            <w:rFonts w:ascii="Cambria Math"/>
            <w:spacing w:val="-52"/>
          </w:rPr>
          <m:t>=</m:t>
        </m:r>
        <m:f>
          <m:fPr>
            <m:ctrlPr>
              <w:rPr>
                <w:rFonts w:ascii="Cambria Math" w:hAnsi="Cambria Math"/>
                <w:spacing w:val="-52"/>
              </w:rPr>
            </m:ctrlPr>
          </m:fPr>
          <m:num>
            <m:sSub>
              <m:sSubPr>
                <m:ctrlPr>
                  <w:rPr>
                    <w:rFonts w:ascii="Cambria Math" w:hAnsi="Cambria Math"/>
                  </w:rPr>
                </m:ctrlPr>
              </m:sSubPr>
              <m:e>
                <m:r>
                  <m:rPr>
                    <m:sty m:val="p"/>
                  </m:rPr>
                  <w:rPr>
                    <w:rFonts w:ascii="Cambria Math"/>
                  </w:rPr>
                  <m:t>Пн</m:t>
                </m:r>
              </m:e>
              <m:sub>
                <m:r>
                  <m:rPr>
                    <m:sty m:val="p"/>
                  </m:rPr>
                  <w:rPr>
                    <w:rFonts w:ascii="Cambria Math"/>
                  </w:rPr>
                  <m:t>БАЗ</m:t>
                </m:r>
              </m:sub>
            </m:sSub>
            <m:r>
              <m:rPr>
                <m:sty m:val="p"/>
              </m:rPr>
              <w:rPr>
                <w:rFonts w:ascii="Cambria Math"/>
              </w:rPr>
              <m:t>×</m:t>
            </m:r>
            <m:sSub>
              <m:sSubPr>
                <m:ctrlPr>
                  <w:rPr>
                    <w:rFonts w:ascii="Cambria Math" w:hAnsi="Cambria Math"/>
                  </w:rPr>
                </m:ctrlPr>
              </m:sSubPr>
              <m:e>
                <m:r>
                  <m:rPr>
                    <m:sty m:val="p"/>
                  </m:rPr>
                  <w:rPr>
                    <w:rFonts w:ascii="Cambria Math"/>
                  </w:rPr>
                  <m:t>Ч</m:t>
                </m:r>
              </m:e>
              <m:sub>
                <m:r>
                  <m:rPr>
                    <m:sty m:val="p"/>
                  </m:rPr>
                  <w:rPr>
                    <w:rFonts w:ascii="Cambria Math"/>
                  </w:rPr>
                  <m:t>З</m:t>
                </m:r>
              </m:sub>
            </m:sSub>
            <m:r>
              <m:rPr>
                <m:sty m:val="p"/>
              </m:rPr>
              <w:rPr>
                <w:rFonts w:ascii="Cambria Math"/>
              </w:rPr>
              <m:t>×КД</m:t>
            </m:r>
          </m:num>
          <m:den>
            <m:nary>
              <m:naryPr>
                <m:chr m:val="∑"/>
                <m:limLoc m:val="subSup"/>
                <m:supHide m:val="1"/>
                <m:ctrlPr>
                  <w:rPr>
                    <w:rFonts w:ascii="Cambria Math" w:hAnsi="Cambria Math"/>
                    <w:spacing w:val="-52"/>
                  </w:rPr>
                </m:ctrlPr>
              </m:naryPr>
              <m:sub>
                <m:r>
                  <m:rPr>
                    <m:sty m:val="p"/>
                  </m:rPr>
                  <w:rPr>
                    <w:rFonts w:ascii="Cambria Math" w:hAnsi="Cambria Math"/>
                    <w:spacing w:val="-52"/>
                    <w:lang w:val="en-US"/>
                  </w:rPr>
                  <m:t>i</m:t>
                </m:r>
              </m:sub>
              <m:sup/>
              <m:e>
                <m:r>
                  <m:rPr>
                    <m:sty m:val="p"/>
                  </m:rPr>
                  <w:rPr>
                    <w:rFonts w:ascii="Cambria Math"/>
                    <w:spacing w:val="-52"/>
                  </w:rPr>
                  <m:t>(</m:t>
                </m:r>
                <m:sSup>
                  <m:sSupPr>
                    <m:ctrlPr>
                      <w:rPr>
                        <w:rFonts w:ascii="Cambria Math" w:hAnsi="Cambria Math"/>
                        <w:spacing w:val="-52"/>
                      </w:rPr>
                    </m:ctrlPr>
                  </m:sSupPr>
                  <m:e>
                    <m:r>
                      <m:rPr>
                        <m:sty m:val="p"/>
                      </m:rPr>
                      <w:rPr>
                        <w:rFonts w:ascii="Cambria Math"/>
                        <w:spacing w:val="-52"/>
                      </w:rPr>
                      <m:t>ДПн</m:t>
                    </m:r>
                  </m:e>
                  <m:sup>
                    <m:r>
                      <m:rPr>
                        <m:sty m:val="p"/>
                      </m:rPr>
                      <w:rPr>
                        <w:rFonts w:ascii="Cambria Math" w:hAnsi="Cambria Math"/>
                        <w:spacing w:val="-52"/>
                        <w:lang w:val="en-US"/>
                      </w:rPr>
                      <m:t>i</m:t>
                    </m:r>
                  </m:sup>
                </m:sSup>
                <m:r>
                  <m:rPr>
                    <m:sty m:val="p"/>
                  </m:rPr>
                  <w:rPr>
                    <w:rFonts w:ascii="Cambria Math"/>
                    <w:spacing w:val="-52"/>
                  </w:rPr>
                  <m:t>×</m:t>
                </m:r>
                <m:sSubSup>
                  <m:sSubSupPr>
                    <m:ctrlPr>
                      <w:rPr>
                        <w:rFonts w:ascii="Cambria Math" w:hAnsi="Cambria Math"/>
                        <w:spacing w:val="-52"/>
                      </w:rPr>
                    </m:ctrlPr>
                  </m:sSubSupPr>
                  <m:e>
                    <m:r>
                      <m:rPr>
                        <m:sty m:val="p"/>
                      </m:rPr>
                      <w:rPr>
                        <w:rFonts w:ascii="Cambria Math"/>
                        <w:spacing w:val="-52"/>
                      </w:rPr>
                      <m:t>Ч</m:t>
                    </m:r>
                  </m:e>
                  <m:sub>
                    <m:r>
                      <m:rPr>
                        <m:sty m:val="p"/>
                      </m:rPr>
                      <w:rPr>
                        <w:rFonts w:ascii="Cambria Math"/>
                        <w:spacing w:val="-52"/>
                      </w:rPr>
                      <m:t>З</m:t>
                    </m:r>
                  </m:sub>
                  <m:sup>
                    <m:r>
                      <m:rPr>
                        <m:sty m:val="p"/>
                      </m:rPr>
                      <w:rPr>
                        <w:rFonts w:ascii="Cambria Math" w:hAnsi="Cambria Math"/>
                        <w:spacing w:val="-52"/>
                        <w:lang w:val="en-US"/>
                      </w:rPr>
                      <m:t>i</m:t>
                    </m:r>
                  </m:sup>
                </m:sSubSup>
                <m:r>
                  <m:rPr>
                    <m:sty m:val="p"/>
                  </m:rPr>
                  <w:rPr>
                    <w:rFonts w:ascii="Cambria Math"/>
                    <w:spacing w:val="-52"/>
                  </w:rPr>
                  <m:t>)</m:t>
                </m:r>
              </m:e>
            </m:nary>
          </m:den>
        </m:f>
      </m:oMath>
      <w:r w:rsidR="00C30391" w:rsidRPr="002E04E8">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30391" w:rsidRPr="002E04E8" w:rsidTr="00993AF0">
        <w:tc>
          <w:tcPr>
            <w:tcW w:w="1587" w:type="dxa"/>
            <w:tcBorders>
              <w:top w:val="nil"/>
              <w:left w:val="nil"/>
              <w:bottom w:val="nil"/>
              <w:right w:val="nil"/>
            </w:tcBorders>
          </w:tcPr>
          <w:p w:rsidR="00C30391" w:rsidRPr="002E04E8" w:rsidRDefault="00C30391" w:rsidP="00993AF0">
            <w:pPr>
              <w:pStyle w:val="ConsPlusNormal"/>
              <w:jc w:val="center"/>
              <w:rPr>
                <w:i/>
              </w:rPr>
            </w:pPr>
            <w:r w:rsidRPr="002E04E8">
              <w:rPr>
                <w:i/>
                <w:noProof/>
                <w:position w:val="-12"/>
              </w:rPr>
              <w:drawing>
                <wp:inline distT="0" distB="0" distL="0" distR="0">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C30391" w:rsidRPr="002E04E8" w:rsidRDefault="00C30391" w:rsidP="00993AF0">
            <w:pPr>
              <w:pStyle w:val="ConsPlusNormal"/>
              <w:jc w:val="both"/>
            </w:pPr>
            <w:r w:rsidRPr="002E04E8">
              <w:t>численность застрахованных лиц, обслуживаемых i-той медицинской организации, человек.</w:t>
            </w:r>
          </w:p>
        </w:tc>
      </w:tr>
    </w:tbl>
    <w:p w:rsidR="00846C54" w:rsidRPr="002E04E8" w:rsidRDefault="00846C54" w:rsidP="00846C54">
      <w:pPr>
        <w:jc w:val="both"/>
        <w:rPr>
          <w:rFonts w:ascii="Times New Roman" w:eastAsiaTheme="minorHAnsi" w:hAnsi="Times New Roman"/>
          <w:sz w:val="26"/>
          <w:szCs w:val="26"/>
          <w:lang w:eastAsia="ru-RU"/>
        </w:rPr>
      </w:pPr>
      <w:r w:rsidRPr="002E04E8">
        <w:rPr>
          <w:rFonts w:ascii="Times New Roman" w:eastAsiaTheme="minorHAnsi" w:hAnsi="Times New Roman"/>
          <w:sz w:val="26"/>
          <w:szCs w:val="26"/>
          <w:lang w:eastAsia="ru-RU"/>
        </w:rPr>
        <w:tab/>
      </w:r>
      <w:r w:rsidR="00C30391" w:rsidRPr="002E04E8">
        <w:rPr>
          <w:rFonts w:ascii="Times New Roman" w:eastAsiaTheme="minorHAnsi" w:hAnsi="Times New Roman"/>
          <w:sz w:val="26"/>
          <w:szCs w:val="26"/>
          <w:lang w:eastAsia="ru-RU"/>
        </w:rPr>
        <w:t xml:space="preserve">На 2022 год поправочный коэффициент </w:t>
      </w:r>
      <w:r w:rsidRPr="002E04E8">
        <w:rPr>
          <w:rFonts w:ascii="Times New Roman" w:eastAsiaTheme="minorHAnsi" w:hAnsi="Times New Roman"/>
          <w:sz w:val="26"/>
          <w:szCs w:val="26"/>
        </w:rPr>
        <w:t xml:space="preserve">финансирования скорой медицинской помощи </w:t>
      </w:r>
      <w:r w:rsidR="00C30391" w:rsidRPr="002E04E8">
        <w:rPr>
          <w:rFonts w:ascii="Times New Roman" w:eastAsiaTheme="minorHAnsi" w:hAnsi="Times New Roman"/>
          <w:sz w:val="26"/>
          <w:szCs w:val="26"/>
          <w:lang w:eastAsia="ru-RU"/>
        </w:rPr>
        <w:t xml:space="preserve">рассчитан </w:t>
      </w:r>
      <w:r w:rsidRPr="002E04E8">
        <w:rPr>
          <w:rFonts w:ascii="Times New Roman" w:eastAsiaTheme="minorHAnsi" w:hAnsi="Times New Roman"/>
          <w:sz w:val="26"/>
          <w:szCs w:val="26"/>
          <w:lang w:eastAsia="ru-RU"/>
        </w:rPr>
        <w:t xml:space="preserve">в размере </w:t>
      </w:r>
      <w:r w:rsidR="00797889" w:rsidRPr="002E04E8">
        <w:rPr>
          <w:rFonts w:ascii="Times New Roman" w:eastAsiaTheme="minorHAnsi" w:hAnsi="Times New Roman"/>
          <w:sz w:val="26"/>
          <w:szCs w:val="26"/>
          <w:lang w:eastAsia="ru-RU"/>
        </w:rPr>
        <w:t>1,00042.</w:t>
      </w:r>
    </w:p>
    <w:p w:rsidR="00C30391" w:rsidRPr="002E04E8" w:rsidRDefault="00C30391" w:rsidP="00C30391">
      <w:pPr>
        <w:pStyle w:val="ConsPlusNormal"/>
        <w:ind w:firstLine="567"/>
        <w:jc w:val="both"/>
      </w:pPr>
      <w:r w:rsidRPr="002E04E8">
        <w:t xml:space="preserve">Фактический дифференцированный </w:t>
      </w:r>
      <w:proofErr w:type="spellStart"/>
      <w:r w:rsidRPr="002E04E8">
        <w:t>подушевой</w:t>
      </w:r>
      <w:proofErr w:type="spellEnd"/>
      <w:r w:rsidRPr="002E04E8">
        <w:t xml:space="preserve"> норматив финансирования скорой медицинской помощи вне медицинской организации (</w:t>
      </w:r>
      <w:proofErr w:type="spellStart"/>
      <w:r w:rsidRPr="002E04E8">
        <w:t>ФДПн</w:t>
      </w:r>
      <w:proofErr w:type="spellEnd"/>
      <w:r w:rsidRPr="002E04E8">
        <w:t>) рассчитывается по формуле:</w:t>
      </w:r>
    </w:p>
    <w:p w:rsidR="00C30391" w:rsidRPr="002E04E8" w:rsidRDefault="00C30391" w:rsidP="00C30391">
      <w:pPr>
        <w:pStyle w:val="ConsPlusNormal"/>
        <w:jc w:val="both"/>
      </w:pPr>
    </w:p>
    <w:p w:rsidR="00C30391" w:rsidRPr="002E04E8" w:rsidRDefault="002F705C" w:rsidP="00C30391">
      <w:pPr>
        <w:pStyle w:val="ConsPlusNormal"/>
        <w:jc w:val="center"/>
      </w:pPr>
      <m:oMath>
        <m:sSup>
          <m:sSupPr>
            <m:ctrlPr>
              <w:rPr>
                <w:rFonts w:ascii="Cambria Math" w:hAnsi="Cambria Math"/>
                <w:spacing w:val="-52"/>
              </w:rPr>
            </m:ctrlPr>
          </m:sSupPr>
          <m:e>
            <m:r>
              <m:rPr>
                <m:sty m:val="p"/>
              </m:rPr>
              <w:rPr>
                <w:rFonts w:ascii="Cambria Math"/>
                <w:spacing w:val="-52"/>
              </w:rPr>
              <m:t>ФДПн</m:t>
            </m:r>
          </m:e>
          <m:sup>
            <m:r>
              <m:rPr>
                <m:sty m:val="p"/>
              </m:rPr>
              <w:rPr>
                <w:rFonts w:ascii="Cambria Math" w:hAnsi="Cambria Math"/>
                <w:spacing w:val="-52"/>
                <w:lang w:val="en-US"/>
              </w:rPr>
              <m:t>i</m:t>
            </m:r>
          </m:sup>
        </m:sSup>
        <m:r>
          <m:rPr>
            <m:sty m:val="p"/>
          </m:rPr>
          <w:rPr>
            <w:rFonts w:ascii="Cambria Math"/>
            <w:spacing w:val="-52"/>
          </w:rPr>
          <m:t>=</m:t>
        </m:r>
        <m:sSup>
          <m:sSupPr>
            <m:ctrlPr>
              <w:rPr>
                <w:rFonts w:ascii="Cambria Math" w:hAnsi="Cambria Math"/>
                <w:spacing w:val="-52"/>
              </w:rPr>
            </m:ctrlPr>
          </m:sSupPr>
          <m:e>
            <m:r>
              <m:rPr>
                <m:sty m:val="p"/>
              </m:rPr>
              <w:rPr>
                <w:rFonts w:ascii="Cambria Math"/>
                <w:spacing w:val="-52"/>
              </w:rPr>
              <m:t>ДПн</m:t>
            </m:r>
          </m:e>
          <m:sup>
            <m:r>
              <m:rPr>
                <m:sty m:val="p"/>
              </m:rPr>
              <w:rPr>
                <w:rFonts w:ascii="Cambria Math" w:hAnsi="Cambria Math"/>
                <w:spacing w:val="-52"/>
                <w:lang w:val="en-US"/>
              </w:rPr>
              <m:t>i</m:t>
            </m:r>
          </m:sup>
        </m:sSup>
        <m:r>
          <m:rPr>
            <m:sty m:val="p"/>
          </m:rPr>
          <w:rPr>
            <w:rFonts w:ascii="Cambria Math"/>
            <w:spacing w:val="-52"/>
          </w:rPr>
          <m:t>×ПК</m:t>
        </m:r>
      </m:oMath>
      <w:r w:rsidR="00C30391" w:rsidRPr="002E04E8">
        <w:t>, где:</w:t>
      </w:r>
    </w:p>
    <w:p w:rsidR="00C30391" w:rsidRPr="002E04E8" w:rsidRDefault="00C30391" w:rsidP="00C303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30391" w:rsidRPr="002E04E8" w:rsidTr="00993AF0">
        <w:tc>
          <w:tcPr>
            <w:tcW w:w="1587" w:type="dxa"/>
            <w:tcBorders>
              <w:top w:val="nil"/>
              <w:left w:val="nil"/>
              <w:bottom w:val="nil"/>
              <w:right w:val="nil"/>
            </w:tcBorders>
          </w:tcPr>
          <w:p w:rsidR="00C30391" w:rsidRPr="002E04E8" w:rsidRDefault="00C30391" w:rsidP="00993AF0">
            <w:pPr>
              <w:pStyle w:val="ConsPlusNormal"/>
              <w:jc w:val="center"/>
            </w:pPr>
            <w:r w:rsidRPr="002E04E8">
              <w:rPr>
                <w:noProof/>
                <w:position w:val="-10"/>
              </w:rPr>
              <w:drawing>
                <wp:inline distT="0" distB="0" distL="0" distR="0">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C30391" w:rsidRPr="002E04E8" w:rsidRDefault="00C30391" w:rsidP="00993AF0">
            <w:pPr>
              <w:pStyle w:val="ConsPlusNormal"/>
              <w:jc w:val="both"/>
            </w:pPr>
            <w:r w:rsidRPr="002E04E8">
              <w:t xml:space="preserve">фактический дифференцированный </w:t>
            </w:r>
            <w:proofErr w:type="spellStart"/>
            <w:r w:rsidRPr="002E04E8">
              <w:t>подушевой</w:t>
            </w:r>
            <w:proofErr w:type="spellEnd"/>
            <w:r w:rsidRPr="002E04E8">
              <w:t xml:space="preserve"> норматив финансирования скорой медицинской помощи для i-той медицинской организации, рублей.</w:t>
            </w:r>
          </w:p>
        </w:tc>
      </w:tr>
    </w:tbl>
    <w:p w:rsidR="00C30391" w:rsidRPr="002E04E8" w:rsidRDefault="00C30391" w:rsidP="008D2017">
      <w:pPr>
        <w:autoSpaceDE w:val="0"/>
        <w:autoSpaceDN w:val="0"/>
        <w:adjustRightInd w:val="0"/>
        <w:spacing w:after="0" w:line="240" w:lineRule="auto"/>
        <w:ind w:firstLine="540"/>
        <w:jc w:val="both"/>
        <w:rPr>
          <w:rFonts w:ascii="Times New Roman" w:eastAsiaTheme="minorHAnsi" w:hAnsi="Times New Roman"/>
          <w:sz w:val="26"/>
          <w:szCs w:val="26"/>
        </w:rPr>
      </w:pPr>
    </w:p>
    <w:p w:rsidR="008D2017" w:rsidRPr="002E04E8" w:rsidRDefault="008D2017" w:rsidP="008D2017">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b/>
          <w:color w:val="111111"/>
          <w:sz w:val="26"/>
          <w:szCs w:val="26"/>
        </w:rPr>
        <w:t>2.</w:t>
      </w:r>
      <w:r w:rsidR="008B50DE" w:rsidRPr="002E04E8">
        <w:rPr>
          <w:rFonts w:ascii="Times New Roman" w:hAnsi="Times New Roman"/>
          <w:b/>
          <w:color w:val="111111"/>
          <w:sz w:val="26"/>
          <w:szCs w:val="26"/>
        </w:rPr>
        <w:t>9</w:t>
      </w:r>
      <w:r w:rsidRPr="002E04E8">
        <w:rPr>
          <w:rFonts w:ascii="Times New Roman" w:hAnsi="Times New Roman"/>
          <w:b/>
          <w:color w:val="111111"/>
          <w:sz w:val="26"/>
          <w:szCs w:val="26"/>
        </w:rPr>
        <w:t>.2</w:t>
      </w:r>
      <w:r w:rsidRPr="002E04E8">
        <w:rPr>
          <w:rFonts w:ascii="Times New Roman" w:hAnsi="Times New Roman"/>
          <w:color w:val="111111"/>
          <w:sz w:val="26"/>
          <w:szCs w:val="26"/>
        </w:rPr>
        <w:t xml:space="preserve">. Финансирование медицинских организаций по </w:t>
      </w:r>
      <w:proofErr w:type="spellStart"/>
      <w:r w:rsidRPr="002E04E8">
        <w:rPr>
          <w:rFonts w:ascii="Times New Roman" w:hAnsi="Times New Roman"/>
          <w:color w:val="111111"/>
          <w:sz w:val="26"/>
          <w:szCs w:val="26"/>
        </w:rPr>
        <w:t>подушевому</w:t>
      </w:r>
      <w:proofErr w:type="spellEnd"/>
      <w:r w:rsidRPr="002E04E8">
        <w:rPr>
          <w:rFonts w:ascii="Times New Roman" w:hAnsi="Times New Roman"/>
          <w:color w:val="111111"/>
          <w:sz w:val="26"/>
          <w:szCs w:val="26"/>
        </w:rPr>
        <w:t xml:space="preserve"> нормативу осуществляется СМО из общего </w:t>
      </w:r>
      <w:proofErr w:type="spellStart"/>
      <w:r w:rsidRPr="002E04E8">
        <w:rPr>
          <w:rFonts w:ascii="Times New Roman" w:hAnsi="Times New Roman"/>
          <w:color w:val="111111"/>
          <w:sz w:val="26"/>
          <w:szCs w:val="26"/>
        </w:rPr>
        <w:t>подушевого</w:t>
      </w:r>
      <w:proofErr w:type="spellEnd"/>
      <w:r w:rsidRPr="002E04E8">
        <w:rPr>
          <w:rFonts w:ascii="Times New Roman" w:hAnsi="Times New Roman"/>
          <w:color w:val="111111"/>
          <w:sz w:val="26"/>
          <w:szCs w:val="26"/>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в установленном порядке. </w:t>
      </w:r>
    </w:p>
    <w:p w:rsidR="001C7B5C" w:rsidRPr="002E04E8" w:rsidRDefault="008D2017" w:rsidP="008D2017">
      <w:pPr>
        <w:shd w:val="clear" w:color="auto" w:fill="FFFFFF"/>
        <w:spacing w:line="240" w:lineRule="auto"/>
        <w:ind w:firstLine="709"/>
        <w:contextualSpacing/>
        <w:jc w:val="both"/>
        <w:rPr>
          <w:rFonts w:ascii="Times New Roman" w:hAnsi="Times New Roman"/>
          <w:sz w:val="26"/>
          <w:szCs w:val="26"/>
        </w:rPr>
      </w:pPr>
      <w:r w:rsidRPr="002E04E8">
        <w:rPr>
          <w:rFonts w:ascii="Times New Roman" w:hAnsi="Times New Roman"/>
          <w:color w:val="111111"/>
          <w:sz w:val="26"/>
          <w:szCs w:val="26"/>
        </w:rPr>
        <w:t xml:space="preserve">Объем ежемесячного финансирования медицинской организации определяется СМО исходя из размера, фактического дифференцированного </w:t>
      </w:r>
      <w:proofErr w:type="spellStart"/>
      <w:r w:rsidRPr="002E04E8">
        <w:rPr>
          <w:rFonts w:ascii="Times New Roman" w:hAnsi="Times New Roman"/>
          <w:color w:val="111111"/>
          <w:sz w:val="26"/>
          <w:szCs w:val="26"/>
        </w:rPr>
        <w:t>подушевого</w:t>
      </w:r>
      <w:proofErr w:type="spellEnd"/>
      <w:r w:rsidRPr="002E04E8">
        <w:rPr>
          <w:rFonts w:ascii="Times New Roman" w:hAnsi="Times New Roman"/>
          <w:color w:val="111111"/>
          <w:sz w:val="26"/>
          <w:szCs w:val="26"/>
        </w:rPr>
        <w:t xml:space="preserve"> норматива финансирования скорой медицинской помощи для </w:t>
      </w:r>
      <w:proofErr w:type="spellStart"/>
      <w:r w:rsidRPr="002E04E8">
        <w:rPr>
          <w:rFonts w:ascii="Times New Roman" w:hAnsi="Times New Roman"/>
          <w:color w:val="111111"/>
          <w:sz w:val="26"/>
          <w:szCs w:val="26"/>
          <w:lang w:val="en-US"/>
        </w:rPr>
        <w:t>i</w:t>
      </w:r>
      <w:proofErr w:type="spellEnd"/>
      <w:r w:rsidRPr="002E04E8">
        <w:rPr>
          <w:rFonts w:ascii="Times New Roman" w:hAnsi="Times New Roman"/>
          <w:color w:val="111111"/>
          <w:sz w:val="26"/>
          <w:szCs w:val="26"/>
        </w:rPr>
        <w:t>-той медицинской  организации (приложение № 2</w:t>
      </w:r>
      <w:r w:rsidR="00086F1E" w:rsidRPr="002E04E8">
        <w:rPr>
          <w:rFonts w:ascii="Times New Roman" w:hAnsi="Times New Roman"/>
          <w:color w:val="111111"/>
          <w:sz w:val="26"/>
          <w:szCs w:val="26"/>
        </w:rPr>
        <w:t>6</w:t>
      </w:r>
      <w:r w:rsidRPr="002E04E8">
        <w:rPr>
          <w:rFonts w:ascii="Times New Roman" w:hAnsi="Times New Roman"/>
          <w:color w:val="111111"/>
          <w:sz w:val="26"/>
          <w:szCs w:val="26"/>
        </w:rPr>
        <w:t xml:space="preserve"> к Соглашению) и среднемесячной численности </w:t>
      </w:r>
      <w:r w:rsidRPr="002E04E8">
        <w:rPr>
          <w:rFonts w:ascii="Times New Roman" w:hAnsi="Times New Roman"/>
          <w:sz w:val="26"/>
          <w:szCs w:val="26"/>
        </w:rPr>
        <w:t>застрахованного населения, прикрепленного в соответствии с зонами обслуживания</w:t>
      </w:r>
      <w:r w:rsidR="001C7B5C" w:rsidRPr="002E04E8">
        <w:rPr>
          <w:rFonts w:ascii="Times New Roman" w:hAnsi="Times New Roman"/>
          <w:sz w:val="26"/>
          <w:szCs w:val="26"/>
        </w:rPr>
        <w:t>.</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Расчет среднемесячной численности </w:t>
      </w:r>
      <w:r w:rsidRPr="002E04E8">
        <w:rPr>
          <w:rFonts w:ascii="Times New Roman" w:hAnsi="Times New Roman"/>
          <w:sz w:val="26"/>
          <w:szCs w:val="26"/>
        </w:rPr>
        <w:t xml:space="preserve">застрахованного населения, прикрепленного в соответствии с зонами обслуживания, </w:t>
      </w:r>
      <w:r w:rsidRPr="002E04E8">
        <w:rPr>
          <w:rFonts w:ascii="Times New Roman" w:hAnsi="Times New Roman"/>
          <w:color w:val="111111"/>
          <w:sz w:val="26"/>
          <w:szCs w:val="26"/>
        </w:rPr>
        <w:t xml:space="preserve">осуществляется на </w:t>
      </w:r>
      <w:r w:rsidRPr="002E04E8">
        <w:rPr>
          <w:rFonts w:ascii="Times New Roman" w:hAnsi="Times New Roman"/>
          <w:color w:val="111111"/>
          <w:sz w:val="26"/>
          <w:szCs w:val="26"/>
        </w:rPr>
        <w:lastRenderedPageBreak/>
        <w:t>основании сведений, предоставляемых медицинскими организациями в установленном порядке.</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При этом медицинские организации ежемесячно формируют и представляют в СМО реестры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в установленном порядке. В реестры счетов на оплату медицинской помощи включаются все вызовы скорой медицинской помощи по установленным тарифам.</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В </w:t>
      </w:r>
      <w:proofErr w:type="spellStart"/>
      <w:r w:rsidRPr="002E04E8">
        <w:rPr>
          <w:rFonts w:ascii="Times New Roman" w:hAnsi="Times New Roman"/>
          <w:color w:val="111111"/>
          <w:sz w:val="26"/>
          <w:szCs w:val="26"/>
        </w:rPr>
        <w:t>подушевой</w:t>
      </w:r>
      <w:proofErr w:type="spellEnd"/>
      <w:r w:rsidRPr="002E04E8">
        <w:rPr>
          <w:rFonts w:ascii="Times New Roman" w:hAnsi="Times New Roman"/>
          <w:color w:val="111111"/>
          <w:sz w:val="26"/>
          <w:szCs w:val="26"/>
        </w:rPr>
        <w:t xml:space="preserve"> норматив финансирования на прикрепившихся лиц при оказании скорой медицинской помощи включаются расходы медицинских организаций по оплате медицинской помощи, оказываемой линейными врачебными и линейными фельдшерскими бригадами.</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Оплата выполненных специализированных вызовов (неврологических, реанимационных, кардиологических) и вызовов с применением </w:t>
      </w:r>
      <w:proofErr w:type="spellStart"/>
      <w:r w:rsidRPr="002E04E8">
        <w:rPr>
          <w:rFonts w:ascii="Times New Roman" w:hAnsi="Times New Roman"/>
          <w:color w:val="111111"/>
          <w:sz w:val="26"/>
          <w:szCs w:val="26"/>
        </w:rPr>
        <w:t>тромболитического</w:t>
      </w:r>
      <w:proofErr w:type="spellEnd"/>
      <w:r w:rsidRPr="002E04E8">
        <w:rPr>
          <w:rFonts w:ascii="Times New Roman" w:hAnsi="Times New Roman"/>
          <w:color w:val="111111"/>
          <w:sz w:val="26"/>
          <w:szCs w:val="26"/>
        </w:rPr>
        <w:t xml:space="preserve"> препарата осуществляется по стоимости вызова. </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При оплате вызовов с применением </w:t>
      </w:r>
      <w:proofErr w:type="spellStart"/>
      <w:r w:rsidRPr="002E04E8">
        <w:rPr>
          <w:rFonts w:ascii="Times New Roman" w:hAnsi="Times New Roman"/>
          <w:color w:val="111111"/>
          <w:sz w:val="26"/>
          <w:szCs w:val="26"/>
        </w:rPr>
        <w:t>тромболитического</w:t>
      </w:r>
      <w:proofErr w:type="spellEnd"/>
      <w:r w:rsidRPr="002E04E8">
        <w:rPr>
          <w:rFonts w:ascii="Times New Roman" w:hAnsi="Times New Roman"/>
          <w:color w:val="111111"/>
          <w:sz w:val="26"/>
          <w:szCs w:val="26"/>
        </w:rPr>
        <w:t xml:space="preserve"> препарата к стоимости соответствующего вызова (врачебного или фельдшерского) добавляется стоимость примененного </w:t>
      </w:r>
      <w:proofErr w:type="spellStart"/>
      <w:r w:rsidRPr="002E04E8">
        <w:rPr>
          <w:rFonts w:ascii="Times New Roman" w:hAnsi="Times New Roman"/>
          <w:color w:val="111111"/>
          <w:sz w:val="26"/>
          <w:szCs w:val="26"/>
        </w:rPr>
        <w:t>тромболитического</w:t>
      </w:r>
      <w:proofErr w:type="spellEnd"/>
      <w:r w:rsidRPr="002E04E8">
        <w:rPr>
          <w:rFonts w:ascii="Times New Roman" w:hAnsi="Times New Roman"/>
          <w:color w:val="111111"/>
          <w:sz w:val="26"/>
          <w:szCs w:val="26"/>
        </w:rPr>
        <w:t xml:space="preserve"> препарата (Приложение № 26 к Соглашению).</w:t>
      </w:r>
    </w:p>
    <w:p w:rsidR="008D2017" w:rsidRPr="002E04E8" w:rsidRDefault="008D2017" w:rsidP="00422E2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фактического дифференцированного </w:t>
      </w:r>
      <w:proofErr w:type="spellStart"/>
      <w:r w:rsidRPr="002E04E8">
        <w:rPr>
          <w:rFonts w:ascii="Times New Roman" w:hAnsi="Times New Roman"/>
          <w:color w:val="111111"/>
          <w:sz w:val="26"/>
          <w:szCs w:val="26"/>
        </w:rPr>
        <w:t>подушевого</w:t>
      </w:r>
      <w:proofErr w:type="spellEnd"/>
      <w:r w:rsidRPr="002E04E8">
        <w:rPr>
          <w:rFonts w:ascii="Times New Roman" w:hAnsi="Times New Roman"/>
          <w:color w:val="111111"/>
          <w:sz w:val="26"/>
          <w:szCs w:val="26"/>
        </w:rPr>
        <w:t xml:space="preserve">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8D2017" w:rsidRPr="002E04E8" w:rsidRDefault="008D2017" w:rsidP="00421BEB">
      <w:pPr>
        <w:pStyle w:val="ConsPlusNormal"/>
        <w:ind w:firstLine="567"/>
        <w:jc w:val="center"/>
      </w:pPr>
      <w:r w:rsidRPr="002E04E8">
        <w:rPr>
          <w:rFonts w:eastAsia="Times New Roman"/>
          <w:position w:val="-12"/>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21.75pt" o:ole="">
            <v:imagedata r:id="rId16" o:title=""/>
          </v:shape>
          <o:OLEObject Type="Embed" ProgID="Equation.3" ShapeID="_x0000_i1025" DrawAspect="Content" ObjectID="_1710158107" r:id="rId17"/>
        </w:object>
      </w:r>
      <w:r w:rsidRPr="002E04E8">
        <w:t>, 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170"/>
        <w:gridCol w:w="7484"/>
      </w:tblGrid>
      <w:tr w:rsidR="008D2017" w:rsidRPr="002E04E8" w:rsidTr="008D2017">
        <w:trPr>
          <w:trHeight w:val="962"/>
        </w:trPr>
        <w:tc>
          <w:tcPr>
            <w:tcW w:w="1587" w:type="dxa"/>
            <w:gridSpan w:val="2"/>
            <w:hideMark/>
          </w:tcPr>
          <w:p w:rsidR="008D2017" w:rsidRPr="002E04E8" w:rsidRDefault="008D2017" w:rsidP="008D2017">
            <w:pPr>
              <w:pStyle w:val="ConsPlusNormal"/>
              <w:spacing w:line="256" w:lineRule="auto"/>
              <w:jc w:val="center"/>
            </w:pPr>
            <w:r w:rsidRPr="002E04E8">
              <w:t>ФО</w:t>
            </w:r>
            <w:r w:rsidRPr="002E04E8">
              <w:rPr>
                <w:vertAlign w:val="subscript"/>
              </w:rPr>
              <w:t>СМП</w:t>
            </w:r>
          </w:p>
        </w:tc>
        <w:tc>
          <w:tcPr>
            <w:tcW w:w="7484" w:type="dxa"/>
            <w:hideMark/>
          </w:tcPr>
          <w:p w:rsidR="008D2017" w:rsidRPr="002E04E8" w:rsidRDefault="008D2017" w:rsidP="008D2017">
            <w:pPr>
              <w:pStyle w:val="ConsPlusNormal"/>
              <w:spacing w:line="256" w:lineRule="auto"/>
              <w:jc w:val="both"/>
            </w:pPr>
            <w:r w:rsidRPr="002E04E8">
              <w:rPr>
                <w:rFonts w:eastAsiaTheme="minorHAnsi"/>
                <w:lang w:eastAsia="en-US"/>
              </w:rPr>
              <w:t>размер финансового обеспечения медицинской организации, оказывающей скорую медицинскую помощь вне медицинской организации, рублей</w:t>
            </w:r>
            <w:r w:rsidRPr="002E04E8">
              <w:t>;</w:t>
            </w:r>
          </w:p>
        </w:tc>
      </w:tr>
      <w:tr w:rsidR="008D2017" w:rsidRPr="002E04E8" w:rsidTr="001C7B5C">
        <w:tblPrEx>
          <w:tblLook w:val="0000" w:firstRow="0" w:lastRow="0" w:firstColumn="0" w:lastColumn="0" w:noHBand="0" w:noVBand="0"/>
        </w:tblPrEx>
        <w:trPr>
          <w:trHeight w:val="954"/>
        </w:trPr>
        <w:tc>
          <w:tcPr>
            <w:tcW w:w="1417" w:type="dxa"/>
          </w:tcPr>
          <w:p w:rsidR="008D2017" w:rsidRPr="002E04E8" w:rsidRDefault="008D2017" w:rsidP="008D2017">
            <w:pPr>
              <w:autoSpaceDE w:val="0"/>
              <w:autoSpaceDN w:val="0"/>
              <w:adjustRightInd w:val="0"/>
              <w:spacing w:after="0" w:line="240" w:lineRule="auto"/>
              <w:jc w:val="center"/>
              <w:rPr>
                <w:rFonts w:ascii="Times New Roman" w:eastAsiaTheme="minorHAnsi" w:hAnsi="Times New Roman"/>
                <w:sz w:val="26"/>
                <w:szCs w:val="26"/>
              </w:rPr>
            </w:pPr>
            <w:proofErr w:type="spellStart"/>
            <w:r w:rsidRPr="002E04E8">
              <w:rPr>
                <w:rFonts w:ascii="Times New Roman" w:eastAsiaTheme="minorHAnsi" w:hAnsi="Times New Roman"/>
                <w:sz w:val="26"/>
                <w:szCs w:val="26"/>
              </w:rPr>
              <w:t>ФДПн</w:t>
            </w:r>
            <w:r w:rsidRPr="002E04E8">
              <w:rPr>
                <w:rFonts w:ascii="Times New Roman" w:eastAsiaTheme="minorHAnsi" w:hAnsi="Times New Roman"/>
                <w:sz w:val="26"/>
                <w:szCs w:val="26"/>
                <w:vertAlign w:val="superscript"/>
              </w:rPr>
              <w:t>i</w:t>
            </w:r>
            <w:proofErr w:type="spellEnd"/>
          </w:p>
        </w:tc>
        <w:tc>
          <w:tcPr>
            <w:tcW w:w="7654" w:type="dxa"/>
            <w:gridSpan w:val="2"/>
          </w:tcPr>
          <w:p w:rsidR="008D2017" w:rsidRPr="002E04E8" w:rsidRDefault="008D2017" w:rsidP="000B0C53">
            <w:pPr>
              <w:pStyle w:val="ConsPlusNormal"/>
              <w:spacing w:line="256" w:lineRule="auto"/>
              <w:ind w:left="143"/>
              <w:jc w:val="both"/>
              <w:rPr>
                <w:rFonts w:eastAsiaTheme="minorHAnsi"/>
              </w:rPr>
            </w:pPr>
            <w:r w:rsidRPr="002E04E8">
              <w:rPr>
                <w:rFonts w:eastAsiaTheme="minorHAnsi"/>
                <w:lang w:eastAsia="en-US"/>
              </w:rPr>
              <w:t xml:space="preserve">фактический дифференцированный </w:t>
            </w:r>
            <w:proofErr w:type="spellStart"/>
            <w:r w:rsidRPr="002E04E8">
              <w:rPr>
                <w:rFonts w:eastAsiaTheme="minorHAnsi"/>
                <w:lang w:eastAsia="en-US"/>
              </w:rPr>
              <w:t>подушевой</w:t>
            </w:r>
            <w:proofErr w:type="spellEnd"/>
            <w:r w:rsidRPr="002E04E8">
              <w:rPr>
                <w:rFonts w:eastAsiaTheme="minorHAnsi"/>
                <w:lang w:eastAsia="en-US"/>
              </w:rPr>
              <w:t xml:space="preserve"> норматив финансирования скорой медицинской помощи для i-той медицинской организации, рублей;</w:t>
            </w:r>
          </w:p>
        </w:tc>
      </w:tr>
      <w:tr w:rsidR="008D2017" w:rsidRPr="002E04E8" w:rsidTr="008D2017">
        <w:tc>
          <w:tcPr>
            <w:tcW w:w="1587" w:type="dxa"/>
            <w:gridSpan w:val="2"/>
            <w:hideMark/>
          </w:tcPr>
          <w:p w:rsidR="008D2017" w:rsidRPr="002E04E8" w:rsidRDefault="008D2017" w:rsidP="008D2017">
            <w:pPr>
              <w:pStyle w:val="ConsPlusNormal"/>
              <w:spacing w:line="256" w:lineRule="auto"/>
              <w:jc w:val="center"/>
            </w:pPr>
            <w:proofErr w:type="spellStart"/>
            <w:r w:rsidRPr="002E04E8">
              <w:t>Чз</w:t>
            </w:r>
            <w:r w:rsidRPr="002E04E8">
              <w:rPr>
                <w:vertAlign w:val="superscript"/>
              </w:rPr>
              <w:t>ПР</w:t>
            </w:r>
            <w:proofErr w:type="spellEnd"/>
          </w:p>
        </w:tc>
        <w:tc>
          <w:tcPr>
            <w:tcW w:w="7484" w:type="dxa"/>
            <w:hideMark/>
          </w:tcPr>
          <w:p w:rsidR="008D2017" w:rsidRPr="002E04E8" w:rsidRDefault="008D2017" w:rsidP="008D2017">
            <w:pPr>
              <w:pStyle w:val="ConsPlusNormal"/>
              <w:spacing w:line="256" w:lineRule="auto"/>
              <w:jc w:val="both"/>
            </w:pPr>
            <w:r w:rsidRPr="002E04E8">
              <w:rPr>
                <w:rFonts w:eastAsiaTheme="minorHAnsi"/>
                <w:lang w:eastAsia="en-US"/>
              </w:rPr>
              <w:t>численность застрахованных лиц, обслуживаемых данной медицинской организацией, человек</w:t>
            </w:r>
            <w:r w:rsidRPr="002E04E8">
              <w:t>;</w:t>
            </w:r>
          </w:p>
        </w:tc>
      </w:tr>
      <w:tr w:rsidR="008D2017" w:rsidRPr="002E04E8" w:rsidTr="008D2017">
        <w:tblPrEx>
          <w:tblLook w:val="0000" w:firstRow="0" w:lastRow="0" w:firstColumn="0" w:lastColumn="0" w:noHBand="0" w:noVBand="0"/>
        </w:tblPrEx>
        <w:trPr>
          <w:trHeight w:val="1010"/>
        </w:trPr>
        <w:tc>
          <w:tcPr>
            <w:tcW w:w="1417" w:type="dxa"/>
          </w:tcPr>
          <w:p w:rsidR="008D2017" w:rsidRPr="002E04E8" w:rsidRDefault="008D2017" w:rsidP="008D2017">
            <w:pPr>
              <w:autoSpaceDE w:val="0"/>
              <w:autoSpaceDN w:val="0"/>
              <w:adjustRightInd w:val="0"/>
              <w:spacing w:after="0" w:line="240" w:lineRule="auto"/>
              <w:jc w:val="center"/>
              <w:rPr>
                <w:rFonts w:ascii="Times New Roman" w:eastAsiaTheme="minorHAnsi" w:hAnsi="Times New Roman"/>
                <w:sz w:val="26"/>
                <w:szCs w:val="26"/>
              </w:rPr>
            </w:pPr>
            <w:r w:rsidRPr="002E04E8">
              <w:rPr>
                <w:rFonts w:ascii="Times New Roman" w:eastAsiaTheme="minorHAnsi" w:hAnsi="Times New Roman"/>
                <w:sz w:val="26"/>
                <w:szCs w:val="26"/>
              </w:rPr>
              <w:t>ОС</w:t>
            </w:r>
            <w:r w:rsidRPr="002E04E8">
              <w:rPr>
                <w:rFonts w:ascii="Times New Roman" w:eastAsiaTheme="minorHAnsi" w:hAnsi="Times New Roman"/>
                <w:sz w:val="26"/>
                <w:szCs w:val="26"/>
                <w:vertAlign w:val="subscript"/>
              </w:rPr>
              <w:t>В</w:t>
            </w:r>
          </w:p>
        </w:tc>
        <w:tc>
          <w:tcPr>
            <w:tcW w:w="7654" w:type="dxa"/>
            <w:gridSpan w:val="2"/>
          </w:tcPr>
          <w:p w:rsidR="008D2017" w:rsidRPr="002E04E8" w:rsidRDefault="008D2017" w:rsidP="000B0C53">
            <w:pPr>
              <w:autoSpaceDE w:val="0"/>
              <w:autoSpaceDN w:val="0"/>
              <w:adjustRightInd w:val="0"/>
              <w:spacing w:after="0" w:line="240" w:lineRule="auto"/>
              <w:ind w:left="284"/>
              <w:jc w:val="both"/>
              <w:rPr>
                <w:rFonts w:ascii="Times New Roman" w:eastAsiaTheme="minorHAnsi" w:hAnsi="Times New Roman"/>
                <w:sz w:val="26"/>
                <w:szCs w:val="26"/>
              </w:rPr>
            </w:pPr>
            <w:r w:rsidRPr="002E04E8">
              <w:rPr>
                <w:rFonts w:ascii="Times New Roman" w:eastAsiaTheme="minorHAnsi" w:hAnsi="Times New Roman"/>
                <w:sz w:val="26"/>
                <w:szCs w:val="26"/>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8D2017" w:rsidRPr="002E04E8" w:rsidRDefault="00A8199D" w:rsidP="008D2017">
      <w:pPr>
        <w:autoSpaceDE w:val="0"/>
        <w:autoSpaceDN w:val="0"/>
        <w:adjustRightInd w:val="0"/>
        <w:spacing w:after="0" w:line="240" w:lineRule="auto"/>
        <w:ind w:firstLine="539"/>
        <w:contextualSpacing/>
        <w:jc w:val="both"/>
        <w:rPr>
          <w:rFonts w:ascii="Times New Roman" w:eastAsiaTheme="minorHAnsi" w:hAnsi="Times New Roman"/>
          <w:sz w:val="26"/>
          <w:szCs w:val="26"/>
        </w:rPr>
      </w:pPr>
      <w:bookmarkStart w:id="10" w:name="_Hlk98845251"/>
      <w:r w:rsidRPr="002E04E8">
        <w:rPr>
          <w:rFonts w:ascii="Times New Roman" w:eastAsiaTheme="minorHAnsi" w:hAnsi="Times New Roman"/>
          <w:sz w:val="26"/>
          <w:szCs w:val="26"/>
        </w:rPr>
        <w:t>Расчет</w:t>
      </w:r>
      <w:r w:rsidR="008D2017" w:rsidRPr="002E04E8">
        <w:rPr>
          <w:rFonts w:ascii="Times New Roman" w:eastAsiaTheme="minorHAnsi" w:hAnsi="Times New Roman"/>
          <w:sz w:val="26"/>
          <w:szCs w:val="26"/>
        </w:rPr>
        <w:t xml:space="preserve"> тарифов на оплату медицинской помощи, оказанной вне медицинской организации, за вызов скорой медицинской помощи </w:t>
      </w:r>
      <w:bookmarkEnd w:id="10"/>
      <w:r w:rsidR="008D2017" w:rsidRPr="002E04E8">
        <w:rPr>
          <w:rFonts w:ascii="Times New Roman" w:eastAsiaTheme="minorHAnsi" w:hAnsi="Times New Roman"/>
          <w:sz w:val="26"/>
          <w:szCs w:val="26"/>
        </w:rPr>
        <w:t>осуществляется путем:</w:t>
      </w:r>
    </w:p>
    <w:p w:rsidR="008D2017" w:rsidRPr="002E04E8"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lastRenderedPageBreak/>
        <w:t>- установления базовых нормативов финансовых затрат на оплату медицинской помощи, оплачиваемой за единицу объема ее оказания (норматив финансовых затрат на единицу объема медицинской помощи);</w:t>
      </w:r>
    </w:p>
    <w:p w:rsidR="008D2017" w:rsidRPr="002E04E8"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540DE8" w:rsidRPr="002E04E8" w:rsidRDefault="00540DE8" w:rsidP="008D2017">
      <w:pPr>
        <w:autoSpaceDE w:val="0"/>
        <w:autoSpaceDN w:val="0"/>
        <w:adjustRightInd w:val="0"/>
        <w:spacing w:before="220" w:after="0" w:line="240" w:lineRule="auto"/>
        <w:ind w:firstLine="539"/>
        <w:contextualSpacing/>
        <w:jc w:val="both"/>
        <w:rPr>
          <w:rFonts w:ascii="Times New Roman" w:eastAsiaTheme="minorHAnsi" w:hAnsi="Times New Roman"/>
          <w:sz w:val="26"/>
          <w:szCs w:val="26"/>
        </w:rPr>
      </w:pPr>
    </w:p>
    <w:tbl>
      <w:tblPr>
        <w:tblW w:w="9784" w:type="dxa"/>
        <w:tblInd w:w="-318" w:type="dxa"/>
        <w:tblLook w:val="04A0" w:firstRow="1" w:lastRow="0" w:firstColumn="1" w:lastColumn="0" w:noHBand="0" w:noVBand="1"/>
      </w:tblPr>
      <w:tblGrid>
        <w:gridCol w:w="1635"/>
        <w:gridCol w:w="1168"/>
        <w:gridCol w:w="1281"/>
        <w:gridCol w:w="1046"/>
        <w:gridCol w:w="1281"/>
        <w:gridCol w:w="1046"/>
        <w:gridCol w:w="1281"/>
        <w:gridCol w:w="1046"/>
      </w:tblGrid>
      <w:tr w:rsidR="00E85592" w:rsidRPr="002E04E8" w:rsidTr="00EF7FDB">
        <w:trPr>
          <w:trHeight w:val="300"/>
          <w:tblHeader/>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bookmarkStart w:id="11" w:name="_Hlk98845316"/>
            <w:r w:rsidRPr="002E04E8">
              <w:rPr>
                <w:rFonts w:ascii="Times New Roman" w:eastAsia="Times New Roman" w:hAnsi="Times New Roman"/>
                <w:color w:val="000000"/>
                <w:sz w:val="18"/>
                <w:szCs w:val="18"/>
                <w:lang w:eastAsia="ru-RU"/>
              </w:rPr>
              <w:t>Профиль бригады</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5592" w:rsidRPr="002E04E8" w:rsidRDefault="00FC78B7" w:rsidP="00FC78B7">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Базовый н</w:t>
            </w:r>
            <w:r w:rsidR="00E85592" w:rsidRPr="002E04E8">
              <w:rPr>
                <w:rFonts w:ascii="Times New Roman" w:eastAsia="Times New Roman" w:hAnsi="Times New Roman"/>
                <w:color w:val="000000"/>
                <w:sz w:val="18"/>
                <w:szCs w:val="18"/>
                <w:lang w:eastAsia="ru-RU"/>
              </w:rPr>
              <w:t xml:space="preserve">орматив финансовых затрат на единицу объема СМП (без учета </w:t>
            </w:r>
            <w:proofErr w:type="spellStart"/>
            <w:r w:rsidR="00E85592" w:rsidRPr="002E04E8">
              <w:rPr>
                <w:rFonts w:ascii="Times New Roman" w:eastAsia="Times New Roman" w:hAnsi="Times New Roman"/>
                <w:color w:val="000000"/>
                <w:sz w:val="18"/>
                <w:szCs w:val="18"/>
                <w:lang w:eastAsia="ru-RU"/>
              </w:rPr>
              <w:t>Кдиф</w:t>
            </w:r>
            <w:proofErr w:type="spellEnd"/>
            <w:r w:rsidR="00E85592" w:rsidRPr="002E04E8">
              <w:rPr>
                <w:rFonts w:ascii="Times New Roman" w:eastAsia="Times New Roman" w:hAnsi="Times New Roman"/>
                <w:color w:val="000000"/>
                <w:sz w:val="18"/>
                <w:szCs w:val="18"/>
                <w:lang w:eastAsia="ru-RU"/>
              </w:rPr>
              <w:t xml:space="preserve"> = 1,109)</w:t>
            </w:r>
          </w:p>
        </w:tc>
        <w:tc>
          <w:tcPr>
            <w:tcW w:w="6981" w:type="dxa"/>
            <w:gridSpan w:val="6"/>
            <w:tcBorders>
              <w:top w:val="single" w:sz="4" w:space="0" w:color="auto"/>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Стоимость выполненного вызова (руб.)</w:t>
            </w:r>
          </w:p>
        </w:tc>
      </w:tr>
      <w:tr w:rsidR="00E85592" w:rsidRPr="002E04E8" w:rsidTr="00EF7FDB">
        <w:trPr>
          <w:trHeight w:val="420"/>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6981" w:type="dxa"/>
            <w:gridSpan w:val="6"/>
            <w:tcBorders>
              <w:top w:val="single" w:sz="4" w:space="0" w:color="auto"/>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коэффициенты, применяемые для определения стоимости единицы объема</w:t>
            </w:r>
          </w:p>
        </w:tc>
      </w:tr>
      <w:tr w:rsidR="00E85592" w:rsidRPr="002E04E8" w:rsidTr="002D7E84">
        <w:trPr>
          <w:trHeight w:val="480"/>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без учета К диффе</w:t>
            </w:r>
            <w:r w:rsidR="005427AE" w:rsidRPr="002E04E8">
              <w:rPr>
                <w:rFonts w:ascii="Times New Roman" w:eastAsia="Times New Roman" w:hAnsi="Times New Roman"/>
                <w:color w:val="000000"/>
                <w:sz w:val="18"/>
                <w:szCs w:val="18"/>
                <w:lang w:eastAsia="ru-RU"/>
              </w:rPr>
              <w:t>ре</w:t>
            </w:r>
            <w:r w:rsidRPr="002E04E8">
              <w:rPr>
                <w:rFonts w:ascii="Times New Roman" w:eastAsia="Times New Roman" w:hAnsi="Times New Roman"/>
                <w:color w:val="000000"/>
                <w:sz w:val="18"/>
                <w:szCs w:val="18"/>
                <w:lang w:eastAsia="ru-RU"/>
              </w:rPr>
              <w:t>нциации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 К диффе</w:t>
            </w:r>
            <w:r w:rsidR="005427AE" w:rsidRPr="002E04E8">
              <w:rPr>
                <w:rFonts w:ascii="Times New Roman" w:eastAsia="Times New Roman" w:hAnsi="Times New Roman"/>
                <w:color w:val="000000"/>
                <w:sz w:val="18"/>
                <w:szCs w:val="18"/>
                <w:lang w:eastAsia="ru-RU"/>
              </w:rPr>
              <w:t>ре</w:t>
            </w:r>
            <w:r w:rsidRPr="002E04E8">
              <w:rPr>
                <w:rFonts w:ascii="Times New Roman" w:eastAsia="Times New Roman" w:hAnsi="Times New Roman"/>
                <w:color w:val="000000"/>
                <w:sz w:val="18"/>
                <w:szCs w:val="18"/>
                <w:lang w:eastAsia="ru-RU"/>
              </w:rPr>
              <w:t>нциации 1,105</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 К диффе</w:t>
            </w:r>
            <w:r w:rsidR="005427AE" w:rsidRPr="002E04E8">
              <w:rPr>
                <w:rFonts w:ascii="Times New Roman" w:eastAsia="Times New Roman" w:hAnsi="Times New Roman"/>
                <w:color w:val="000000"/>
                <w:sz w:val="18"/>
                <w:szCs w:val="18"/>
                <w:lang w:eastAsia="ru-RU"/>
              </w:rPr>
              <w:t>ре</w:t>
            </w:r>
            <w:r w:rsidRPr="002E04E8">
              <w:rPr>
                <w:rFonts w:ascii="Times New Roman" w:eastAsia="Times New Roman" w:hAnsi="Times New Roman"/>
                <w:color w:val="000000"/>
                <w:sz w:val="18"/>
                <w:szCs w:val="18"/>
                <w:lang w:eastAsia="ru-RU"/>
              </w:rPr>
              <w:t>нциации 2,015</w:t>
            </w:r>
          </w:p>
        </w:tc>
      </w:tr>
      <w:tr w:rsidR="00E85592" w:rsidRPr="002E04E8" w:rsidTr="002D7E84">
        <w:trPr>
          <w:trHeight w:val="795"/>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Стоимость </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Стоимость </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Стоимость </w:t>
            </w:r>
          </w:p>
        </w:tc>
      </w:tr>
      <w:tr w:rsidR="00E85592" w:rsidRPr="002E04E8" w:rsidTr="002D7E84">
        <w:trPr>
          <w:trHeight w:val="44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 рамках базовой программы</w:t>
            </w:r>
          </w:p>
        </w:tc>
        <w:tc>
          <w:tcPr>
            <w:tcW w:w="1168"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b/>
                <w:bCs/>
                <w:color w:val="000000"/>
                <w:sz w:val="18"/>
                <w:szCs w:val="18"/>
                <w:lang w:eastAsia="ru-RU"/>
              </w:rPr>
            </w:pPr>
            <w:r w:rsidRPr="002E04E8">
              <w:rPr>
                <w:rFonts w:ascii="Times New Roman" w:eastAsia="Times New Roman" w:hAnsi="Times New Roman"/>
                <w:b/>
                <w:bCs/>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r>
      <w:tr w:rsidR="00E85592" w:rsidRPr="002E04E8" w:rsidTr="002D7E84">
        <w:trPr>
          <w:trHeight w:val="34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Линейная врачебная</w:t>
            </w:r>
          </w:p>
        </w:tc>
        <w:tc>
          <w:tcPr>
            <w:tcW w:w="1168"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2 893,94</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1,09485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3 168,43</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3 501,12</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2,015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6 384,</w:t>
            </w:r>
            <w:r w:rsidR="00B07920" w:rsidRPr="002E04E8">
              <w:rPr>
                <w:rFonts w:ascii="Times New Roman" w:eastAsia="Times New Roman" w:hAnsi="Times New Roman"/>
                <w:color w:val="000000"/>
                <w:sz w:val="20"/>
                <w:szCs w:val="20"/>
                <w:lang w:eastAsia="ru-RU"/>
              </w:rPr>
              <w:t>3</w:t>
            </w:r>
            <w:r w:rsidRPr="002E04E8">
              <w:rPr>
                <w:rFonts w:ascii="Times New Roman" w:eastAsia="Times New Roman" w:hAnsi="Times New Roman"/>
                <w:color w:val="000000"/>
                <w:sz w:val="20"/>
                <w:szCs w:val="20"/>
                <w:lang w:eastAsia="ru-RU"/>
              </w:rPr>
              <w:t>9</w:t>
            </w:r>
          </w:p>
        </w:tc>
      </w:tr>
      <w:tr w:rsidR="00E85592" w:rsidRPr="002E04E8" w:rsidTr="002D7E84">
        <w:trPr>
          <w:trHeight w:val="42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Линейная фельдшерская</w:t>
            </w:r>
          </w:p>
        </w:tc>
        <w:tc>
          <w:tcPr>
            <w:tcW w:w="1168"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2 893,94</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0,96630</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2 796,4</w:t>
            </w:r>
            <w:r w:rsidR="00B07920" w:rsidRPr="002E04E8">
              <w:rPr>
                <w:rFonts w:ascii="Times New Roman" w:eastAsia="Times New Roman" w:hAnsi="Times New Roman"/>
                <w:color w:val="000000"/>
                <w:sz w:val="20"/>
                <w:szCs w:val="20"/>
                <w:lang w:eastAsia="ru-RU"/>
              </w:rPr>
              <w:t>1</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297DCC">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3 090,0</w:t>
            </w:r>
            <w:r w:rsidR="00297DCC" w:rsidRPr="002E04E8">
              <w:rPr>
                <w:rFonts w:ascii="Times New Roman" w:eastAsia="Times New Roman" w:hAnsi="Times New Roman"/>
                <w:color w:val="000000"/>
                <w:sz w:val="20"/>
                <w:szCs w:val="20"/>
                <w:lang w:eastAsia="ru-RU"/>
              </w:rPr>
              <w:t>3</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2,015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5 634,</w:t>
            </w:r>
            <w:r w:rsidR="00B07920" w:rsidRPr="002E04E8">
              <w:rPr>
                <w:rFonts w:ascii="Times New Roman" w:eastAsia="Times New Roman" w:hAnsi="Times New Roman"/>
                <w:color w:val="000000"/>
                <w:sz w:val="20"/>
                <w:szCs w:val="20"/>
                <w:lang w:eastAsia="ru-RU"/>
              </w:rPr>
              <w:t>77</w:t>
            </w:r>
          </w:p>
        </w:tc>
      </w:tr>
      <w:tr w:rsidR="00E85592" w:rsidRPr="002E04E8" w:rsidTr="002D7E84">
        <w:trPr>
          <w:trHeight w:val="31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Неврологическая</w:t>
            </w:r>
          </w:p>
        </w:tc>
        <w:tc>
          <w:tcPr>
            <w:tcW w:w="1168"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2 893,94</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w:t>
            </w:r>
            <w:r w:rsidR="00B07920" w:rsidRPr="002E04E8">
              <w:rPr>
                <w:rFonts w:ascii="Times New Roman" w:eastAsia="Times New Roman" w:hAnsi="Times New Roman"/>
                <w:color w:val="000000"/>
                <w:sz w:val="20"/>
                <w:szCs w:val="20"/>
                <w:lang w:eastAsia="ru-RU"/>
              </w:rPr>
              <w:t>86295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5 391,27</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w:t>
            </w:r>
            <w:r w:rsidR="00B07920" w:rsidRPr="002E04E8">
              <w:rPr>
                <w:rFonts w:ascii="Times New Roman" w:eastAsia="Times New Roman" w:hAnsi="Times New Roman"/>
                <w:color w:val="000000"/>
                <w:sz w:val="20"/>
                <w:szCs w:val="20"/>
                <w:lang w:eastAsia="ru-RU"/>
              </w:rPr>
              <w:t> 957,3</w:t>
            </w:r>
            <w:r w:rsidR="00F04662" w:rsidRPr="002E04E8">
              <w:rPr>
                <w:rFonts w:ascii="Times New Roman" w:eastAsia="Times New Roman" w:hAnsi="Times New Roman"/>
                <w:color w:val="000000"/>
                <w:sz w:val="20"/>
                <w:szCs w:val="20"/>
                <w:lang w:eastAsia="ru-RU"/>
              </w:rPr>
              <w:t>5</w:t>
            </w:r>
          </w:p>
        </w:tc>
        <w:tc>
          <w:tcPr>
            <w:tcW w:w="1281"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r>
      <w:tr w:rsidR="00E85592" w:rsidRPr="002E04E8" w:rsidTr="002D7E84">
        <w:trPr>
          <w:trHeight w:val="31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Реанимационная</w:t>
            </w:r>
          </w:p>
        </w:tc>
        <w:tc>
          <w:tcPr>
            <w:tcW w:w="1168"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2 893,94</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E85592"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w:t>
            </w:r>
            <w:r w:rsidR="00B07920" w:rsidRPr="002E04E8">
              <w:rPr>
                <w:rFonts w:ascii="Times New Roman" w:eastAsia="Times New Roman" w:hAnsi="Times New Roman"/>
                <w:color w:val="000000"/>
                <w:sz w:val="20"/>
                <w:szCs w:val="20"/>
                <w:lang w:eastAsia="ru-RU"/>
              </w:rPr>
              <w:t>94556</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5 630,33</w:t>
            </w:r>
          </w:p>
        </w:tc>
        <w:tc>
          <w:tcPr>
            <w:tcW w:w="1281"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E85592" w:rsidRPr="002E04E8" w:rsidRDefault="00B07920" w:rsidP="00E85592">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6 221,5</w:t>
            </w:r>
            <w:r w:rsidR="00F04662" w:rsidRPr="002E04E8">
              <w:rPr>
                <w:rFonts w:ascii="Times New Roman" w:eastAsia="Times New Roman" w:hAnsi="Times New Roman"/>
                <w:color w:val="000000"/>
                <w:sz w:val="20"/>
                <w:szCs w:val="20"/>
                <w:lang w:eastAsia="ru-RU"/>
              </w:rPr>
              <w:t>1</w:t>
            </w:r>
          </w:p>
        </w:tc>
        <w:tc>
          <w:tcPr>
            <w:tcW w:w="1281"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noWrap/>
            <w:vAlign w:val="center"/>
            <w:hideMark/>
          </w:tcPr>
          <w:p w:rsidR="00E85592" w:rsidRPr="002E04E8" w:rsidRDefault="00E85592"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r>
      <w:tr w:rsidR="002D7E84" w:rsidRPr="002E04E8" w:rsidTr="002D7E84">
        <w:trPr>
          <w:trHeight w:val="31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2D7E84" w:rsidRPr="002E04E8" w:rsidRDefault="002D7E84"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Кардиологическая</w:t>
            </w:r>
          </w:p>
        </w:tc>
        <w:tc>
          <w:tcPr>
            <w:tcW w:w="1168" w:type="dxa"/>
            <w:tcBorders>
              <w:top w:val="nil"/>
              <w:left w:val="nil"/>
              <w:bottom w:val="single" w:sz="4" w:space="0" w:color="auto"/>
              <w:right w:val="single" w:sz="4" w:space="0" w:color="auto"/>
            </w:tcBorders>
            <w:shd w:val="clear" w:color="auto" w:fill="auto"/>
            <w:vAlign w:val="bottom"/>
            <w:hideMark/>
          </w:tcPr>
          <w:p w:rsidR="002D7E84" w:rsidRPr="002E04E8" w:rsidRDefault="002D7E84" w:rsidP="002D7E84">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2 893,94</w:t>
            </w:r>
          </w:p>
        </w:tc>
        <w:tc>
          <w:tcPr>
            <w:tcW w:w="1281" w:type="dxa"/>
            <w:tcBorders>
              <w:top w:val="nil"/>
              <w:left w:val="nil"/>
              <w:bottom w:val="single" w:sz="4" w:space="0" w:color="auto"/>
              <w:right w:val="single" w:sz="4" w:space="0" w:color="auto"/>
            </w:tcBorders>
            <w:shd w:val="clear" w:color="auto" w:fill="auto"/>
            <w:vAlign w:val="bottom"/>
            <w:hideMark/>
          </w:tcPr>
          <w:p w:rsidR="002D7E84" w:rsidRPr="002E04E8" w:rsidRDefault="002D7E84" w:rsidP="002D7E84">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1,74775</w:t>
            </w:r>
          </w:p>
        </w:tc>
        <w:tc>
          <w:tcPr>
            <w:tcW w:w="1046" w:type="dxa"/>
            <w:tcBorders>
              <w:top w:val="nil"/>
              <w:left w:val="nil"/>
              <w:bottom w:val="single" w:sz="4" w:space="0" w:color="auto"/>
              <w:right w:val="single" w:sz="4" w:space="0" w:color="auto"/>
            </w:tcBorders>
            <w:shd w:val="clear" w:color="auto" w:fill="auto"/>
            <w:vAlign w:val="bottom"/>
            <w:hideMark/>
          </w:tcPr>
          <w:p w:rsidR="002D7E84" w:rsidRPr="002E04E8" w:rsidRDefault="002D7E84" w:rsidP="002D7E84">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5 057,88</w:t>
            </w:r>
          </w:p>
        </w:tc>
        <w:tc>
          <w:tcPr>
            <w:tcW w:w="1281" w:type="dxa"/>
            <w:tcBorders>
              <w:top w:val="nil"/>
              <w:left w:val="nil"/>
              <w:bottom w:val="single" w:sz="4" w:space="0" w:color="auto"/>
              <w:right w:val="single" w:sz="4" w:space="0" w:color="auto"/>
            </w:tcBorders>
            <w:shd w:val="clear" w:color="auto" w:fill="auto"/>
            <w:vAlign w:val="bottom"/>
            <w:hideMark/>
          </w:tcPr>
          <w:p w:rsidR="002D7E84" w:rsidRPr="002E04E8" w:rsidRDefault="002D7E84" w:rsidP="002D7E84">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1,105</w:t>
            </w:r>
          </w:p>
        </w:tc>
        <w:tc>
          <w:tcPr>
            <w:tcW w:w="1046" w:type="dxa"/>
            <w:tcBorders>
              <w:top w:val="nil"/>
              <w:left w:val="nil"/>
              <w:bottom w:val="single" w:sz="4" w:space="0" w:color="auto"/>
              <w:right w:val="single" w:sz="4" w:space="0" w:color="auto"/>
            </w:tcBorders>
            <w:shd w:val="clear" w:color="auto" w:fill="auto"/>
            <w:vAlign w:val="bottom"/>
            <w:hideMark/>
          </w:tcPr>
          <w:p w:rsidR="002D7E84" w:rsidRPr="002E04E8" w:rsidRDefault="002D7E84" w:rsidP="002D7E84">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5 588,96</w:t>
            </w:r>
          </w:p>
        </w:tc>
        <w:tc>
          <w:tcPr>
            <w:tcW w:w="1281" w:type="dxa"/>
            <w:tcBorders>
              <w:top w:val="nil"/>
              <w:left w:val="nil"/>
              <w:bottom w:val="single" w:sz="4" w:space="0" w:color="auto"/>
              <w:right w:val="single" w:sz="4" w:space="0" w:color="auto"/>
            </w:tcBorders>
            <w:shd w:val="clear" w:color="auto" w:fill="auto"/>
            <w:noWrap/>
            <w:vAlign w:val="center"/>
            <w:hideMark/>
          </w:tcPr>
          <w:p w:rsidR="002D7E84" w:rsidRPr="002E04E8" w:rsidRDefault="002D7E84"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noWrap/>
            <w:vAlign w:val="center"/>
            <w:hideMark/>
          </w:tcPr>
          <w:p w:rsidR="002D7E84" w:rsidRPr="002E04E8" w:rsidRDefault="002D7E84" w:rsidP="00E85592">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r>
      <w:bookmarkEnd w:id="11"/>
    </w:tbl>
    <w:p w:rsidR="008D2017" w:rsidRPr="002E04E8"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b/>
          <w:sz w:val="26"/>
          <w:szCs w:val="26"/>
        </w:rPr>
      </w:pP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eastAsia="Times New Roman" w:hAnsi="Times New Roman"/>
          <w:b/>
          <w:color w:val="111111"/>
          <w:sz w:val="26"/>
          <w:szCs w:val="26"/>
          <w:lang w:eastAsia="ru-RU"/>
        </w:rPr>
        <w:t>2.</w:t>
      </w:r>
      <w:r w:rsidR="008B50DE" w:rsidRPr="002E04E8">
        <w:rPr>
          <w:rFonts w:ascii="Times New Roman" w:eastAsia="Times New Roman" w:hAnsi="Times New Roman"/>
          <w:b/>
          <w:color w:val="111111"/>
          <w:sz w:val="26"/>
          <w:szCs w:val="26"/>
          <w:lang w:eastAsia="ru-RU"/>
        </w:rPr>
        <w:t>9</w:t>
      </w:r>
      <w:r w:rsidRPr="002E04E8">
        <w:rPr>
          <w:rFonts w:ascii="Times New Roman" w:eastAsia="Times New Roman" w:hAnsi="Times New Roman"/>
          <w:b/>
          <w:color w:val="111111"/>
          <w:sz w:val="26"/>
          <w:szCs w:val="26"/>
          <w:lang w:eastAsia="ru-RU"/>
        </w:rPr>
        <w:t>.3.</w:t>
      </w:r>
      <w:r w:rsidRPr="002E04E8">
        <w:rPr>
          <w:rFonts w:ascii="Times New Roman" w:eastAsia="Times New Roman" w:hAnsi="Times New Roman"/>
          <w:color w:val="111111"/>
          <w:sz w:val="26"/>
          <w:szCs w:val="26"/>
          <w:lang w:eastAsia="ru-RU"/>
        </w:rPr>
        <w:t xml:space="preserve"> 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w:t>
      </w:r>
      <w:r w:rsidRPr="002E04E8">
        <w:rPr>
          <w:rFonts w:ascii="Times New Roman" w:hAnsi="Times New Roman"/>
          <w:color w:val="111111"/>
          <w:sz w:val="26"/>
          <w:szCs w:val="26"/>
        </w:rPr>
        <w:t>медицинского страхования.</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b/>
          <w:color w:val="111111"/>
          <w:sz w:val="26"/>
          <w:szCs w:val="26"/>
        </w:rPr>
        <w:t>2.</w:t>
      </w:r>
      <w:r w:rsidR="008B50DE" w:rsidRPr="002E04E8">
        <w:rPr>
          <w:rFonts w:ascii="Times New Roman" w:hAnsi="Times New Roman"/>
          <w:b/>
          <w:color w:val="111111"/>
          <w:sz w:val="26"/>
          <w:szCs w:val="26"/>
        </w:rPr>
        <w:t>9</w:t>
      </w:r>
      <w:r w:rsidRPr="002E04E8">
        <w:rPr>
          <w:rFonts w:ascii="Times New Roman" w:hAnsi="Times New Roman"/>
          <w:b/>
          <w:color w:val="111111"/>
          <w:sz w:val="26"/>
          <w:szCs w:val="26"/>
        </w:rPr>
        <w:t>.4.</w:t>
      </w:r>
      <w:r w:rsidRPr="002E04E8">
        <w:rPr>
          <w:rFonts w:ascii="Times New Roman" w:hAnsi="Times New Roman"/>
          <w:color w:val="111111"/>
          <w:sz w:val="26"/>
          <w:szCs w:val="26"/>
        </w:rPr>
        <w:t xml:space="preserve"> При проведении массовых мероприятий (спортивных, культурных и </w:t>
      </w:r>
      <w:r w:rsidRPr="002E04E8">
        <w:rPr>
          <w:rFonts w:ascii="Times New Roman" w:eastAsia="Times New Roman" w:hAnsi="Times New Roman"/>
          <w:color w:val="111111"/>
          <w:sz w:val="26"/>
          <w:szCs w:val="26"/>
          <w:lang w:eastAsia="ru-RU"/>
        </w:rPr>
        <w:t xml:space="preserve">других) оплата дежурств бригад скорой медицинской помощи за счет средств ОМС </w:t>
      </w:r>
      <w:r w:rsidRPr="002E04E8">
        <w:rPr>
          <w:rFonts w:ascii="Times New Roman" w:hAnsi="Times New Roman"/>
          <w:color w:val="111111"/>
          <w:sz w:val="26"/>
          <w:szCs w:val="26"/>
        </w:rPr>
        <w:t>не осуществляется.</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p>
    <w:p w:rsidR="008D2017" w:rsidRPr="002E04E8" w:rsidRDefault="00874F33" w:rsidP="008D2017">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hAnsi="Times New Roman"/>
          <w:b/>
          <w:color w:val="111111"/>
          <w:sz w:val="26"/>
          <w:szCs w:val="26"/>
        </w:rPr>
        <w:t>2</w:t>
      </w:r>
      <w:r w:rsidR="00E01C81" w:rsidRPr="002E04E8">
        <w:rPr>
          <w:rFonts w:ascii="Times New Roman" w:hAnsi="Times New Roman"/>
          <w:b/>
          <w:color w:val="111111"/>
          <w:sz w:val="26"/>
          <w:szCs w:val="26"/>
        </w:rPr>
        <w:t>.</w:t>
      </w:r>
      <w:r w:rsidR="008B50DE" w:rsidRPr="002E04E8">
        <w:rPr>
          <w:rFonts w:ascii="Times New Roman" w:hAnsi="Times New Roman"/>
          <w:b/>
          <w:color w:val="111111"/>
          <w:sz w:val="26"/>
          <w:szCs w:val="26"/>
        </w:rPr>
        <w:t>9</w:t>
      </w:r>
      <w:r w:rsidRPr="002E04E8">
        <w:rPr>
          <w:rFonts w:ascii="Times New Roman" w:hAnsi="Times New Roman"/>
          <w:b/>
          <w:color w:val="111111"/>
          <w:sz w:val="26"/>
          <w:szCs w:val="26"/>
        </w:rPr>
        <w:t>.</w:t>
      </w:r>
      <w:r w:rsidR="008D2017" w:rsidRPr="002E04E8">
        <w:rPr>
          <w:rFonts w:ascii="Times New Roman" w:hAnsi="Times New Roman"/>
          <w:b/>
          <w:color w:val="111111"/>
          <w:sz w:val="26"/>
          <w:szCs w:val="26"/>
        </w:rPr>
        <w:t>5.</w:t>
      </w:r>
      <w:r w:rsidR="008D2017" w:rsidRPr="002E04E8">
        <w:rPr>
          <w:rFonts w:ascii="Times New Roman" w:hAnsi="Times New Roman"/>
          <w:color w:val="111111"/>
          <w:sz w:val="26"/>
          <w:szCs w:val="26"/>
        </w:rPr>
        <w:t xml:space="preserve"> Расчет за скорую медицинскую помощь вне медицинской организации</w:t>
      </w:r>
      <w:r w:rsidR="008D2017" w:rsidRPr="002E04E8">
        <w:rPr>
          <w:rFonts w:ascii="Times New Roman" w:eastAsia="Times New Roman" w:hAnsi="Times New Roman"/>
          <w:color w:val="111111"/>
          <w:sz w:val="26"/>
          <w:szCs w:val="26"/>
          <w:lang w:eastAsia="ru-RU"/>
        </w:rPr>
        <w:t xml:space="preserve"> (за исключением специализированной (санитарно-авиационной) скорой помощи), оказанную застрахованным лицам за пределами субъекта Российской Федерации, на территории которого был выдан полис обязательного медицинского страхования, осуществляется за выполненный вызов в зависимости от профиля бригады на основе персонифицированных реестров счетов скорой медицинской помощи </w:t>
      </w:r>
      <w:r w:rsidR="008D2017" w:rsidRPr="002E04E8">
        <w:rPr>
          <w:rFonts w:ascii="Times New Roman" w:hAnsi="Times New Roman"/>
          <w:color w:val="111111"/>
          <w:sz w:val="26"/>
          <w:szCs w:val="26"/>
        </w:rPr>
        <w:t>(Приложение № 2</w:t>
      </w:r>
      <w:r w:rsidR="00086F1E" w:rsidRPr="002E04E8">
        <w:rPr>
          <w:rFonts w:ascii="Times New Roman" w:hAnsi="Times New Roman"/>
          <w:color w:val="111111"/>
          <w:sz w:val="26"/>
          <w:szCs w:val="26"/>
        </w:rPr>
        <w:t>7</w:t>
      </w:r>
      <w:r w:rsidR="008D2017" w:rsidRPr="002E04E8">
        <w:rPr>
          <w:rFonts w:ascii="Times New Roman" w:hAnsi="Times New Roman"/>
          <w:color w:val="111111"/>
          <w:sz w:val="26"/>
          <w:szCs w:val="26"/>
        </w:rPr>
        <w:t xml:space="preserve"> к Соглашению).</w:t>
      </w:r>
      <w:r w:rsidR="008D2017" w:rsidRPr="002E04E8">
        <w:rPr>
          <w:rFonts w:ascii="Times New Roman" w:eastAsia="Times New Roman" w:hAnsi="Times New Roman"/>
          <w:color w:val="111111"/>
          <w:sz w:val="26"/>
          <w:szCs w:val="26"/>
          <w:lang w:eastAsia="ru-RU"/>
        </w:rPr>
        <w:t> </w:t>
      </w:r>
    </w:p>
    <w:p w:rsidR="00E84938" w:rsidRPr="002E04E8" w:rsidRDefault="00E84938" w:rsidP="00E84938">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p>
    <w:p w:rsidR="00AA14D2" w:rsidRPr="002E04E8" w:rsidRDefault="00AA14D2" w:rsidP="008F23BB">
      <w:pPr>
        <w:spacing w:line="240" w:lineRule="auto"/>
        <w:ind w:firstLine="708"/>
        <w:contextualSpacing/>
        <w:jc w:val="both"/>
        <w:rPr>
          <w:rFonts w:ascii="Times New Roman" w:hAnsi="Times New Roman"/>
          <w:b/>
          <w:sz w:val="26"/>
          <w:szCs w:val="26"/>
        </w:rPr>
      </w:pPr>
    </w:p>
    <w:p w:rsidR="008F23BB" w:rsidRPr="002E04E8" w:rsidRDefault="008F23BB" w:rsidP="008F23BB">
      <w:pPr>
        <w:spacing w:line="240" w:lineRule="auto"/>
        <w:ind w:firstLine="708"/>
        <w:contextualSpacing/>
        <w:jc w:val="both"/>
        <w:rPr>
          <w:rFonts w:ascii="Times New Roman" w:hAnsi="Times New Roman"/>
          <w:b/>
          <w:sz w:val="26"/>
          <w:szCs w:val="26"/>
        </w:rPr>
      </w:pPr>
      <w:r w:rsidRPr="002E04E8">
        <w:rPr>
          <w:rFonts w:ascii="Times New Roman" w:hAnsi="Times New Roman"/>
          <w:b/>
          <w:sz w:val="26"/>
          <w:szCs w:val="26"/>
        </w:rPr>
        <w:lastRenderedPageBreak/>
        <w:t>2.</w:t>
      </w:r>
      <w:r w:rsidR="008B50DE" w:rsidRPr="002E04E8">
        <w:rPr>
          <w:rFonts w:ascii="Times New Roman" w:hAnsi="Times New Roman"/>
          <w:b/>
          <w:sz w:val="26"/>
          <w:szCs w:val="26"/>
        </w:rPr>
        <w:t>10</w:t>
      </w:r>
      <w:r w:rsidRPr="002E04E8">
        <w:rPr>
          <w:rFonts w:ascii="Times New Roman" w:hAnsi="Times New Roman"/>
          <w:b/>
          <w:sz w:val="26"/>
          <w:szCs w:val="26"/>
        </w:rPr>
        <w:t xml:space="preserve">. Способы оплаты медицинской помощи, предоставляемой за счет межбюджетных трансфертов из бюджета Республики Башкортостан в </w:t>
      </w:r>
      <w:r w:rsidRPr="002E04E8">
        <w:rPr>
          <w:rFonts w:ascii="Times New Roman" w:hAnsi="Times New Roman"/>
          <w:b/>
          <w:bCs/>
          <w:sz w:val="26"/>
          <w:szCs w:val="26"/>
        </w:rPr>
        <w:t xml:space="preserve">бюджет </w:t>
      </w:r>
      <w:r w:rsidRPr="002E04E8">
        <w:rPr>
          <w:rFonts w:ascii="Times New Roman" w:hAnsi="Times New Roman"/>
          <w:b/>
          <w:sz w:val="26"/>
          <w:szCs w:val="26"/>
        </w:rPr>
        <w:t>Территориального фонда обязательного медицинского страхования Республики Башкортостан на 202</w:t>
      </w:r>
      <w:r w:rsidR="00CB6B94" w:rsidRPr="002E04E8">
        <w:rPr>
          <w:rFonts w:ascii="Times New Roman" w:hAnsi="Times New Roman"/>
          <w:b/>
          <w:sz w:val="26"/>
          <w:szCs w:val="26"/>
        </w:rPr>
        <w:t>2</w:t>
      </w:r>
      <w:r w:rsidRPr="002E04E8">
        <w:rPr>
          <w:rFonts w:ascii="Times New Roman" w:hAnsi="Times New Roman"/>
          <w:b/>
          <w:sz w:val="26"/>
          <w:szCs w:val="26"/>
        </w:rPr>
        <w:t xml:space="preserve"> год.</w:t>
      </w:r>
    </w:p>
    <w:p w:rsidR="00DD7D59" w:rsidRPr="002E04E8" w:rsidRDefault="00DD7D59" w:rsidP="008F23BB">
      <w:pPr>
        <w:spacing w:line="240" w:lineRule="auto"/>
        <w:ind w:firstLine="708"/>
        <w:contextualSpacing/>
        <w:jc w:val="both"/>
        <w:rPr>
          <w:rFonts w:ascii="Times New Roman" w:hAnsi="Times New Roman"/>
          <w:sz w:val="26"/>
          <w:szCs w:val="26"/>
        </w:rPr>
      </w:pPr>
    </w:p>
    <w:p w:rsidR="008F23BB" w:rsidRPr="002E04E8" w:rsidRDefault="008F23BB" w:rsidP="008F23BB">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Pr="002E04E8">
        <w:rPr>
          <w:rFonts w:ascii="Times New Roman" w:hAnsi="Times New Roman"/>
          <w:b/>
          <w:sz w:val="26"/>
          <w:szCs w:val="26"/>
        </w:rPr>
        <w:t>.1.</w:t>
      </w:r>
      <w:r w:rsidRPr="002E04E8">
        <w:rPr>
          <w:rFonts w:ascii="Times New Roman" w:hAnsi="Times New Roman"/>
          <w:sz w:val="26"/>
          <w:szCs w:val="26"/>
        </w:rPr>
        <w:t xml:space="preserve"> Дополнительные виды и условия оказания медицинской помощи, не установленные базовой программой ОМС.</w:t>
      </w:r>
    </w:p>
    <w:p w:rsidR="008F23BB" w:rsidRPr="002E04E8" w:rsidRDefault="008F23BB" w:rsidP="008F23BB">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Оплата медицинской помощи в рамках дополнительных видов и условий оказания медицинской помощи, не установленных базовой программой ОМС,осуществляется в рамках утвержденных объемов за счет и в пределах межбюджетных трансфертов, переданных бюджету Территориального фонда обязательного медицинского страхования Республики Башкортостан из бюджета Республики Башкортостан, по персонифицированным реестрам счетов.</w:t>
      </w:r>
    </w:p>
    <w:p w:rsidR="008F23BB" w:rsidRPr="002E04E8" w:rsidRDefault="008F23BB" w:rsidP="008F23BB">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Pr="002E04E8">
        <w:rPr>
          <w:rFonts w:ascii="Times New Roman" w:hAnsi="Times New Roman"/>
          <w:b/>
          <w:sz w:val="26"/>
          <w:szCs w:val="26"/>
        </w:rPr>
        <w:t>.</w:t>
      </w:r>
      <w:r w:rsidR="004951F2" w:rsidRPr="002E04E8">
        <w:rPr>
          <w:rFonts w:ascii="Times New Roman" w:hAnsi="Times New Roman"/>
          <w:b/>
          <w:sz w:val="26"/>
          <w:szCs w:val="26"/>
        </w:rPr>
        <w:t>2</w:t>
      </w:r>
      <w:r w:rsidRPr="002E04E8">
        <w:rPr>
          <w:rFonts w:ascii="Times New Roman" w:hAnsi="Times New Roman"/>
          <w:b/>
          <w:sz w:val="26"/>
          <w:szCs w:val="26"/>
        </w:rPr>
        <w:t>.</w:t>
      </w:r>
      <w:r w:rsidRPr="002E04E8">
        <w:rPr>
          <w:rFonts w:ascii="Times New Roman" w:hAnsi="Times New Roman"/>
          <w:sz w:val="26"/>
          <w:szCs w:val="26"/>
        </w:rPr>
        <w:t xml:space="preserve"> Оплата медицинской реабилитации (долечивания) работающих граждан в условиях санаторно-курортных организаций непосредственно после стационарного лечения осуществляется за законченный случай лечения из расчета длительности реабилитации (долечивания) в одном случае 14 дней. </w:t>
      </w:r>
    </w:p>
    <w:p w:rsidR="008F23BB" w:rsidRPr="002E04E8" w:rsidRDefault="008F23BB" w:rsidP="008F23BB">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При преждевременной выписке пациента из медицинской организации при его письменном отказе от дальнейшего лечения оплата медицинской реабилитации (долечивания) осуществляется по фактическим койко-дням.</w:t>
      </w:r>
    </w:p>
    <w:p w:rsidR="008F23BB" w:rsidRPr="002E04E8" w:rsidRDefault="008F23BB" w:rsidP="008F23BB">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Pr="002E04E8">
        <w:rPr>
          <w:rFonts w:ascii="Times New Roman" w:hAnsi="Times New Roman"/>
          <w:b/>
          <w:sz w:val="26"/>
          <w:szCs w:val="26"/>
        </w:rPr>
        <w:t>.</w:t>
      </w:r>
      <w:r w:rsidR="004951F2" w:rsidRPr="002E04E8">
        <w:rPr>
          <w:rFonts w:ascii="Times New Roman" w:hAnsi="Times New Roman"/>
          <w:b/>
          <w:sz w:val="26"/>
          <w:szCs w:val="26"/>
        </w:rPr>
        <w:t>3</w:t>
      </w:r>
      <w:r w:rsidRPr="002E04E8">
        <w:rPr>
          <w:rFonts w:ascii="Times New Roman" w:hAnsi="Times New Roman"/>
          <w:b/>
          <w:sz w:val="26"/>
          <w:szCs w:val="26"/>
        </w:rPr>
        <w:t>.</w:t>
      </w:r>
      <w:r w:rsidRPr="002E04E8">
        <w:rPr>
          <w:rFonts w:ascii="Times New Roman" w:hAnsi="Times New Roman"/>
          <w:sz w:val="26"/>
          <w:szCs w:val="26"/>
        </w:rPr>
        <w:t xml:space="preserve"> Оплату лечебных мероприятий с использованием аппаратного комплекса </w:t>
      </w:r>
      <w:proofErr w:type="spellStart"/>
      <w:r w:rsidRPr="002E04E8">
        <w:rPr>
          <w:rFonts w:ascii="Times New Roman" w:hAnsi="Times New Roman"/>
          <w:sz w:val="26"/>
          <w:szCs w:val="26"/>
        </w:rPr>
        <w:t>Кибер</w:t>
      </w:r>
      <w:proofErr w:type="spellEnd"/>
      <w:r w:rsidRPr="002E04E8">
        <w:rPr>
          <w:rFonts w:ascii="Times New Roman" w:hAnsi="Times New Roman"/>
          <w:sz w:val="26"/>
          <w:szCs w:val="26"/>
        </w:rPr>
        <w:t xml:space="preserve">-нож (с имплантацией </w:t>
      </w:r>
      <w:proofErr w:type="spellStart"/>
      <w:r w:rsidRPr="002E04E8">
        <w:rPr>
          <w:rFonts w:ascii="Times New Roman" w:hAnsi="Times New Roman"/>
          <w:sz w:val="26"/>
          <w:szCs w:val="26"/>
        </w:rPr>
        <w:t>референсных</w:t>
      </w:r>
      <w:proofErr w:type="spellEnd"/>
      <w:r w:rsidRPr="002E04E8">
        <w:rPr>
          <w:rFonts w:ascii="Times New Roman" w:hAnsi="Times New Roman"/>
          <w:sz w:val="26"/>
          <w:szCs w:val="26"/>
        </w:rPr>
        <w:t xml:space="preserve"> маркеров и без имплантации </w:t>
      </w:r>
      <w:proofErr w:type="spellStart"/>
      <w:r w:rsidRPr="002E04E8">
        <w:rPr>
          <w:rFonts w:ascii="Times New Roman" w:hAnsi="Times New Roman"/>
          <w:sz w:val="26"/>
          <w:szCs w:val="26"/>
        </w:rPr>
        <w:t>референсных</w:t>
      </w:r>
      <w:proofErr w:type="spellEnd"/>
      <w:r w:rsidRPr="002E04E8">
        <w:rPr>
          <w:rFonts w:ascii="Times New Roman" w:hAnsi="Times New Roman"/>
          <w:sz w:val="26"/>
          <w:szCs w:val="26"/>
        </w:rPr>
        <w:t xml:space="preserve"> маркеров) в условиях дневного стационара осуществляется за случай лечения по фиксированной стоимости без применения коэффициента уровня оказания медицинской помощи. </w:t>
      </w:r>
    </w:p>
    <w:p w:rsidR="00BE6554" w:rsidRPr="002E04E8" w:rsidRDefault="00BE6554" w:rsidP="008F23BB">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Pr="002E04E8">
        <w:rPr>
          <w:rFonts w:ascii="Times New Roman" w:hAnsi="Times New Roman"/>
          <w:b/>
          <w:sz w:val="26"/>
          <w:szCs w:val="26"/>
        </w:rPr>
        <w:t>.</w:t>
      </w:r>
      <w:r w:rsidR="004951F2" w:rsidRPr="002E04E8">
        <w:rPr>
          <w:rFonts w:ascii="Times New Roman" w:hAnsi="Times New Roman"/>
          <w:b/>
          <w:sz w:val="26"/>
          <w:szCs w:val="26"/>
        </w:rPr>
        <w:t>4</w:t>
      </w:r>
      <w:r w:rsidRPr="002E04E8">
        <w:rPr>
          <w:rFonts w:ascii="Times New Roman" w:hAnsi="Times New Roman"/>
          <w:b/>
          <w:sz w:val="26"/>
          <w:szCs w:val="26"/>
        </w:rPr>
        <w:t>.</w:t>
      </w:r>
      <w:r w:rsidR="00026D9D" w:rsidRPr="002E04E8">
        <w:rPr>
          <w:rFonts w:ascii="Times New Roman" w:hAnsi="Times New Roman"/>
          <w:sz w:val="26"/>
          <w:szCs w:val="26"/>
        </w:rPr>
        <w:t xml:space="preserve">Оплата медицинской помощи </w:t>
      </w:r>
      <w:r w:rsidR="00CA0683" w:rsidRPr="002E04E8">
        <w:rPr>
          <w:rFonts w:ascii="Times New Roman" w:hAnsi="Times New Roman"/>
          <w:b/>
          <w:sz w:val="26"/>
          <w:szCs w:val="26"/>
        </w:rPr>
        <w:t>профиля «венерология</w:t>
      </w:r>
      <w:r w:rsidR="00A8199D" w:rsidRPr="002E04E8">
        <w:rPr>
          <w:rFonts w:ascii="Times New Roman" w:hAnsi="Times New Roman"/>
          <w:b/>
          <w:sz w:val="26"/>
          <w:szCs w:val="26"/>
        </w:rPr>
        <w:t>»</w:t>
      </w:r>
      <w:r w:rsidR="00CA0683" w:rsidRPr="002E04E8">
        <w:rPr>
          <w:rFonts w:ascii="Times New Roman" w:hAnsi="Times New Roman"/>
          <w:sz w:val="26"/>
          <w:szCs w:val="26"/>
        </w:rPr>
        <w:t xml:space="preserve">по нижеуказанным кодам МКБ до знака после точки» </w:t>
      </w:r>
      <w:r w:rsidR="00026D9D" w:rsidRPr="002E04E8">
        <w:rPr>
          <w:rFonts w:ascii="Times New Roman" w:hAnsi="Times New Roman"/>
          <w:sz w:val="26"/>
          <w:szCs w:val="26"/>
        </w:rPr>
        <w:t>осуществляется</w:t>
      </w:r>
      <w:r w:rsidR="00CA0683" w:rsidRPr="002E04E8">
        <w:rPr>
          <w:rFonts w:ascii="Times New Roman" w:hAnsi="Times New Roman"/>
          <w:sz w:val="26"/>
          <w:szCs w:val="26"/>
        </w:rPr>
        <w:t>:</w:t>
      </w:r>
    </w:p>
    <w:p w:rsidR="002B6B8C" w:rsidRPr="002E04E8" w:rsidRDefault="001F1644" w:rsidP="002B6B8C">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1) в амбулаторных условиях:</w:t>
      </w:r>
    </w:p>
    <w:p w:rsidR="002B6B8C" w:rsidRPr="002E04E8" w:rsidRDefault="002B6B8C" w:rsidP="002B6B8C">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 за единицу объема медицинской помощи - за медицинскую услугу, за посещение, за</w:t>
      </w:r>
      <w:r w:rsidR="001F1644" w:rsidRPr="002E04E8">
        <w:rPr>
          <w:rFonts w:ascii="Times New Roman" w:hAnsi="Times New Roman"/>
          <w:sz w:val="26"/>
          <w:szCs w:val="26"/>
        </w:rPr>
        <w:t xml:space="preserve"> обращение (законченный случай);</w:t>
      </w:r>
    </w:p>
    <w:p w:rsidR="002B6B8C" w:rsidRPr="002E04E8" w:rsidRDefault="001F1644" w:rsidP="002B6B8C">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О</w:t>
      </w:r>
      <w:r w:rsidR="002B6B8C" w:rsidRPr="002E04E8">
        <w:rPr>
          <w:rFonts w:ascii="Times New Roman" w:hAnsi="Times New Roman"/>
          <w:sz w:val="26"/>
          <w:szCs w:val="26"/>
        </w:rPr>
        <w:t>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2B6B8C" w:rsidRPr="002E04E8" w:rsidRDefault="001F1644" w:rsidP="002B6B8C">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 xml:space="preserve">2) </w:t>
      </w:r>
      <w:r w:rsidR="002B6B8C" w:rsidRPr="002E04E8">
        <w:rPr>
          <w:rFonts w:ascii="Times New Roman" w:hAnsi="Times New Roman"/>
          <w:sz w:val="26"/>
          <w:szCs w:val="26"/>
        </w:rPr>
        <w:t>в днев</w:t>
      </w:r>
      <w:r w:rsidRPr="002E04E8">
        <w:rPr>
          <w:rFonts w:ascii="Times New Roman" w:hAnsi="Times New Roman"/>
          <w:sz w:val="26"/>
          <w:szCs w:val="26"/>
        </w:rPr>
        <w:t>ном и круглосуточном стационаре:</w:t>
      </w:r>
    </w:p>
    <w:p w:rsidR="00FE4681" w:rsidRPr="002E04E8" w:rsidRDefault="002B6B8C" w:rsidP="002B6B8C">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 xml:space="preserve">с использованием КПГ № 6 </w:t>
      </w:r>
      <w:r w:rsidR="00697B76" w:rsidRPr="002E04E8">
        <w:rPr>
          <w:rFonts w:ascii="Times New Roman" w:hAnsi="Times New Roman"/>
          <w:sz w:val="26"/>
          <w:szCs w:val="26"/>
        </w:rPr>
        <w:t>«Дерматология</w:t>
      </w:r>
      <w:proofErr w:type="gramStart"/>
      <w:r w:rsidR="00697B76" w:rsidRPr="002E04E8">
        <w:rPr>
          <w:rFonts w:ascii="Times New Roman" w:hAnsi="Times New Roman"/>
          <w:sz w:val="26"/>
          <w:szCs w:val="26"/>
        </w:rPr>
        <w:t>»</w:t>
      </w:r>
      <w:r w:rsidRPr="002E04E8">
        <w:rPr>
          <w:rFonts w:ascii="Times New Roman" w:hAnsi="Times New Roman"/>
          <w:sz w:val="26"/>
          <w:szCs w:val="26"/>
        </w:rPr>
        <w:t>в</w:t>
      </w:r>
      <w:proofErr w:type="gramEnd"/>
      <w:r w:rsidRPr="002E04E8">
        <w:rPr>
          <w:rFonts w:ascii="Times New Roman" w:hAnsi="Times New Roman"/>
          <w:sz w:val="26"/>
          <w:szCs w:val="26"/>
        </w:rPr>
        <w:t xml:space="preserve"> пределах утвержденных объемов медицинской помощи по перс</w:t>
      </w:r>
      <w:r w:rsidR="006E518A" w:rsidRPr="002E04E8">
        <w:rPr>
          <w:rFonts w:ascii="Times New Roman" w:hAnsi="Times New Roman"/>
          <w:sz w:val="26"/>
          <w:szCs w:val="26"/>
        </w:rPr>
        <w:t>онифицированным реестрам счетов</w:t>
      </w:r>
      <w:r w:rsidR="00FE4681" w:rsidRPr="002E04E8">
        <w:rPr>
          <w:rFonts w:ascii="Times New Roman" w:hAnsi="Times New Roman"/>
          <w:sz w:val="26"/>
          <w:szCs w:val="26"/>
        </w:rPr>
        <w:t>.</w:t>
      </w:r>
    </w:p>
    <w:p w:rsidR="00026D9D" w:rsidRPr="002E04E8" w:rsidRDefault="00026D9D" w:rsidP="00026D9D">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Оплата медицинской помощи по профилю «венерология» осуществляется за законченный случай лечения из расчета длительности госпитализации в одном случае:</w:t>
      </w:r>
    </w:p>
    <w:p w:rsidR="00026D9D" w:rsidRPr="002E04E8" w:rsidRDefault="00026D9D" w:rsidP="00026D9D">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 в условиях дневного стационара – 11 дней,</w:t>
      </w:r>
    </w:p>
    <w:p w:rsidR="00026D9D" w:rsidRPr="002E04E8" w:rsidRDefault="00026D9D" w:rsidP="00026D9D">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 в условиях круглосуточного стационара – 15 дней.</w:t>
      </w:r>
    </w:p>
    <w:p w:rsidR="00026D9D" w:rsidRPr="002E04E8" w:rsidRDefault="00026D9D" w:rsidP="00026D9D">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При преждевременной выписке пациента из медицинской организации, в том числе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оплата осуществляется по фактическим койко-дням.</w:t>
      </w:r>
    </w:p>
    <w:p w:rsidR="00170145" w:rsidRPr="002E04E8" w:rsidRDefault="00170145" w:rsidP="00026D9D">
      <w:pPr>
        <w:spacing w:line="240" w:lineRule="auto"/>
        <w:ind w:firstLine="708"/>
        <w:contextualSpacing/>
        <w:jc w:val="both"/>
        <w:rPr>
          <w:rFonts w:ascii="Times New Roman" w:hAnsi="Times New Roman"/>
          <w:sz w:val="26"/>
          <w:szCs w:val="26"/>
        </w:rPr>
      </w:pPr>
    </w:p>
    <w:p w:rsidR="00170145" w:rsidRPr="002E04E8" w:rsidRDefault="00170145" w:rsidP="00170145">
      <w:pPr>
        <w:spacing w:after="0" w:line="240" w:lineRule="auto"/>
        <w:jc w:val="center"/>
        <w:rPr>
          <w:rFonts w:ascii="Times New Roman" w:eastAsia="Times New Roman" w:hAnsi="Times New Roman"/>
          <w:b/>
          <w:sz w:val="26"/>
          <w:szCs w:val="26"/>
          <w:lang w:eastAsia="ru-RU"/>
        </w:rPr>
      </w:pPr>
      <w:r w:rsidRPr="002E04E8">
        <w:rPr>
          <w:rFonts w:ascii="Times New Roman" w:eastAsia="Times New Roman" w:hAnsi="Times New Roman"/>
          <w:b/>
          <w:sz w:val="26"/>
          <w:szCs w:val="26"/>
          <w:lang w:eastAsia="ru-RU"/>
        </w:rPr>
        <w:t>Коды МКБ-10, используемые по профилю «венерология»:</w:t>
      </w:r>
    </w:p>
    <w:p w:rsidR="00170145" w:rsidRPr="002E04E8" w:rsidRDefault="00170145" w:rsidP="00170145">
      <w:pPr>
        <w:tabs>
          <w:tab w:val="left" w:pos="0"/>
        </w:tabs>
        <w:spacing w:after="0" w:line="240" w:lineRule="auto"/>
        <w:jc w:val="center"/>
        <w:rPr>
          <w:rFonts w:ascii="Times New Roman" w:eastAsia="Times New Roman" w:hAnsi="Times New Roman"/>
          <w:sz w:val="26"/>
          <w:szCs w:val="26"/>
          <w:lang w:eastAsia="ru-RU"/>
        </w:rPr>
      </w:pPr>
    </w:p>
    <w:p w:rsidR="00170145" w:rsidRPr="002E04E8" w:rsidRDefault="00170145" w:rsidP="00170145">
      <w:pPr>
        <w:spacing w:after="0" w:line="240" w:lineRule="auto"/>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ИНФЕКЦИИ, ПЕРЕДАЮЩИЕСЯ ПРЕИМУЩЕСТВЕННО ПОЛОВЫМ ПУТЕМ (A50-A64):</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 Врожденный сифилис:</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A50.0 Ранний врожденный сифилис с симптомами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A50.1 Ранний врожденный сифилис скрытый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A50.2 Ранний врожденный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A50.3 Позднее врожденное сифилитическое поражение глаз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A50.4 Поздний    врожденный    нейросифилис (ювенильный нейросифилис)</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A50.5 Другие   формы   позднего   врожденного сифилиса с симптомами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A50.6 Поздний врожденный сифилис скрытый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A50.7 Поздний врожденный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A50.9 Врожденный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 Ранний сифилис:</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A51.0 Первичный сифилис половых органов</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A51.1 Первичный сифилис анальной области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A51.2 Первичный сифилис других локализаций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A51.3 Вторичный сифилис кожи и слизистых оболочек</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A51.4 Другие формы вторичного сифилиса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A51.5 Ранний сифилис скрытый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A51.9 Ранний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 Поздний сифилис:</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A52.0 Сифилис сердечно - сосудистой системы</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A52.1 Нейросифилис с симптомами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A52.2 </w:t>
      </w:r>
      <w:proofErr w:type="spellStart"/>
      <w:r w:rsidRPr="002E04E8">
        <w:rPr>
          <w:rFonts w:ascii="Times New Roman" w:eastAsia="Times New Roman" w:hAnsi="Times New Roman"/>
          <w:sz w:val="26"/>
          <w:szCs w:val="26"/>
          <w:lang w:eastAsia="ru-RU"/>
        </w:rPr>
        <w:t>Асимптомныйнейросифилис</w:t>
      </w:r>
      <w:proofErr w:type="spellEnd"/>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A52.3 Нейросифилис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A52.7 Другие симптомы позднего сифилиса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A52.8 Поздний сифилис скрытый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A52.9 Поздний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A53 Другие и неуточненные формы сифилиса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A53.0 Скрытый сифилис, неуточненный как ранний или поздний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A53.9 Сифилис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 Гонококковая инфекция:</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A54.0 Гонококковая инфекция нижних отделов мочеполового тракта без </w:t>
      </w:r>
      <w:proofErr w:type="spellStart"/>
      <w:r w:rsidRPr="002E04E8">
        <w:rPr>
          <w:rFonts w:ascii="Times New Roman" w:eastAsia="Times New Roman" w:hAnsi="Times New Roman"/>
          <w:sz w:val="26"/>
          <w:szCs w:val="26"/>
          <w:lang w:eastAsia="ru-RU"/>
        </w:rPr>
        <w:t>абсцедированияпериуретральных</w:t>
      </w:r>
      <w:proofErr w:type="spellEnd"/>
      <w:r w:rsidRPr="002E04E8">
        <w:rPr>
          <w:rFonts w:ascii="Times New Roman" w:eastAsia="Times New Roman" w:hAnsi="Times New Roman"/>
          <w:sz w:val="26"/>
          <w:szCs w:val="26"/>
          <w:lang w:eastAsia="ru-RU"/>
        </w:rPr>
        <w:t xml:space="preserve"> или придаточных желез.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А54.1 Гонококковая инфекция нижних отделов мочеполового тракта с </w:t>
      </w:r>
      <w:proofErr w:type="spellStart"/>
      <w:r w:rsidRPr="002E04E8">
        <w:rPr>
          <w:rFonts w:ascii="Times New Roman" w:eastAsia="Times New Roman" w:hAnsi="Times New Roman"/>
          <w:sz w:val="26"/>
          <w:szCs w:val="26"/>
          <w:lang w:eastAsia="ru-RU"/>
        </w:rPr>
        <w:t>абсцедированиемпериуретральных</w:t>
      </w:r>
      <w:proofErr w:type="spellEnd"/>
      <w:r w:rsidRPr="002E04E8">
        <w:rPr>
          <w:rFonts w:ascii="Times New Roman" w:eastAsia="Times New Roman" w:hAnsi="Times New Roman"/>
          <w:sz w:val="26"/>
          <w:szCs w:val="26"/>
          <w:lang w:eastAsia="ru-RU"/>
        </w:rPr>
        <w:t xml:space="preserve"> и придаточных желез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A54.2 Гонококковый </w:t>
      </w:r>
      <w:proofErr w:type="spellStart"/>
      <w:r w:rsidRPr="002E04E8">
        <w:rPr>
          <w:rFonts w:ascii="Times New Roman" w:eastAsia="Times New Roman" w:hAnsi="Times New Roman"/>
          <w:sz w:val="26"/>
          <w:szCs w:val="26"/>
          <w:lang w:eastAsia="ru-RU"/>
        </w:rPr>
        <w:t>пельвиоперитонит</w:t>
      </w:r>
      <w:proofErr w:type="spellEnd"/>
      <w:r w:rsidRPr="002E04E8">
        <w:rPr>
          <w:rFonts w:ascii="Times New Roman" w:eastAsia="Times New Roman" w:hAnsi="Times New Roman"/>
          <w:sz w:val="26"/>
          <w:szCs w:val="26"/>
          <w:lang w:eastAsia="ru-RU"/>
        </w:rPr>
        <w:t xml:space="preserve"> и другая гонококковая инфекция мочеполовых органов</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A54.3 Гонококковая инфекция глаз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lastRenderedPageBreak/>
        <w:t>A54.4 Гонококковая инфекция костно-мышечной системы</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A54.5 Гонококковый фарингит</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A54.6 Гонококковая инфекция аноректальной области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A54.8 Другие гонококковые инфекции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A54.9 Гонококковая инфекция неуточненная</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A55 </w:t>
      </w:r>
      <w:proofErr w:type="spellStart"/>
      <w:r w:rsidRPr="002E04E8">
        <w:rPr>
          <w:rFonts w:ascii="Times New Roman" w:eastAsia="Times New Roman" w:hAnsi="Times New Roman"/>
          <w:sz w:val="26"/>
          <w:szCs w:val="26"/>
          <w:lang w:eastAsia="ru-RU"/>
        </w:rPr>
        <w:t>Хламидийнаялимфогранулема</w:t>
      </w:r>
      <w:proofErr w:type="spellEnd"/>
      <w:r w:rsidRPr="002E04E8">
        <w:rPr>
          <w:rFonts w:ascii="Times New Roman" w:eastAsia="Times New Roman" w:hAnsi="Times New Roman"/>
          <w:sz w:val="26"/>
          <w:szCs w:val="26"/>
          <w:lang w:eastAsia="ru-RU"/>
        </w:rPr>
        <w:t xml:space="preserve"> (венерическая)</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 другие </w:t>
      </w:r>
      <w:proofErr w:type="spellStart"/>
      <w:r w:rsidRPr="002E04E8">
        <w:rPr>
          <w:rFonts w:ascii="Times New Roman" w:eastAsia="Times New Roman" w:hAnsi="Times New Roman"/>
          <w:sz w:val="26"/>
          <w:szCs w:val="26"/>
          <w:lang w:eastAsia="ru-RU"/>
        </w:rPr>
        <w:t>хламидийные</w:t>
      </w:r>
      <w:proofErr w:type="spellEnd"/>
      <w:r w:rsidRPr="002E04E8">
        <w:rPr>
          <w:rFonts w:ascii="Times New Roman" w:eastAsia="Times New Roman" w:hAnsi="Times New Roman"/>
          <w:sz w:val="26"/>
          <w:szCs w:val="26"/>
          <w:lang w:eastAsia="ru-RU"/>
        </w:rPr>
        <w:t xml:space="preserve"> болезни, передающиеся половым путем:        </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Включено: болезни, передающиеся половым путем, вызванные </w:t>
      </w:r>
      <w:proofErr w:type="spellStart"/>
      <w:r w:rsidRPr="002E04E8">
        <w:rPr>
          <w:rFonts w:ascii="Times New Roman" w:eastAsia="Times New Roman" w:hAnsi="Times New Roman"/>
          <w:sz w:val="26"/>
          <w:szCs w:val="26"/>
          <w:lang w:eastAsia="ru-RU"/>
        </w:rPr>
        <w:t>Chlamydiatrachomatis</w:t>
      </w:r>
      <w:proofErr w:type="spellEnd"/>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A56.0 </w:t>
      </w:r>
      <w:proofErr w:type="spellStart"/>
      <w:r w:rsidRPr="002E04E8">
        <w:rPr>
          <w:rFonts w:ascii="Times New Roman" w:eastAsia="Times New Roman" w:hAnsi="Times New Roman"/>
          <w:sz w:val="26"/>
          <w:szCs w:val="26"/>
          <w:lang w:eastAsia="ru-RU"/>
        </w:rPr>
        <w:t>Хламидийные</w:t>
      </w:r>
      <w:proofErr w:type="spellEnd"/>
      <w:r w:rsidRPr="002E04E8">
        <w:rPr>
          <w:rFonts w:ascii="Times New Roman" w:eastAsia="Times New Roman" w:hAnsi="Times New Roman"/>
          <w:sz w:val="26"/>
          <w:szCs w:val="26"/>
          <w:lang w:eastAsia="ru-RU"/>
        </w:rPr>
        <w:t xml:space="preserve"> инфекции нижних отделов мочеполового тракта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A56.1 </w:t>
      </w:r>
      <w:proofErr w:type="spellStart"/>
      <w:r w:rsidRPr="002E04E8">
        <w:rPr>
          <w:rFonts w:ascii="Times New Roman" w:eastAsia="Times New Roman" w:hAnsi="Times New Roman"/>
          <w:sz w:val="26"/>
          <w:szCs w:val="26"/>
          <w:lang w:eastAsia="ru-RU"/>
        </w:rPr>
        <w:t>Хламидийные</w:t>
      </w:r>
      <w:proofErr w:type="spellEnd"/>
      <w:r w:rsidRPr="002E04E8">
        <w:rPr>
          <w:rFonts w:ascii="Times New Roman" w:eastAsia="Times New Roman" w:hAnsi="Times New Roman"/>
          <w:sz w:val="26"/>
          <w:szCs w:val="26"/>
          <w:lang w:eastAsia="ru-RU"/>
        </w:rPr>
        <w:t xml:space="preserve"> инфекции органов малого таза и других мочеполовых органов</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A56.2 </w:t>
      </w:r>
      <w:proofErr w:type="spellStart"/>
      <w:r w:rsidRPr="002E04E8">
        <w:rPr>
          <w:rFonts w:ascii="Times New Roman" w:eastAsia="Times New Roman" w:hAnsi="Times New Roman"/>
          <w:sz w:val="26"/>
          <w:szCs w:val="26"/>
          <w:lang w:eastAsia="ru-RU"/>
        </w:rPr>
        <w:t>Хламидийная</w:t>
      </w:r>
      <w:proofErr w:type="spellEnd"/>
      <w:r w:rsidRPr="002E04E8">
        <w:rPr>
          <w:rFonts w:ascii="Times New Roman" w:eastAsia="Times New Roman" w:hAnsi="Times New Roman"/>
          <w:sz w:val="26"/>
          <w:szCs w:val="26"/>
          <w:lang w:eastAsia="ru-RU"/>
        </w:rPr>
        <w:t xml:space="preserve">     инфекция     мочеполового     тракта неуточненная</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A56.3 </w:t>
      </w:r>
      <w:proofErr w:type="spellStart"/>
      <w:r w:rsidRPr="002E04E8">
        <w:rPr>
          <w:rFonts w:ascii="Times New Roman" w:eastAsia="Times New Roman" w:hAnsi="Times New Roman"/>
          <w:sz w:val="26"/>
          <w:szCs w:val="26"/>
          <w:lang w:eastAsia="ru-RU"/>
        </w:rPr>
        <w:t>Хламидийная</w:t>
      </w:r>
      <w:proofErr w:type="spellEnd"/>
      <w:r w:rsidRPr="002E04E8">
        <w:rPr>
          <w:rFonts w:ascii="Times New Roman" w:eastAsia="Times New Roman" w:hAnsi="Times New Roman"/>
          <w:sz w:val="26"/>
          <w:szCs w:val="26"/>
          <w:lang w:eastAsia="ru-RU"/>
        </w:rPr>
        <w:t xml:space="preserve"> инфекция аноректальной области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A56.4 </w:t>
      </w:r>
      <w:proofErr w:type="spellStart"/>
      <w:r w:rsidRPr="002E04E8">
        <w:rPr>
          <w:rFonts w:ascii="Times New Roman" w:eastAsia="Times New Roman" w:hAnsi="Times New Roman"/>
          <w:sz w:val="26"/>
          <w:szCs w:val="26"/>
          <w:lang w:eastAsia="ru-RU"/>
        </w:rPr>
        <w:t>Хламидийный</w:t>
      </w:r>
      <w:proofErr w:type="spellEnd"/>
      <w:r w:rsidRPr="002E04E8">
        <w:rPr>
          <w:rFonts w:ascii="Times New Roman" w:eastAsia="Times New Roman" w:hAnsi="Times New Roman"/>
          <w:sz w:val="26"/>
          <w:szCs w:val="26"/>
          <w:lang w:eastAsia="ru-RU"/>
        </w:rPr>
        <w:t xml:space="preserve"> фарингит</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A56.8 </w:t>
      </w:r>
      <w:proofErr w:type="spellStart"/>
      <w:r w:rsidRPr="002E04E8">
        <w:rPr>
          <w:rFonts w:ascii="Times New Roman" w:eastAsia="Times New Roman" w:hAnsi="Times New Roman"/>
          <w:sz w:val="26"/>
          <w:szCs w:val="26"/>
          <w:lang w:eastAsia="ru-RU"/>
        </w:rPr>
        <w:t>Хламидийные</w:t>
      </w:r>
      <w:proofErr w:type="spellEnd"/>
      <w:r w:rsidRPr="002E04E8">
        <w:rPr>
          <w:rFonts w:ascii="Times New Roman" w:eastAsia="Times New Roman" w:hAnsi="Times New Roman"/>
          <w:sz w:val="26"/>
          <w:szCs w:val="26"/>
          <w:lang w:eastAsia="ru-RU"/>
        </w:rPr>
        <w:t xml:space="preserve"> инфекции, передающиеся половым путем, другой локализации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3C61A7" w:rsidRPr="002E04E8" w:rsidRDefault="003C61A7" w:rsidP="003C61A7">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А57 – </w:t>
      </w:r>
      <w:proofErr w:type="spellStart"/>
      <w:r w:rsidRPr="002E04E8">
        <w:rPr>
          <w:rFonts w:ascii="Times New Roman" w:eastAsia="Times New Roman" w:hAnsi="Times New Roman"/>
          <w:sz w:val="26"/>
          <w:szCs w:val="26"/>
          <w:lang w:eastAsia="ru-RU"/>
        </w:rPr>
        <w:t>Шанкроид</w:t>
      </w:r>
      <w:proofErr w:type="spellEnd"/>
      <w:r w:rsidRPr="002E04E8">
        <w:rPr>
          <w:rFonts w:ascii="Times New Roman" w:eastAsia="Times New Roman" w:hAnsi="Times New Roman"/>
          <w:sz w:val="26"/>
          <w:szCs w:val="26"/>
          <w:lang w:eastAsia="ru-RU"/>
        </w:rPr>
        <w:t>. Мягкий шанкр</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A58 Паховая гранулема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A59 Трихомоноз: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A59.0 Урогенитальный трихомоноз</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A59.8 Трихомоноз других локализаций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A59.9 Трихомоноз неуточненный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A60 </w:t>
      </w:r>
      <w:proofErr w:type="spellStart"/>
      <w:r w:rsidRPr="002E04E8">
        <w:rPr>
          <w:rFonts w:ascii="Times New Roman" w:eastAsia="Times New Roman" w:hAnsi="Times New Roman"/>
          <w:sz w:val="26"/>
          <w:szCs w:val="26"/>
          <w:lang w:eastAsia="ru-RU"/>
        </w:rPr>
        <w:t>Аногенитальная</w:t>
      </w:r>
      <w:proofErr w:type="spellEnd"/>
      <w:r w:rsidRPr="002E04E8">
        <w:rPr>
          <w:rFonts w:ascii="Times New Roman" w:eastAsia="Times New Roman" w:hAnsi="Times New Roman"/>
          <w:sz w:val="26"/>
          <w:szCs w:val="26"/>
          <w:lang w:eastAsia="ru-RU"/>
        </w:rPr>
        <w:t xml:space="preserve"> герпетическая вирусная инфекция (</w:t>
      </w:r>
      <w:proofErr w:type="spellStart"/>
      <w:r w:rsidRPr="002E04E8">
        <w:rPr>
          <w:rFonts w:ascii="Times New Roman" w:eastAsia="Times New Roman" w:hAnsi="Times New Roman"/>
          <w:sz w:val="26"/>
          <w:szCs w:val="26"/>
          <w:lang w:eastAsia="ru-RU"/>
        </w:rPr>
        <w:t>herpesSimplex</w:t>
      </w:r>
      <w:proofErr w:type="spellEnd"/>
      <w:r w:rsidRPr="002E04E8">
        <w:rPr>
          <w:rFonts w:ascii="Times New Roman" w:eastAsia="Times New Roman" w:hAnsi="Times New Roman"/>
          <w:sz w:val="26"/>
          <w:szCs w:val="26"/>
          <w:lang w:eastAsia="ru-RU"/>
        </w:rPr>
        <w:t>):</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A60.0 Герпетические    инфекции    половых    органов    и мочеполового тракта</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A60.1 Герпетические инфекции </w:t>
      </w:r>
      <w:proofErr w:type="spellStart"/>
      <w:r w:rsidRPr="002E04E8">
        <w:rPr>
          <w:rFonts w:ascii="Times New Roman" w:eastAsia="Times New Roman" w:hAnsi="Times New Roman"/>
          <w:sz w:val="26"/>
          <w:szCs w:val="26"/>
          <w:lang w:eastAsia="ru-RU"/>
        </w:rPr>
        <w:t>перианальных</w:t>
      </w:r>
      <w:proofErr w:type="spellEnd"/>
      <w:r w:rsidRPr="002E04E8">
        <w:rPr>
          <w:rFonts w:ascii="Times New Roman" w:eastAsia="Times New Roman" w:hAnsi="Times New Roman"/>
          <w:sz w:val="26"/>
          <w:szCs w:val="26"/>
          <w:lang w:eastAsia="ru-RU"/>
        </w:rPr>
        <w:t xml:space="preserve"> кожных покровов и прямой кишки</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A60.9 </w:t>
      </w:r>
      <w:proofErr w:type="spellStart"/>
      <w:r w:rsidRPr="002E04E8">
        <w:rPr>
          <w:rFonts w:ascii="Times New Roman" w:eastAsia="Times New Roman" w:hAnsi="Times New Roman"/>
          <w:sz w:val="26"/>
          <w:szCs w:val="26"/>
          <w:lang w:eastAsia="ru-RU"/>
        </w:rPr>
        <w:t>Аногенитальная</w:t>
      </w:r>
      <w:proofErr w:type="spellEnd"/>
      <w:r w:rsidRPr="002E04E8">
        <w:rPr>
          <w:rFonts w:ascii="Times New Roman" w:eastAsia="Times New Roman" w:hAnsi="Times New Roman"/>
          <w:sz w:val="26"/>
          <w:szCs w:val="26"/>
          <w:lang w:eastAsia="ru-RU"/>
        </w:rPr>
        <w:t xml:space="preserve"> герпетическая инфекция неуточненная</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A63 Другие болезни, передающиеся   преимущественно   половым путем, не классифицированные в других рубриках:</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A63.0 </w:t>
      </w:r>
      <w:proofErr w:type="spellStart"/>
      <w:r w:rsidRPr="002E04E8">
        <w:rPr>
          <w:rFonts w:ascii="Times New Roman" w:eastAsia="Times New Roman" w:hAnsi="Times New Roman"/>
          <w:sz w:val="26"/>
          <w:szCs w:val="26"/>
          <w:lang w:eastAsia="ru-RU"/>
        </w:rPr>
        <w:t>Аногенитальные</w:t>
      </w:r>
      <w:proofErr w:type="spellEnd"/>
      <w:r w:rsidRPr="002E04E8">
        <w:rPr>
          <w:rFonts w:ascii="Times New Roman" w:eastAsia="Times New Roman" w:hAnsi="Times New Roman"/>
          <w:sz w:val="26"/>
          <w:szCs w:val="26"/>
          <w:lang w:eastAsia="ru-RU"/>
        </w:rPr>
        <w:t xml:space="preserve"> (венерические) бородавки</w:t>
      </w:r>
    </w:p>
    <w:p w:rsidR="00421BEB" w:rsidRPr="002E04E8" w:rsidRDefault="00421BEB"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A63.8 Другие    уточненные    заболевания, передающиеся преимущественно половым путем</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3C61A7" w:rsidRPr="002E04E8" w:rsidRDefault="003C61A7" w:rsidP="003C61A7">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А64 Болезни, передающиеся половым путём, неуточнённые</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p>
    <w:p w:rsidR="006D1FB9" w:rsidRPr="002E04E8" w:rsidRDefault="006D1FB9" w:rsidP="006D1FB9">
      <w:pPr>
        <w:spacing w:after="0" w:line="240" w:lineRule="auto"/>
        <w:ind w:firstLine="567"/>
        <w:jc w:val="center"/>
        <w:rPr>
          <w:rStyle w:val="HTML"/>
          <w:rFonts w:ascii="Times New Roman" w:eastAsia="Batang" w:hAnsi="Times New Roman" w:cs="Times New Roman"/>
          <w:color w:val="DD0055"/>
          <w:sz w:val="26"/>
          <w:szCs w:val="26"/>
          <w:bdr w:val="single" w:sz="6" w:space="0" w:color="E5E5E5" w:frame="1"/>
          <w:shd w:val="clear" w:color="auto" w:fill="FAFAFA"/>
        </w:rPr>
      </w:pPr>
      <w:r w:rsidRPr="002E04E8">
        <w:rPr>
          <w:rFonts w:ascii="Times New Roman" w:eastAsia="Times New Roman" w:hAnsi="Times New Roman"/>
          <w:sz w:val="26"/>
          <w:szCs w:val="26"/>
          <w:lang w:eastAsia="ru-RU"/>
        </w:rPr>
        <w:t>МИКОЗЫ (В35-В49):</w:t>
      </w:r>
    </w:p>
    <w:p w:rsidR="006D1FB9" w:rsidRPr="002E04E8" w:rsidRDefault="006D1FB9" w:rsidP="00170145">
      <w:pPr>
        <w:spacing w:after="0" w:line="240" w:lineRule="auto"/>
        <w:ind w:firstLine="567"/>
        <w:jc w:val="both"/>
        <w:rPr>
          <w:rStyle w:val="HTML"/>
          <w:rFonts w:ascii="Times New Roman" w:eastAsia="Batang" w:hAnsi="Times New Roman" w:cs="Times New Roman"/>
          <w:color w:val="DD0055"/>
          <w:sz w:val="18"/>
          <w:szCs w:val="18"/>
          <w:bdr w:val="single" w:sz="6" w:space="0" w:color="E5E5E5" w:frame="1"/>
          <w:shd w:val="clear" w:color="auto" w:fill="FAFAFA"/>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B37 Кандидоз</w:t>
      </w:r>
    </w:p>
    <w:p w:rsidR="003C61A7" w:rsidRPr="002E04E8" w:rsidRDefault="003C61A7" w:rsidP="003C61A7">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lastRenderedPageBreak/>
        <w:t xml:space="preserve">B37.3 Кандидоз вульвы и </w:t>
      </w:r>
      <w:proofErr w:type="spellStart"/>
      <w:r w:rsidRPr="002E04E8">
        <w:rPr>
          <w:rFonts w:ascii="Times New Roman" w:eastAsia="Times New Roman" w:hAnsi="Times New Roman"/>
          <w:sz w:val="26"/>
          <w:szCs w:val="26"/>
          <w:lang w:eastAsia="ru-RU"/>
        </w:rPr>
        <w:t>вагины</w:t>
      </w:r>
      <w:proofErr w:type="spellEnd"/>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B37.4 Кандидоз других урогенитальных локализаций</w:t>
      </w: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B37.9 Кандидоз неуточненный</w:t>
      </w:r>
    </w:p>
    <w:p w:rsidR="004A6407" w:rsidRPr="002E04E8" w:rsidRDefault="004A6407" w:rsidP="00170145">
      <w:pPr>
        <w:spacing w:after="0" w:line="240" w:lineRule="auto"/>
        <w:ind w:firstLine="567"/>
        <w:jc w:val="both"/>
        <w:rPr>
          <w:rFonts w:ascii="Times New Roman" w:eastAsia="Times New Roman" w:hAnsi="Times New Roman"/>
          <w:sz w:val="26"/>
          <w:szCs w:val="26"/>
          <w:lang w:eastAsia="ru-RU"/>
        </w:rPr>
      </w:pPr>
    </w:p>
    <w:p w:rsidR="006D1FB9" w:rsidRPr="002E04E8" w:rsidRDefault="004A6407" w:rsidP="004A6407">
      <w:pPr>
        <w:spacing w:after="0" w:line="240" w:lineRule="auto"/>
        <w:ind w:firstLine="567"/>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ОТКЛОНЕНИЯ ОТ НОРМЫ</w:t>
      </w:r>
      <w:r w:rsidR="006D1FB9" w:rsidRPr="002E04E8">
        <w:rPr>
          <w:rFonts w:ascii="Times New Roman" w:eastAsia="Times New Roman" w:hAnsi="Times New Roman"/>
          <w:sz w:val="26"/>
          <w:szCs w:val="26"/>
          <w:lang w:eastAsia="ru-RU"/>
        </w:rPr>
        <w:t>, ВЫЯВЛЕННЫЕ ПРИ ИССЛЕДОВАНИИ КРОВИ, ПРИ ОТСУТСТВИИ УСТАНОВЛЕННОГО ДИАГНОЗА</w:t>
      </w:r>
      <w:r w:rsidR="006D1FB9" w:rsidRPr="002E04E8">
        <w:rPr>
          <w:rFonts w:ascii="Times New Roman" w:eastAsia="Times New Roman" w:hAnsi="Times New Roman"/>
          <w:b/>
          <w:bCs/>
          <w:sz w:val="26"/>
          <w:szCs w:val="26"/>
          <w:lang w:eastAsia="ru-RU"/>
        </w:rPr>
        <w:t xml:space="preserve"> (</w:t>
      </w:r>
      <w:r w:rsidR="006D1FB9" w:rsidRPr="002E04E8">
        <w:rPr>
          <w:rFonts w:ascii="Times New Roman" w:eastAsia="Times New Roman" w:hAnsi="Times New Roman"/>
          <w:sz w:val="26"/>
          <w:szCs w:val="26"/>
          <w:lang w:eastAsia="ru-RU"/>
        </w:rPr>
        <w:t>R70-R79):</w:t>
      </w:r>
    </w:p>
    <w:p w:rsidR="006D1FB9" w:rsidRPr="002E04E8" w:rsidRDefault="006D1FB9" w:rsidP="004A6407">
      <w:pPr>
        <w:spacing w:after="0" w:line="240" w:lineRule="auto"/>
        <w:ind w:firstLine="567"/>
        <w:jc w:val="center"/>
        <w:rPr>
          <w:rFonts w:ascii="Times New Roman" w:eastAsia="Times New Roman" w:hAnsi="Times New Roman"/>
          <w:sz w:val="26"/>
          <w:szCs w:val="26"/>
          <w:lang w:eastAsia="ru-RU"/>
        </w:rPr>
      </w:pPr>
    </w:p>
    <w:p w:rsidR="004951F2" w:rsidRPr="002E04E8" w:rsidRDefault="004951F2" w:rsidP="004951F2">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R76.2Ложноположительная серологическая проба на сифилис</w:t>
      </w:r>
    </w:p>
    <w:p w:rsidR="004951F2" w:rsidRPr="002E04E8" w:rsidRDefault="004951F2" w:rsidP="00F97B49">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R76.8Другие уточненные отклонения от нормы, выявленные при иммунологическом исследовании сыворотки</w:t>
      </w:r>
    </w:p>
    <w:p w:rsidR="00F97B49" w:rsidRPr="002E04E8" w:rsidRDefault="00F97B49" w:rsidP="00F97B49">
      <w:pPr>
        <w:spacing w:after="0" w:line="240" w:lineRule="auto"/>
        <w:ind w:firstLine="567"/>
        <w:jc w:val="both"/>
        <w:rPr>
          <w:rFonts w:ascii="Times New Roman" w:eastAsia="Times New Roman" w:hAnsi="Times New Roman"/>
          <w:sz w:val="26"/>
          <w:szCs w:val="26"/>
          <w:lang w:eastAsia="ru-RU"/>
        </w:rPr>
      </w:pPr>
    </w:p>
    <w:p w:rsidR="00F97B49" w:rsidRPr="002E04E8" w:rsidRDefault="00F97B49" w:rsidP="0033445B">
      <w:pPr>
        <w:spacing w:after="0" w:line="240" w:lineRule="auto"/>
        <w:ind w:firstLine="567"/>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ОБРАЩЕНИЯ В УЧРЕЖДЕНИЯ ЗДРАВООХРАНЕНИЯ </w:t>
      </w:r>
      <w:r w:rsidR="00E2010D" w:rsidRPr="002E04E8">
        <w:rPr>
          <w:rFonts w:ascii="Times New Roman" w:eastAsia="Times New Roman" w:hAnsi="Times New Roman"/>
          <w:sz w:val="26"/>
          <w:szCs w:val="26"/>
          <w:lang w:eastAsia="ru-RU"/>
        </w:rPr>
        <w:t xml:space="preserve">ДЛЯ МЕДИЦИНСКОГО ОСМОТРА И ОБСЛЕДОВАНИЯ </w:t>
      </w:r>
      <w:r w:rsidRPr="002E04E8">
        <w:rPr>
          <w:rFonts w:ascii="Times New Roman" w:eastAsia="Times New Roman" w:hAnsi="Times New Roman"/>
          <w:sz w:val="26"/>
          <w:szCs w:val="26"/>
          <w:lang w:eastAsia="ru-RU"/>
        </w:rPr>
        <w:t>(Z00-Z</w:t>
      </w:r>
      <w:r w:rsidR="00E2010D" w:rsidRPr="002E04E8">
        <w:rPr>
          <w:rFonts w:ascii="Times New Roman" w:eastAsia="Times New Roman" w:hAnsi="Times New Roman"/>
          <w:sz w:val="26"/>
          <w:szCs w:val="26"/>
          <w:lang w:eastAsia="ru-RU"/>
        </w:rPr>
        <w:t>13</w:t>
      </w:r>
      <w:r w:rsidRPr="002E04E8">
        <w:rPr>
          <w:rFonts w:ascii="Times New Roman" w:eastAsia="Times New Roman" w:hAnsi="Times New Roman"/>
          <w:sz w:val="26"/>
          <w:szCs w:val="26"/>
          <w:lang w:eastAsia="ru-RU"/>
        </w:rPr>
        <w:t>): </w:t>
      </w:r>
    </w:p>
    <w:p w:rsidR="0033445B" w:rsidRPr="002E04E8" w:rsidRDefault="0033445B" w:rsidP="0033445B">
      <w:pPr>
        <w:spacing w:after="0" w:line="240" w:lineRule="auto"/>
        <w:ind w:firstLine="567"/>
        <w:jc w:val="center"/>
        <w:rPr>
          <w:rFonts w:ascii="Times New Roman" w:eastAsia="Times New Roman" w:hAnsi="Times New Roman"/>
          <w:sz w:val="26"/>
          <w:szCs w:val="26"/>
          <w:lang w:eastAsia="ru-RU"/>
        </w:rPr>
      </w:pPr>
    </w:p>
    <w:p w:rsidR="00F97B49" w:rsidRPr="002E04E8" w:rsidRDefault="00F97B49" w:rsidP="00F97B49">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Z01.8Другое уточненное специальное обследование</w:t>
      </w:r>
    </w:p>
    <w:p w:rsidR="00F97B49" w:rsidRPr="002E04E8" w:rsidRDefault="006D1FB9" w:rsidP="00F97B49">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Z02.0 </w:t>
      </w:r>
      <w:r w:rsidR="00F97B49" w:rsidRPr="002E04E8">
        <w:rPr>
          <w:rFonts w:ascii="Times New Roman" w:eastAsia="Times New Roman" w:hAnsi="Times New Roman"/>
          <w:sz w:val="26"/>
          <w:szCs w:val="26"/>
          <w:lang w:eastAsia="ru-RU"/>
        </w:rPr>
        <w:t>Обследование в связи с поступлением в учебные заведения</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Z02.2Обследование в связи с поступлением в учреждение длительного пребывания</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Z02.3Обследование призывников в вооруженные силы</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Z02.5 Обследование в связи с занятием спортом</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Z02.8Другие обследования в административных целях</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Z04.4 Обследование и наблюдение при заявлении об изнасиловании или совращении</w:t>
      </w:r>
    </w:p>
    <w:p w:rsidR="00E2010D" w:rsidRPr="002E04E8" w:rsidRDefault="00E2010D" w:rsidP="00E2010D">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Z04.8Обследование и наблюдение по другим уточненным поводам</w:t>
      </w:r>
    </w:p>
    <w:p w:rsidR="0033445B" w:rsidRPr="002E04E8" w:rsidRDefault="0033445B" w:rsidP="0033445B">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Z09.8 Последующее обследование после другого вида лечения по поводу других состояний</w:t>
      </w:r>
    </w:p>
    <w:p w:rsidR="0033445B" w:rsidRPr="002E04E8" w:rsidRDefault="0033445B" w:rsidP="0033445B">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Z11.3 Специальное скрининговое обследование с целью выявления инфекций, передающихся преимущественно половым путем</w:t>
      </w:r>
    </w:p>
    <w:p w:rsidR="004951F2" w:rsidRPr="002E04E8" w:rsidRDefault="004951F2" w:rsidP="00170145">
      <w:pPr>
        <w:spacing w:after="0" w:line="240" w:lineRule="auto"/>
        <w:ind w:firstLine="567"/>
        <w:jc w:val="both"/>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ПОТЕНЦИАЛЬНАЯ ОПАСНОСТЬ ДЛЯ ЗДОРОВЬЯ, СВЯЗАННАЯ С ИНФЕКЦИОННЫМИ БОЛЕЗНЯМИ (Z20-Z29):</w:t>
      </w:r>
    </w:p>
    <w:p w:rsidR="003C61A7" w:rsidRPr="002E04E8" w:rsidRDefault="003C61A7" w:rsidP="00170145">
      <w:pPr>
        <w:spacing w:after="0" w:line="240" w:lineRule="auto"/>
        <w:ind w:firstLine="567"/>
        <w:jc w:val="center"/>
        <w:rPr>
          <w:rFonts w:ascii="Times New Roman" w:eastAsia="Times New Roman" w:hAnsi="Times New Roman"/>
          <w:sz w:val="26"/>
          <w:szCs w:val="26"/>
          <w:lang w:eastAsia="ru-RU"/>
        </w:rPr>
      </w:pPr>
    </w:p>
    <w:p w:rsidR="00170145" w:rsidRPr="002E04E8" w:rsidRDefault="00170145" w:rsidP="00170145">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xml:space="preserve">Z20.2 Контактс </w:t>
      </w:r>
      <w:r w:rsidR="0033445B" w:rsidRPr="002E04E8">
        <w:rPr>
          <w:rFonts w:ascii="Times New Roman" w:eastAsia="Times New Roman" w:hAnsi="Times New Roman"/>
          <w:sz w:val="26"/>
          <w:szCs w:val="26"/>
          <w:lang w:eastAsia="ru-RU"/>
        </w:rPr>
        <w:t xml:space="preserve">больным </w:t>
      </w:r>
      <w:r w:rsidRPr="002E04E8">
        <w:rPr>
          <w:rFonts w:ascii="Times New Roman" w:eastAsia="Times New Roman" w:hAnsi="Times New Roman"/>
          <w:sz w:val="26"/>
          <w:szCs w:val="26"/>
          <w:lang w:eastAsia="ru-RU"/>
        </w:rPr>
        <w:t>и возможность заражения инфекционной болезнью, передаваемой преимущественно половым путем</w:t>
      </w:r>
    </w:p>
    <w:p w:rsidR="003C61A7" w:rsidRPr="002E04E8" w:rsidRDefault="00170145" w:rsidP="0033445B">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Z22.4 Носительство возбудителей инфекционныхболезней, передаваемых</w:t>
      </w:r>
      <w:r w:rsidR="003C61A7" w:rsidRPr="002E04E8">
        <w:rPr>
          <w:rFonts w:ascii="Times New Roman" w:eastAsia="Times New Roman" w:hAnsi="Times New Roman"/>
          <w:sz w:val="26"/>
          <w:szCs w:val="26"/>
          <w:lang w:eastAsia="ru-RU"/>
        </w:rPr>
        <w:t xml:space="preserve"> преимущественно половым путем </w:t>
      </w:r>
    </w:p>
    <w:p w:rsidR="0033445B" w:rsidRPr="002E04E8" w:rsidRDefault="0033445B" w:rsidP="0033445B">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Z29.2Другой вид профилактической химиотерапии</w:t>
      </w:r>
    </w:p>
    <w:p w:rsidR="0033445B" w:rsidRPr="002E04E8" w:rsidRDefault="0033445B" w:rsidP="0033445B">
      <w:pPr>
        <w:spacing w:after="0" w:line="240" w:lineRule="auto"/>
        <w:ind w:firstLine="567"/>
        <w:jc w:val="both"/>
        <w:rPr>
          <w:rFonts w:ascii="Times New Roman" w:eastAsia="Times New Roman" w:hAnsi="Times New Roman"/>
          <w:sz w:val="26"/>
          <w:szCs w:val="26"/>
          <w:lang w:eastAsia="ru-RU"/>
        </w:rPr>
      </w:pPr>
    </w:p>
    <w:p w:rsidR="00B512F3" w:rsidRPr="002E04E8" w:rsidRDefault="00B512F3" w:rsidP="00B512F3">
      <w:pPr>
        <w:spacing w:after="0" w:line="240" w:lineRule="auto"/>
        <w:ind w:firstLine="567"/>
        <w:jc w:val="center"/>
        <w:rPr>
          <w:rFonts w:ascii="Times New Roman" w:eastAsia="Times New Roman" w:hAnsi="Times New Roman"/>
          <w:sz w:val="26"/>
          <w:szCs w:val="26"/>
          <w:lang w:eastAsia="ru-RU"/>
        </w:rPr>
      </w:pPr>
      <w:r w:rsidRPr="002E04E8">
        <w:rPr>
          <w:rStyle w:val="HTML"/>
          <w:rFonts w:ascii="Times New Roman" w:eastAsia="Batang" w:hAnsi="Times New Roman" w:cs="Times New Roman"/>
          <w:sz w:val="26"/>
          <w:szCs w:val="26"/>
          <w:bdr w:val="single" w:sz="6" w:space="0" w:color="E5E5E5" w:frame="1"/>
          <w:shd w:val="clear" w:color="auto" w:fill="FAFAFA"/>
        </w:rPr>
        <w:t>ОБРАЩЕНИЯ В УЧРЕЖДЕНИЯ ЗДРАВООХРАНЕНИЯ В СВЯЗИ С ДРУГИМИ ОБСТОЯТЕЛЬСТВАМИ (Z70-Z76)</w:t>
      </w:r>
    </w:p>
    <w:p w:rsidR="00B512F3" w:rsidRPr="002E04E8" w:rsidRDefault="00B512F3" w:rsidP="00B512F3">
      <w:pPr>
        <w:spacing w:after="0" w:line="240" w:lineRule="auto"/>
        <w:ind w:firstLine="567"/>
        <w:jc w:val="both"/>
        <w:rPr>
          <w:rFonts w:eastAsia="Times New Roman"/>
          <w:lang w:eastAsia="ru-RU"/>
        </w:rPr>
      </w:pPr>
    </w:p>
    <w:p w:rsidR="00B512F3" w:rsidRPr="002E04E8" w:rsidRDefault="00B512F3" w:rsidP="00B512F3">
      <w:pPr>
        <w:spacing w:after="0" w:line="240" w:lineRule="auto"/>
        <w:ind w:firstLine="567"/>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 Z71.2 Обращение за разъяснениями результатов исследования</w:t>
      </w:r>
    </w:p>
    <w:p w:rsidR="00B512F3" w:rsidRPr="002E04E8" w:rsidRDefault="00B512F3" w:rsidP="00B512F3">
      <w:pPr>
        <w:spacing w:after="0" w:line="240" w:lineRule="auto"/>
        <w:ind w:firstLine="567"/>
        <w:jc w:val="both"/>
        <w:rPr>
          <w:rFonts w:ascii="Times New Roman" w:eastAsia="Times New Roman" w:hAnsi="Times New Roman"/>
          <w:sz w:val="26"/>
          <w:szCs w:val="26"/>
          <w:lang w:eastAsia="ru-RU"/>
        </w:rPr>
      </w:pPr>
    </w:p>
    <w:p w:rsidR="00B512F3" w:rsidRPr="002E04E8" w:rsidRDefault="00B512F3" w:rsidP="004A6407">
      <w:pPr>
        <w:spacing w:after="0" w:line="240" w:lineRule="auto"/>
        <w:ind w:firstLine="567"/>
        <w:jc w:val="center"/>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ПОТЕНЦИАЛЬНАЯ ОПАСНОСТЬ ДЛЯ ЗДОРОВЬЯ, СВЯЗАННАЯ</w:t>
      </w:r>
      <w:r w:rsidR="004A6407" w:rsidRPr="002E04E8">
        <w:rPr>
          <w:rFonts w:ascii="Times New Roman" w:eastAsia="Times New Roman" w:hAnsi="Times New Roman"/>
          <w:sz w:val="26"/>
          <w:szCs w:val="26"/>
          <w:lang w:eastAsia="ru-RU"/>
        </w:rPr>
        <w:t xml:space="preserve"> С ЛИЧНЫМ И СЕМЕЙНЫМ АНАМНЕЗЕМИ ОПРЕДЕЛЕННЫМИ СОСЧТОЯНИЯМИ, ВЛИЯЮЩИМИ НА ЗДОРОВЬЕ</w:t>
      </w:r>
    </w:p>
    <w:p w:rsidR="004A6407" w:rsidRPr="002E04E8" w:rsidRDefault="004A6407" w:rsidP="004A6407">
      <w:pPr>
        <w:spacing w:after="0" w:line="240" w:lineRule="auto"/>
        <w:ind w:firstLine="567"/>
        <w:rPr>
          <w:rFonts w:ascii="Times New Roman" w:eastAsia="Times New Roman" w:hAnsi="Times New Roman"/>
          <w:sz w:val="26"/>
          <w:szCs w:val="26"/>
          <w:lang w:eastAsia="ru-RU"/>
        </w:rPr>
      </w:pPr>
    </w:p>
    <w:p w:rsidR="004A6407" w:rsidRPr="002E04E8" w:rsidRDefault="004A6407" w:rsidP="004A6407">
      <w:pPr>
        <w:spacing w:after="0" w:line="240" w:lineRule="auto"/>
        <w:ind w:firstLine="567"/>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Z86.1</w:t>
      </w:r>
      <w:proofErr w:type="gramStart"/>
      <w:r w:rsidRPr="002E04E8">
        <w:rPr>
          <w:rFonts w:ascii="Times New Roman" w:eastAsia="Times New Roman" w:hAnsi="Times New Roman"/>
          <w:sz w:val="26"/>
          <w:szCs w:val="26"/>
          <w:lang w:eastAsia="ru-RU"/>
        </w:rPr>
        <w:t xml:space="preserve"> В</w:t>
      </w:r>
      <w:proofErr w:type="gramEnd"/>
      <w:r w:rsidRPr="002E04E8">
        <w:rPr>
          <w:rFonts w:ascii="Times New Roman" w:eastAsia="Times New Roman" w:hAnsi="Times New Roman"/>
          <w:sz w:val="26"/>
          <w:szCs w:val="26"/>
          <w:lang w:eastAsia="ru-RU"/>
        </w:rPr>
        <w:t xml:space="preserve"> личном анамнезе инфекционные и паразитарные болезни</w:t>
      </w:r>
    </w:p>
    <w:p w:rsidR="004A6407" w:rsidRPr="002E04E8" w:rsidRDefault="004A6407" w:rsidP="00B512F3">
      <w:pPr>
        <w:spacing w:after="0" w:line="240" w:lineRule="auto"/>
        <w:ind w:firstLine="567"/>
        <w:jc w:val="both"/>
        <w:rPr>
          <w:rFonts w:ascii="Times New Roman" w:eastAsia="Times New Roman" w:hAnsi="Times New Roman"/>
          <w:sz w:val="26"/>
          <w:szCs w:val="26"/>
          <w:lang w:eastAsia="ru-RU"/>
        </w:rPr>
      </w:pPr>
    </w:p>
    <w:p w:rsidR="00FC5420" w:rsidRPr="002E04E8" w:rsidRDefault="00FC5420" w:rsidP="00FC5420">
      <w:pPr>
        <w:pStyle w:val="af0"/>
        <w:spacing w:after="0" w:line="240" w:lineRule="auto"/>
        <w:ind w:left="567"/>
        <w:jc w:val="both"/>
        <w:rPr>
          <w:rFonts w:ascii="Times New Roman" w:hAnsi="Times New Roman"/>
          <w:sz w:val="26"/>
          <w:szCs w:val="26"/>
        </w:rPr>
      </w:pPr>
    </w:p>
    <w:p w:rsidR="00006E45" w:rsidRPr="002E04E8" w:rsidRDefault="00006E45" w:rsidP="00AD4703">
      <w:pPr>
        <w:spacing w:line="240" w:lineRule="auto"/>
        <w:ind w:firstLine="709"/>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004951F2" w:rsidRPr="002E04E8">
        <w:rPr>
          <w:rFonts w:ascii="Times New Roman" w:hAnsi="Times New Roman"/>
          <w:b/>
          <w:sz w:val="26"/>
          <w:szCs w:val="26"/>
        </w:rPr>
        <w:t>.5.</w:t>
      </w:r>
      <w:r w:rsidR="00026D9D" w:rsidRPr="002E04E8">
        <w:rPr>
          <w:rFonts w:ascii="Times New Roman" w:hAnsi="Times New Roman"/>
          <w:sz w:val="26"/>
          <w:szCs w:val="26"/>
        </w:rPr>
        <w:t xml:space="preserve">Оплата </w:t>
      </w:r>
      <w:r w:rsidR="00026D9D" w:rsidRPr="002E04E8">
        <w:rPr>
          <w:rFonts w:ascii="Times New Roman" w:hAnsi="Times New Roman"/>
          <w:b/>
          <w:sz w:val="26"/>
          <w:szCs w:val="26"/>
        </w:rPr>
        <w:t>паллиативноймедицинской помощи</w:t>
      </w:r>
      <w:r w:rsidR="00026D9D" w:rsidRPr="002E04E8">
        <w:rPr>
          <w:rFonts w:ascii="Times New Roman" w:hAnsi="Times New Roman"/>
          <w:sz w:val="26"/>
          <w:szCs w:val="26"/>
        </w:rPr>
        <w:t>осуществляется:</w:t>
      </w:r>
    </w:p>
    <w:p w:rsidR="00E061BE" w:rsidRPr="002E04E8" w:rsidRDefault="00E061BE"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1) в амбулаторных условиях:</w:t>
      </w:r>
    </w:p>
    <w:p w:rsidR="00E061BE" w:rsidRPr="002E04E8" w:rsidRDefault="00E061BE"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 за единицу объема медицинской помощи - за посещение по паллиативной медицинской помощи без учета посещений на дому патронажными бригадами</w:t>
      </w:r>
      <w:r w:rsidR="008F765D" w:rsidRPr="002E04E8">
        <w:rPr>
          <w:rFonts w:ascii="Times New Roman" w:hAnsi="Times New Roman"/>
          <w:sz w:val="26"/>
          <w:szCs w:val="26"/>
        </w:rPr>
        <w:t xml:space="preserve"> с заполнением в реестрах счетах выполненных медицинских услуг и указанием специалиста (врач и/или средний медицинский персонал).</w:t>
      </w:r>
    </w:p>
    <w:p w:rsidR="008F765D" w:rsidRPr="002E04E8" w:rsidRDefault="00E061BE"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 за единицу объема медицинской помощи – за посещение на дому выездными патронажными бригадами</w:t>
      </w:r>
      <w:r w:rsidR="008F765D" w:rsidRPr="002E04E8">
        <w:rPr>
          <w:rFonts w:ascii="Times New Roman" w:hAnsi="Times New Roman"/>
          <w:sz w:val="26"/>
          <w:szCs w:val="26"/>
        </w:rPr>
        <w:t xml:space="preserve"> с заполнением в реестрах счетах выполненных медицинских услуг. Состав бригады не менее двух врачей – специалистов и средний медицинский персонал.</w:t>
      </w:r>
    </w:p>
    <w:p w:rsidR="00E061BE" w:rsidRPr="002E04E8" w:rsidRDefault="00E061BE"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2) в круглосуточном стационаре:</w:t>
      </w:r>
    </w:p>
    <w:p w:rsidR="006E518A" w:rsidRPr="002E04E8" w:rsidRDefault="006E518A"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 xml:space="preserve">- по персонифицированным реестрам счетов за фактические койко-дни. </w:t>
      </w:r>
    </w:p>
    <w:p w:rsidR="006E518A" w:rsidRPr="002E04E8" w:rsidRDefault="006E518A"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С использованием КПГ № 36 «Прочие» в пределах утвержденных объемов медицинской помощи по персонифицированным реестрам счетов</w:t>
      </w:r>
      <w:r w:rsidR="00CA0683" w:rsidRPr="002E04E8">
        <w:rPr>
          <w:rFonts w:ascii="Times New Roman" w:hAnsi="Times New Roman"/>
          <w:sz w:val="26"/>
          <w:szCs w:val="26"/>
        </w:rPr>
        <w:t>.</w:t>
      </w:r>
    </w:p>
    <w:p w:rsidR="00506CA0" w:rsidRPr="002E04E8" w:rsidRDefault="00506CA0" w:rsidP="00506CA0">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 xml:space="preserve">При формировании реестров счетов оказанной паллиативной помощи в основном  диагнозе указывается код МКБ-10 </w:t>
      </w:r>
      <w:r w:rsidR="004951F2" w:rsidRPr="002E04E8">
        <w:rPr>
          <w:rFonts w:ascii="Times New Roman" w:hAnsi="Times New Roman"/>
          <w:sz w:val="26"/>
          <w:szCs w:val="26"/>
        </w:rPr>
        <w:t>(</w:t>
      </w:r>
      <w:r w:rsidRPr="002E04E8">
        <w:rPr>
          <w:rFonts w:ascii="Times New Roman" w:hAnsi="Times New Roman"/>
          <w:sz w:val="26"/>
          <w:szCs w:val="26"/>
          <w:lang w:val="en-US"/>
        </w:rPr>
        <w:t>Z</w:t>
      </w:r>
      <w:r w:rsidRPr="002E04E8">
        <w:rPr>
          <w:rFonts w:ascii="Times New Roman" w:hAnsi="Times New Roman"/>
          <w:sz w:val="26"/>
          <w:szCs w:val="26"/>
        </w:rPr>
        <w:t>51.5</w:t>
      </w:r>
      <w:r w:rsidR="004951F2" w:rsidRPr="002E04E8">
        <w:rPr>
          <w:rFonts w:ascii="Times New Roman" w:hAnsi="Times New Roman"/>
          <w:sz w:val="26"/>
          <w:szCs w:val="26"/>
        </w:rPr>
        <w:t>)</w:t>
      </w:r>
      <w:r w:rsidRPr="002E04E8">
        <w:rPr>
          <w:rFonts w:ascii="Times New Roman" w:hAnsi="Times New Roman"/>
          <w:sz w:val="26"/>
          <w:szCs w:val="26"/>
        </w:rPr>
        <w:t>, в сопутствующем диагнозе указывается код заболевания по МКБ-10</w:t>
      </w:r>
      <w:r w:rsidR="00B757E9" w:rsidRPr="002E04E8">
        <w:rPr>
          <w:rFonts w:ascii="Times New Roman" w:hAnsi="Times New Roman"/>
          <w:sz w:val="26"/>
          <w:szCs w:val="26"/>
        </w:rPr>
        <w:t xml:space="preserve"> до знака после точки</w:t>
      </w:r>
      <w:r w:rsidRPr="002E04E8">
        <w:rPr>
          <w:rFonts w:ascii="Times New Roman" w:hAnsi="Times New Roman"/>
          <w:sz w:val="26"/>
          <w:szCs w:val="26"/>
        </w:rPr>
        <w:t xml:space="preserve">, </w:t>
      </w:r>
      <w:r w:rsidR="004951F2" w:rsidRPr="002E04E8">
        <w:rPr>
          <w:rFonts w:ascii="Times New Roman" w:hAnsi="Times New Roman"/>
          <w:b/>
          <w:sz w:val="26"/>
          <w:szCs w:val="26"/>
        </w:rPr>
        <w:t>обусловившего</w:t>
      </w:r>
      <w:r w:rsidRPr="002E04E8">
        <w:rPr>
          <w:rFonts w:ascii="Times New Roman" w:hAnsi="Times New Roman"/>
          <w:sz w:val="26"/>
          <w:szCs w:val="26"/>
        </w:rPr>
        <w:t xml:space="preserve"> паллиативное состояние.</w:t>
      </w:r>
    </w:p>
    <w:p w:rsidR="006E518A" w:rsidRPr="002E04E8" w:rsidRDefault="006E518A"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026D9D" w:rsidRPr="002E04E8" w:rsidRDefault="00026D9D" w:rsidP="00AD4703">
      <w:pPr>
        <w:spacing w:line="240" w:lineRule="auto"/>
        <w:ind w:firstLine="709"/>
        <w:contextualSpacing/>
        <w:jc w:val="both"/>
        <w:rPr>
          <w:rFonts w:ascii="Times New Roman" w:hAnsi="Times New Roman"/>
          <w:sz w:val="26"/>
          <w:szCs w:val="26"/>
        </w:rPr>
      </w:pPr>
      <w:r w:rsidRPr="002E04E8">
        <w:rPr>
          <w:rFonts w:ascii="Times New Roman" w:hAnsi="Times New Roman"/>
          <w:sz w:val="26"/>
          <w:szCs w:val="26"/>
        </w:rPr>
        <w:t>Оплата за оказание медицинской помощи, в том числе за прерванный случай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осуществляется по фактическим койко-дням.</w:t>
      </w:r>
    </w:p>
    <w:p w:rsidR="00E061BE" w:rsidRPr="002E04E8" w:rsidRDefault="00E061BE" w:rsidP="00E061BE">
      <w:pPr>
        <w:ind w:firstLine="709"/>
        <w:contextualSpacing/>
        <w:jc w:val="both"/>
        <w:rPr>
          <w:rFonts w:ascii="Times New Roman" w:hAnsi="Times New Roman"/>
          <w:sz w:val="26"/>
          <w:szCs w:val="26"/>
        </w:rPr>
      </w:pPr>
    </w:p>
    <w:p w:rsidR="0081189B" w:rsidRPr="002E04E8" w:rsidRDefault="0081189B" w:rsidP="002E140F">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2.10.6.</w:t>
      </w:r>
      <w:r w:rsidRPr="002E04E8">
        <w:rPr>
          <w:rFonts w:ascii="Times New Roman" w:hAnsi="Times New Roman"/>
          <w:sz w:val="26"/>
          <w:szCs w:val="26"/>
        </w:rPr>
        <w:t xml:space="preserve"> Оплата мероприятия по обеспечению фельдшерско-акушерских пунктов в целях оплаты услуг связи (плата за предоставление доступа и использование линий связи, передачу данных по каналам связи) осуществляется по нормативу финансовых затрат на услугу связи по предоставлению доступа в сеть «Интернет».</w:t>
      </w:r>
    </w:p>
    <w:p w:rsidR="004951F2" w:rsidRPr="002E04E8" w:rsidRDefault="004951F2" w:rsidP="000E29F7">
      <w:pPr>
        <w:spacing w:line="240" w:lineRule="auto"/>
        <w:ind w:firstLine="708"/>
        <w:contextualSpacing/>
        <w:jc w:val="both"/>
        <w:rPr>
          <w:rFonts w:ascii="Times New Roman" w:hAnsi="Times New Roman"/>
          <w:sz w:val="26"/>
          <w:szCs w:val="26"/>
        </w:rPr>
      </w:pPr>
    </w:p>
    <w:p w:rsidR="0081189B" w:rsidRPr="002E04E8" w:rsidRDefault="0081189B" w:rsidP="0081189B">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2.10.7.</w:t>
      </w:r>
      <w:r w:rsidRPr="002E04E8">
        <w:rPr>
          <w:rFonts w:ascii="Times New Roman" w:hAnsi="Times New Roman"/>
          <w:sz w:val="26"/>
          <w:szCs w:val="26"/>
        </w:rPr>
        <w:t>Тарифы медицинской помощи в рамках дополнительных видов и условий оказания медицинской помощи, не установленных базовой программой ОМС на 2022 год, представлены в Приложении № 28 к Соглашению.</w:t>
      </w:r>
    </w:p>
    <w:p w:rsidR="0081189B" w:rsidRPr="002E04E8" w:rsidRDefault="0081189B" w:rsidP="000E29F7">
      <w:pPr>
        <w:spacing w:line="240" w:lineRule="auto"/>
        <w:ind w:firstLine="708"/>
        <w:contextualSpacing/>
        <w:jc w:val="both"/>
        <w:rPr>
          <w:rFonts w:ascii="Times New Roman" w:hAnsi="Times New Roman"/>
          <w:sz w:val="26"/>
          <w:szCs w:val="26"/>
        </w:rPr>
      </w:pPr>
    </w:p>
    <w:p w:rsidR="000E29F7" w:rsidRPr="002E04E8" w:rsidRDefault="004951F2" w:rsidP="000E29F7">
      <w:pPr>
        <w:spacing w:line="240" w:lineRule="auto"/>
        <w:ind w:firstLine="708"/>
        <w:contextualSpacing/>
        <w:jc w:val="both"/>
        <w:rPr>
          <w:rFonts w:ascii="Times New Roman" w:hAnsi="Times New Roman"/>
          <w:sz w:val="26"/>
          <w:szCs w:val="26"/>
        </w:rPr>
      </w:pPr>
      <w:r w:rsidRPr="002E04E8">
        <w:rPr>
          <w:rFonts w:ascii="Times New Roman" w:hAnsi="Times New Roman"/>
          <w:b/>
          <w:sz w:val="26"/>
          <w:szCs w:val="26"/>
        </w:rPr>
        <w:t>2.</w:t>
      </w:r>
      <w:r w:rsidR="008B50DE" w:rsidRPr="002E04E8">
        <w:rPr>
          <w:rFonts w:ascii="Times New Roman" w:hAnsi="Times New Roman"/>
          <w:b/>
          <w:sz w:val="26"/>
          <w:szCs w:val="26"/>
        </w:rPr>
        <w:t>10</w:t>
      </w:r>
      <w:r w:rsidRPr="002E04E8">
        <w:rPr>
          <w:rFonts w:ascii="Times New Roman" w:hAnsi="Times New Roman"/>
          <w:b/>
          <w:sz w:val="26"/>
          <w:szCs w:val="26"/>
        </w:rPr>
        <w:t>.</w:t>
      </w:r>
      <w:r w:rsidR="0081189B" w:rsidRPr="002E04E8">
        <w:rPr>
          <w:rFonts w:ascii="Times New Roman" w:hAnsi="Times New Roman"/>
          <w:b/>
          <w:sz w:val="26"/>
          <w:szCs w:val="26"/>
        </w:rPr>
        <w:t>8</w:t>
      </w:r>
      <w:r w:rsidRPr="002E04E8">
        <w:rPr>
          <w:rFonts w:ascii="Times New Roman" w:hAnsi="Times New Roman"/>
          <w:b/>
          <w:sz w:val="26"/>
          <w:szCs w:val="26"/>
        </w:rPr>
        <w:t>.</w:t>
      </w:r>
      <w:r w:rsidR="000E29F7" w:rsidRPr="002E04E8">
        <w:rPr>
          <w:rFonts w:ascii="Times New Roman" w:hAnsi="Times New Roman"/>
          <w:sz w:val="26"/>
          <w:szCs w:val="26"/>
        </w:rPr>
        <w:t xml:space="preserve">Контрольно - экспертные мероприятия по профилям «венерология» и «паллиативная медицинская помощь» проводятся согласно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w:t>
      </w:r>
      <w:r w:rsidR="000E29F7" w:rsidRPr="002E04E8">
        <w:rPr>
          <w:rFonts w:ascii="Times New Roman" w:hAnsi="Times New Roman"/>
          <w:sz w:val="26"/>
          <w:szCs w:val="26"/>
        </w:rPr>
        <w:lastRenderedPageBreak/>
        <w:t xml:space="preserve">так же ее финансового обеспечения (Приказ МЗ РФ от 19.03.2021г. №231н) в виде медико-экономической экспертизы (далее МЭЭ). </w:t>
      </w:r>
    </w:p>
    <w:p w:rsidR="000E29F7" w:rsidRPr="002E04E8" w:rsidRDefault="000E29F7" w:rsidP="000E29F7">
      <w:pPr>
        <w:spacing w:line="240" w:lineRule="auto"/>
        <w:ind w:firstLine="708"/>
        <w:contextualSpacing/>
        <w:jc w:val="both"/>
        <w:rPr>
          <w:rFonts w:ascii="Times New Roman" w:hAnsi="Times New Roman"/>
          <w:sz w:val="26"/>
          <w:szCs w:val="26"/>
        </w:rPr>
      </w:pPr>
      <w:r w:rsidRPr="002E04E8">
        <w:rPr>
          <w:rFonts w:ascii="Times New Roman" w:hAnsi="Times New Roman"/>
          <w:sz w:val="26"/>
          <w:szCs w:val="26"/>
        </w:rPr>
        <w:t>По результатам МЭЭ выявленные нарушения по случаю отражаются в заключении о результатах МЭЭ с указанием  суммы  оплаты или неоплаты оказанной медицинской помощи.</w:t>
      </w:r>
    </w:p>
    <w:p w:rsidR="000E29F7" w:rsidRPr="002E04E8" w:rsidRDefault="000E29F7" w:rsidP="00E84938">
      <w:pPr>
        <w:pStyle w:val="ConsPlusNormal"/>
        <w:ind w:firstLine="540"/>
        <w:jc w:val="both"/>
        <w:rPr>
          <w:b/>
        </w:rPr>
      </w:pPr>
    </w:p>
    <w:p w:rsidR="00E84938" w:rsidRPr="002E04E8" w:rsidRDefault="00E84938" w:rsidP="00E84938">
      <w:pPr>
        <w:pStyle w:val="ConsPlusNormal"/>
        <w:ind w:firstLine="540"/>
        <w:jc w:val="both"/>
        <w:rPr>
          <w:b/>
        </w:rPr>
      </w:pPr>
      <w:r w:rsidRPr="002E04E8">
        <w:rPr>
          <w:b/>
        </w:rPr>
        <w:t>2.</w:t>
      </w:r>
      <w:r w:rsidR="004951F2" w:rsidRPr="002E04E8">
        <w:rPr>
          <w:b/>
        </w:rPr>
        <w:t>1</w:t>
      </w:r>
      <w:r w:rsidR="008B50DE" w:rsidRPr="002E04E8">
        <w:rPr>
          <w:b/>
        </w:rPr>
        <w:t>1</w:t>
      </w:r>
      <w:r w:rsidRPr="002E04E8">
        <w:rPr>
          <w:b/>
        </w:rPr>
        <w:t>. Оплата медицинской помощи в рамках межучережденческих и межтерриториальных расчетов.</w:t>
      </w:r>
    </w:p>
    <w:p w:rsidR="00E84938" w:rsidRPr="002E04E8" w:rsidRDefault="00E84938" w:rsidP="00E84938">
      <w:pPr>
        <w:pStyle w:val="ConsPlusNormal"/>
        <w:ind w:firstLine="540"/>
        <w:jc w:val="both"/>
        <w:rPr>
          <w:b/>
        </w:rPr>
      </w:pPr>
    </w:p>
    <w:p w:rsidR="00180E36" w:rsidRPr="002E04E8" w:rsidRDefault="00180E36" w:rsidP="00180E36">
      <w:pPr>
        <w:pStyle w:val="ConsPlusNormal"/>
        <w:ind w:firstLine="567"/>
        <w:jc w:val="both"/>
      </w:pPr>
      <w:r w:rsidRPr="002E04E8">
        <w:t xml:space="preserve">Оплата медицинской помощи, оказанной застрахованным лицам за пределами </w:t>
      </w:r>
      <w:r w:rsidR="00245FA8" w:rsidRPr="002E04E8">
        <w:t>Республики Башкортостан</w:t>
      </w:r>
      <w:r w:rsidRPr="002E04E8">
        <w:t xml:space="preserve"> (далее – проведение межтерриториальных расчетов), осуществляется в соответствии с тарифами, установленными </w:t>
      </w:r>
      <w:r w:rsidR="00245FA8" w:rsidRPr="002E04E8">
        <w:t>приложением № 29к С</w:t>
      </w:r>
      <w:r w:rsidRPr="002E04E8">
        <w:t>оглашени</w:t>
      </w:r>
      <w:r w:rsidR="00245FA8" w:rsidRPr="002E04E8">
        <w:t>ю</w:t>
      </w:r>
      <w:r w:rsidRPr="002E04E8">
        <w:t>.</w:t>
      </w:r>
    </w:p>
    <w:p w:rsidR="009E3EC6" w:rsidRPr="002E04E8" w:rsidRDefault="009E3EC6" w:rsidP="009E3EC6">
      <w:pPr>
        <w:pStyle w:val="ConsPlusNormal"/>
        <w:ind w:firstLine="567"/>
        <w:jc w:val="both"/>
      </w:pPr>
      <w:proofErr w:type="spellStart"/>
      <w:r w:rsidRPr="002E04E8">
        <w:t>Межучрежденческие</w:t>
      </w:r>
      <w:proofErr w:type="spellEnd"/>
      <w:r w:rsidRPr="002E04E8">
        <w:t xml:space="preserve"> расчеты могут осуществлять с использованием двух моделей организации оплаты:</w:t>
      </w:r>
    </w:p>
    <w:p w:rsidR="009E3EC6" w:rsidRPr="002E04E8" w:rsidRDefault="009E3EC6" w:rsidP="009E3EC6">
      <w:pPr>
        <w:pStyle w:val="ConsPlusNormal"/>
        <w:ind w:firstLine="567"/>
        <w:jc w:val="both"/>
      </w:pPr>
      <w:r w:rsidRPr="002E04E8">
        <w:t xml:space="preserve">- через страховую медицинскую организацию (по тарифам для проведения </w:t>
      </w:r>
      <w:proofErr w:type="spellStart"/>
      <w:r w:rsidRPr="002E04E8">
        <w:t>межучрежденческих</w:t>
      </w:r>
      <w:proofErr w:type="spellEnd"/>
      <w:r w:rsidRPr="002E04E8">
        <w:t>, в том числе межтерриториальных, расчетов, установленным тарифным соглашением);</w:t>
      </w:r>
    </w:p>
    <w:p w:rsidR="00E84938" w:rsidRPr="002E04E8" w:rsidRDefault="009E3EC6" w:rsidP="009E3EC6">
      <w:pPr>
        <w:pStyle w:val="ConsPlusNormal"/>
        <w:ind w:firstLine="567"/>
        <w:jc w:val="both"/>
      </w:pPr>
      <w:r w:rsidRPr="002E04E8">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rsidR="00E84938" w:rsidRPr="002E04E8" w:rsidRDefault="00E84938" w:rsidP="00E84938">
      <w:pPr>
        <w:pStyle w:val="ConsPlusNormal"/>
        <w:ind w:firstLine="540"/>
        <w:jc w:val="both"/>
      </w:pPr>
      <w:r w:rsidRPr="002E04E8">
        <w:t>В случае если взаиморасчеты осуществляются страховыми медицинскими организациями,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за выполнение исследований по направлениям, выданным данной медицинской организацией.</w:t>
      </w:r>
    </w:p>
    <w:p w:rsidR="00E84938" w:rsidRPr="002E04E8" w:rsidRDefault="00E84938" w:rsidP="00E84938">
      <w:pPr>
        <w:pStyle w:val="ConsPlusNormal"/>
        <w:ind w:firstLine="540"/>
        <w:jc w:val="both"/>
      </w:pPr>
      <w:r w:rsidRPr="002E04E8">
        <w:t xml:space="preserve">Стоимость лабораторных медицинских услуг включена в </w:t>
      </w:r>
      <w:proofErr w:type="spellStart"/>
      <w:r w:rsidRPr="002E04E8">
        <w:t>подушевой</w:t>
      </w:r>
      <w:proofErr w:type="spellEnd"/>
      <w:r w:rsidRPr="002E04E8">
        <w:t xml:space="preserve"> норматив финансирования на прикрепившихся лиц и в стоимость законченного случая лечения заболевания, включенного в КСГ или КПГ.</w:t>
      </w:r>
    </w:p>
    <w:p w:rsidR="00E84938" w:rsidRPr="002E04E8" w:rsidRDefault="00E84938" w:rsidP="00E84938">
      <w:pPr>
        <w:pStyle w:val="ConsPlusNormal"/>
        <w:ind w:firstLine="540"/>
        <w:jc w:val="both"/>
      </w:pPr>
      <w:r w:rsidRPr="002E04E8">
        <w:t xml:space="preserve">Тарифы на лабораторные услуги, применяемые, в том числе для централизованных лабораторий и рассчитанные в соответствии с Методикой расчета тарифов представлены приложением № </w:t>
      </w:r>
      <w:r w:rsidR="00F90196" w:rsidRPr="002E04E8">
        <w:t>2</w:t>
      </w:r>
      <w:r w:rsidR="00086F1E" w:rsidRPr="002E04E8">
        <w:t>9</w:t>
      </w:r>
      <w:r w:rsidRPr="002E04E8">
        <w:t xml:space="preserve"> к Соглашению.</w:t>
      </w:r>
    </w:p>
    <w:p w:rsidR="00E84938" w:rsidRPr="002E04E8" w:rsidRDefault="00E84938" w:rsidP="00E84938">
      <w:pPr>
        <w:pStyle w:val="ConsPlusNormal"/>
        <w:ind w:firstLine="540"/>
        <w:jc w:val="both"/>
      </w:pPr>
      <w:r w:rsidRPr="002E04E8">
        <w:t>Взаиморасчеты между медицинскими организациями при оказании лабораторных услуг централизованной лабораторией осуществляются страховыми медицинскими организациями.</w:t>
      </w:r>
    </w:p>
    <w:p w:rsidR="00E84938" w:rsidRPr="002E04E8" w:rsidRDefault="00E84938" w:rsidP="00E84938">
      <w:pPr>
        <w:pStyle w:val="ConsPlusNormal"/>
        <w:ind w:firstLine="540"/>
        <w:jc w:val="both"/>
      </w:pPr>
      <w:r w:rsidRPr="002E04E8">
        <w:t>В случае если взаиморасчеты осуществляются медицинскими организациями на основании гражданско-правовых договоров, тарифы устанавливаются исходя из условий соответствующих договоров.</w:t>
      </w:r>
    </w:p>
    <w:p w:rsidR="00E84938" w:rsidRPr="002E04E8" w:rsidRDefault="00E84938" w:rsidP="00E84938">
      <w:pPr>
        <w:shd w:val="clear" w:color="auto" w:fill="FFFFFF"/>
        <w:spacing w:line="240" w:lineRule="auto"/>
        <w:ind w:firstLine="709"/>
        <w:contextualSpacing/>
        <w:jc w:val="both"/>
        <w:rPr>
          <w:rFonts w:ascii="Times New Roman" w:hAnsi="Times New Roman"/>
          <w:sz w:val="26"/>
          <w:szCs w:val="26"/>
        </w:rPr>
      </w:pPr>
    </w:p>
    <w:p w:rsidR="00E84938" w:rsidRPr="002E04E8"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2E04E8"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bookmarkStart w:id="12" w:name="_Hlk98253447"/>
      <w:r w:rsidRPr="002E04E8">
        <w:rPr>
          <w:rFonts w:ascii="Times New Roman" w:eastAsia="Times New Roman" w:hAnsi="Times New Roman"/>
          <w:b/>
          <w:bCs/>
          <w:color w:val="111111"/>
          <w:sz w:val="26"/>
          <w:szCs w:val="26"/>
          <w:lang w:eastAsia="ru-RU"/>
        </w:rPr>
        <w:t>III. Размер и структура тарифов на оплату медицинской помощи в рамках Территориальной программы обязательного медицинского страхования граждан в Республике Башкортостан</w:t>
      </w:r>
    </w:p>
    <w:bookmarkEnd w:id="12"/>
    <w:p w:rsidR="00E84938" w:rsidRPr="002E04E8"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3.1.</w:t>
      </w:r>
      <w:r w:rsidRPr="002E04E8">
        <w:rPr>
          <w:rFonts w:ascii="Times New Roman" w:eastAsia="Times New Roman" w:hAnsi="Times New Roman"/>
          <w:color w:val="111111"/>
          <w:sz w:val="26"/>
          <w:szCs w:val="26"/>
          <w:lang w:eastAsia="ru-RU"/>
        </w:rPr>
        <w:t xml:space="preserve"> Размер и структура тарифов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3" w:name="P65"/>
      <w:bookmarkEnd w:id="13"/>
      <w:r w:rsidRPr="002E04E8">
        <w:rPr>
          <w:rFonts w:ascii="Times New Roman" w:eastAsia="Times New Roman" w:hAnsi="Times New Roman"/>
          <w:color w:val="111111"/>
          <w:sz w:val="26"/>
          <w:szCs w:val="26"/>
          <w:lang w:eastAsia="ru-RU"/>
        </w:rP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4" w:name="P66"/>
      <w:bookmarkEnd w:id="14"/>
      <w:r w:rsidRPr="002E04E8">
        <w:rPr>
          <w:rFonts w:ascii="Times New Roman" w:eastAsia="Times New Roman" w:hAnsi="Times New Roman"/>
          <w:color w:val="111111"/>
          <w:sz w:val="26"/>
          <w:szCs w:val="26"/>
          <w:lang w:eastAsia="ru-RU"/>
        </w:rPr>
        <w:t>2) коэффициент второго уровня оказания медицинской помощи - для медицинских организаций и (или) структурных подразделений медицинских организаций, имеющих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для специализированных больниц, больниц скорой медицинской помощи, центров, диспансеров;</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5" w:name="P67"/>
      <w:bookmarkEnd w:id="15"/>
      <w:r w:rsidRPr="002E04E8">
        <w:rPr>
          <w:rFonts w:ascii="Times New Roman" w:eastAsia="Times New Roman" w:hAnsi="Times New Roman"/>
          <w:color w:val="111111"/>
          <w:sz w:val="26"/>
          <w:szCs w:val="26"/>
          <w:lang w:eastAsia="ru-RU"/>
        </w:rP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3.2.</w:t>
      </w:r>
      <w:r w:rsidRPr="002E04E8">
        <w:rPr>
          <w:rFonts w:ascii="Times New Roman" w:eastAsia="Times New Roman" w:hAnsi="Times New Roman"/>
          <w:color w:val="111111"/>
          <w:sz w:val="26"/>
          <w:szCs w:val="26"/>
          <w:lang w:eastAsia="ru-RU"/>
        </w:rPr>
        <w:t xml:space="preserve"> Коэффициенты дифференциации для медицинских организаций Республики Башкортостан на 202</w:t>
      </w:r>
      <w:r w:rsidR="0012412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рассчитанные в соответствии с   постановлением Правительства РФ от 05.05.2012 № 462 учитывающий </w:t>
      </w:r>
      <w:r w:rsidRPr="002E04E8">
        <w:rPr>
          <w:rFonts w:ascii="Times New Roman" w:hAnsi="Times New Roman"/>
          <w:color w:val="111111"/>
          <w:sz w:val="26"/>
          <w:szCs w:val="26"/>
        </w:rPr>
        <w:t xml:space="preserve">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законодательными и иными нормативными правовыми актами Российской Федерации и Союза ССР, </w:t>
      </w:r>
      <w:r w:rsidRPr="002E04E8">
        <w:rPr>
          <w:rFonts w:ascii="Times New Roman" w:hAnsi="Times New Roman"/>
          <w:sz w:val="26"/>
          <w:szCs w:val="26"/>
        </w:rPr>
        <w:t xml:space="preserve"> в том числе для расположенных на территории закрытых административно-территориальных образований </w:t>
      </w:r>
      <w:r w:rsidRPr="002E04E8">
        <w:rPr>
          <w:rFonts w:ascii="Times New Roman" w:eastAsia="Times New Roman" w:hAnsi="Times New Roman"/>
          <w:color w:val="111111"/>
          <w:sz w:val="26"/>
          <w:szCs w:val="26"/>
          <w:lang w:eastAsia="ru-RU"/>
        </w:rPr>
        <w:t xml:space="preserve">устанавливаются приложением № </w:t>
      </w:r>
      <w:r w:rsidR="00F90196"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к Соглашению.</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3.3.</w:t>
      </w:r>
      <w:r w:rsidRPr="002E04E8">
        <w:rPr>
          <w:rFonts w:ascii="Times New Roman" w:eastAsia="Times New Roman" w:hAnsi="Times New Roman"/>
          <w:color w:val="111111"/>
          <w:sz w:val="26"/>
          <w:szCs w:val="26"/>
          <w:lang w:eastAsia="ru-RU"/>
        </w:rPr>
        <w:t xml:space="preserve"> Тарифы на оплату медицинской помощи в сфере ОМС рассчитываются в </w:t>
      </w:r>
      <w:r w:rsidRPr="002E04E8">
        <w:rPr>
          <w:rFonts w:ascii="Times New Roman" w:hAnsi="Times New Roman"/>
          <w:color w:val="111111"/>
          <w:sz w:val="26"/>
          <w:szCs w:val="26"/>
        </w:rPr>
        <w:t>соответствии с территориальными нормативами финансовых затрат на единицу объема медицинской помощи и устанавливаются исходя из объема бюджетных ассигнований на реализацию территориальной программы ОМС, установленного Законом Республики Башкортостан от 2</w:t>
      </w:r>
      <w:r w:rsidR="00AD2867" w:rsidRPr="002E04E8">
        <w:rPr>
          <w:rFonts w:ascii="Times New Roman" w:hAnsi="Times New Roman"/>
          <w:color w:val="111111"/>
          <w:sz w:val="26"/>
          <w:szCs w:val="26"/>
        </w:rPr>
        <w:t>0</w:t>
      </w:r>
      <w:r w:rsidRPr="002E04E8">
        <w:rPr>
          <w:rFonts w:ascii="Times New Roman" w:hAnsi="Times New Roman"/>
          <w:color w:val="111111"/>
          <w:sz w:val="26"/>
          <w:szCs w:val="26"/>
        </w:rPr>
        <w:t>.12.202</w:t>
      </w:r>
      <w:r w:rsidR="00AD2867" w:rsidRPr="002E04E8">
        <w:rPr>
          <w:rFonts w:ascii="Times New Roman" w:hAnsi="Times New Roman"/>
          <w:color w:val="111111"/>
          <w:sz w:val="26"/>
          <w:szCs w:val="26"/>
        </w:rPr>
        <w:t>1</w:t>
      </w:r>
      <w:r w:rsidRPr="002E04E8">
        <w:rPr>
          <w:rFonts w:ascii="Times New Roman" w:hAnsi="Times New Roman"/>
          <w:color w:val="111111"/>
          <w:sz w:val="26"/>
          <w:szCs w:val="26"/>
        </w:rPr>
        <w:t xml:space="preserve"> года № </w:t>
      </w:r>
      <w:r w:rsidR="00AD2867" w:rsidRPr="002E04E8">
        <w:rPr>
          <w:rFonts w:ascii="Times New Roman" w:hAnsi="Times New Roman"/>
          <w:color w:val="111111"/>
          <w:sz w:val="26"/>
          <w:szCs w:val="26"/>
        </w:rPr>
        <w:t>487</w:t>
      </w:r>
      <w:r w:rsidRPr="002E04E8">
        <w:rPr>
          <w:rFonts w:ascii="Times New Roman" w:hAnsi="Times New Roman"/>
          <w:color w:val="111111"/>
          <w:sz w:val="26"/>
          <w:szCs w:val="26"/>
        </w:rPr>
        <w:t>-з «О бюджете Территориального фонда обязательного медицинского страхования Республики Башкортостан на 202</w:t>
      </w:r>
      <w:r w:rsidR="0012412D" w:rsidRPr="002E04E8">
        <w:rPr>
          <w:rFonts w:ascii="Times New Roman" w:hAnsi="Times New Roman"/>
          <w:color w:val="111111"/>
          <w:sz w:val="26"/>
          <w:szCs w:val="26"/>
        </w:rPr>
        <w:t>2</w:t>
      </w:r>
      <w:r w:rsidRPr="002E04E8">
        <w:rPr>
          <w:rFonts w:ascii="Times New Roman" w:hAnsi="Times New Roman"/>
          <w:color w:val="111111"/>
          <w:sz w:val="26"/>
          <w:szCs w:val="26"/>
        </w:rPr>
        <w:t xml:space="preserve"> год и на плановый период 202</w:t>
      </w:r>
      <w:r w:rsidR="0012412D" w:rsidRPr="002E04E8">
        <w:rPr>
          <w:rFonts w:ascii="Times New Roman" w:hAnsi="Times New Roman"/>
          <w:color w:val="111111"/>
          <w:sz w:val="26"/>
          <w:szCs w:val="26"/>
        </w:rPr>
        <w:t>3</w:t>
      </w:r>
      <w:r w:rsidRPr="002E04E8">
        <w:rPr>
          <w:rFonts w:ascii="Times New Roman" w:hAnsi="Times New Roman"/>
          <w:color w:val="111111"/>
          <w:sz w:val="26"/>
          <w:szCs w:val="26"/>
        </w:rPr>
        <w:t xml:space="preserve"> и 202</w:t>
      </w:r>
      <w:r w:rsidR="0012412D" w:rsidRPr="002E04E8">
        <w:rPr>
          <w:rFonts w:ascii="Times New Roman" w:hAnsi="Times New Roman"/>
          <w:color w:val="111111"/>
          <w:sz w:val="26"/>
          <w:szCs w:val="26"/>
        </w:rPr>
        <w:t>4</w:t>
      </w:r>
      <w:r w:rsidRPr="002E04E8">
        <w:rPr>
          <w:rFonts w:ascii="Times New Roman" w:hAnsi="Times New Roman"/>
          <w:color w:val="111111"/>
          <w:sz w:val="26"/>
          <w:szCs w:val="26"/>
        </w:rPr>
        <w:t xml:space="preserve"> годов».</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r>
    </w:p>
    <w:p w:rsidR="00E84938" w:rsidRPr="002E04E8" w:rsidRDefault="00E84938" w:rsidP="00E84938">
      <w:pPr>
        <w:autoSpaceDE w:val="0"/>
        <w:autoSpaceDN w:val="0"/>
        <w:adjustRightInd w:val="0"/>
        <w:spacing w:after="0" w:line="240" w:lineRule="auto"/>
        <w:jc w:val="both"/>
        <w:rPr>
          <w:rFonts w:ascii="Times New Roman" w:hAnsi="Times New Roman"/>
          <w:bCs/>
          <w:sz w:val="26"/>
          <w:szCs w:val="26"/>
        </w:rPr>
      </w:pPr>
      <w:r w:rsidRPr="002E04E8">
        <w:rPr>
          <w:rFonts w:ascii="Times New Roman" w:eastAsia="Times New Roman" w:hAnsi="Times New Roman"/>
          <w:color w:val="111111"/>
          <w:sz w:val="26"/>
          <w:szCs w:val="26"/>
          <w:lang w:eastAsia="ru-RU"/>
        </w:rPr>
        <w:lastRenderedPageBreak/>
        <w:tab/>
      </w:r>
      <w:r w:rsidRPr="002E04E8">
        <w:rPr>
          <w:rFonts w:ascii="Times New Roman" w:eastAsia="Times New Roman" w:hAnsi="Times New Roman"/>
          <w:b/>
          <w:color w:val="111111"/>
          <w:sz w:val="26"/>
          <w:szCs w:val="26"/>
          <w:lang w:eastAsia="ru-RU"/>
        </w:rPr>
        <w:t>3.4.</w:t>
      </w:r>
      <w:r w:rsidRPr="002E04E8">
        <w:rPr>
          <w:rFonts w:ascii="Times New Roman" w:eastAsia="Times New Roman" w:hAnsi="Times New Roman"/>
          <w:color w:val="111111"/>
          <w:sz w:val="26"/>
          <w:szCs w:val="26"/>
          <w:lang w:eastAsia="ru-RU"/>
        </w:rPr>
        <w:t xml:space="preserve">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w:t>
      </w:r>
      <w:r w:rsidRPr="002E04E8">
        <w:rPr>
          <w:rFonts w:ascii="Times New Roman" w:hAnsi="Times New Roman"/>
          <w:bCs/>
          <w:sz w:val="26"/>
          <w:szCs w:val="26"/>
        </w:rPr>
        <w:t xml:space="preserve">,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w:t>
      </w:r>
      <w:r w:rsidR="001E12D4" w:rsidRPr="002E04E8">
        <w:rPr>
          <w:rFonts w:ascii="Times New Roman" w:hAnsi="Times New Roman"/>
          <w:bCs/>
          <w:sz w:val="26"/>
          <w:szCs w:val="26"/>
        </w:rPr>
        <w:t>100</w:t>
      </w:r>
      <w:r w:rsidRPr="002E04E8">
        <w:rPr>
          <w:rFonts w:ascii="Times New Roman" w:hAnsi="Times New Roman"/>
          <w:bCs/>
          <w:sz w:val="26"/>
          <w:szCs w:val="26"/>
        </w:rPr>
        <w:t xml:space="preserve"> тыс</w:t>
      </w:r>
      <w:r w:rsidR="001E12D4" w:rsidRPr="002E04E8">
        <w:rPr>
          <w:rFonts w:ascii="Times New Roman" w:hAnsi="Times New Roman"/>
          <w:bCs/>
          <w:sz w:val="26"/>
          <w:szCs w:val="26"/>
        </w:rPr>
        <w:t>.</w:t>
      </w:r>
      <w:r w:rsidRPr="002E04E8">
        <w:rPr>
          <w:rFonts w:ascii="Times New Roman" w:hAnsi="Times New Roman"/>
          <w:bCs/>
          <w:sz w:val="26"/>
          <w:szCs w:val="26"/>
        </w:rPr>
        <w:t xml:space="preserve"> рублей за единицу</w:t>
      </w:r>
      <w:r w:rsidR="001E12D4" w:rsidRPr="002E04E8">
        <w:rPr>
          <w:rFonts w:ascii="Times New Roman" w:hAnsi="Times New Roman"/>
          <w:bCs/>
          <w:sz w:val="26"/>
          <w:szCs w:val="26"/>
        </w:rPr>
        <w:t xml:space="preserve">, </w:t>
      </w:r>
      <w:bookmarkStart w:id="16" w:name="_Hlk98253602"/>
      <w:r w:rsidR="001E12D4" w:rsidRPr="002E04E8">
        <w:rPr>
          <w:rFonts w:ascii="Times New Roman" w:hAnsi="Times New Roman"/>
          <w:bCs/>
          <w:sz w:val="26"/>
          <w:szCs w:val="26"/>
        </w:rPr>
        <w:t>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bookmarkEnd w:id="16"/>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Тарифы на оплату медицинской помощи по обязательному медицинскому страхованию сформированы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врачам-специалистам за оказанную медицинскую помощь в амбулаторных условиях.</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Оплата труда медицинских работников по проведению профилактических медицинских осмотров</w:t>
      </w:r>
      <w:r w:rsidR="00D00815" w:rsidRPr="002E04E8">
        <w:rPr>
          <w:rFonts w:ascii="Times New Roman" w:eastAsia="Times New Roman" w:hAnsi="Times New Roman"/>
          <w:color w:val="111111"/>
          <w:sz w:val="26"/>
          <w:szCs w:val="26"/>
          <w:lang w:eastAsia="ru-RU"/>
        </w:rPr>
        <w:t xml:space="preserve"> и </w:t>
      </w:r>
      <w:r w:rsidRPr="002E04E8">
        <w:rPr>
          <w:rFonts w:ascii="Times New Roman" w:eastAsia="Times New Roman" w:hAnsi="Times New Roman"/>
          <w:color w:val="111111"/>
          <w:sz w:val="26"/>
          <w:szCs w:val="26"/>
          <w:lang w:eastAsia="ru-RU"/>
        </w:rPr>
        <w:t xml:space="preserve">диспансеризации, </w:t>
      </w:r>
      <w:r w:rsidR="006B5129" w:rsidRPr="002E04E8">
        <w:rPr>
          <w:rFonts w:ascii="Times New Roman" w:eastAsia="Times New Roman" w:hAnsi="Times New Roman"/>
          <w:color w:val="111111"/>
          <w:sz w:val="26"/>
          <w:szCs w:val="26"/>
          <w:lang w:eastAsia="ru-RU"/>
        </w:rPr>
        <w:t xml:space="preserve">в том числе углубленной, </w:t>
      </w:r>
      <w:r w:rsidRPr="002E04E8">
        <w:rPr>
          <w:rFonts w:ascii="Times New Roman" w:eastAsia="Times New Roman" w:hAnsi="Times New Roman"/>
          <w:color w:val="111111"/>
          <w:sz w:val="26"/>
          <w:szCs w:val="26"/>
          <w:lang w:eastAsia="ru-RU"/>
        </w:rPr>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  на установление повышенных тарифных ставок, надбавок, доплат, повышений и других выплат,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 выходящих за рамки нормативных правовых актов по оплате труда работников учреждений здравоохранения.</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3.5.</w:t>
      </w:r>
      <w:r w:rsidRPr="002E04E8">
        <w:rPr>
          <w:rFonts w:ascii="Times New Roman" w:eastAsia="Times New Roman" w:hAnsi="Times New Roman"/>
          <w:color w:val="111111"/>
          <w:sz w:val="26"/>
          <w:szCs w:val="26"/>
          <w:lang w:eastAsia="ru-RU"/>
        </w:rPr>
        <w:t xml:space="preserve"> Оплата расходов медицинских организаций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 (за исключением расходов в части оказания высокотехнологичной медицинской помощи в рамках базовой программы ОМС), осуществляется за счет бюджетных ассигнований соответствующих бюджетов.</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1464A" w:rsidRPr="002E04E8" w:rsidRDefault="0061464A" w:rsidP="006146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3.6.</w:t>
      </w:r>
      <w:r w:rsidR="00163892" w:rsidRPr="002E04E8">
        <w:rPr>
          <w:rFonts w:ascii="Times New Roman" w:eastAsia="Times New Roman" w:hAnsi="Times New Roman"/>
          <w:color w:val="111111"/>
          <w:sz w:val="26"/>
          <w:szCs w:val="26"/>
          <w:lang w:eastAsia="ru-RU"/>
        </w:rPr>
        <w:t xml:space="preserve">В условиях возникновения угрозы распространения заболеваний, вызванных новой </w:t>
      </w:r>
      <w:proofErr w:type="spellStart"/>
      <w:r w:rsidR="00163892" w:rsidRPr="002E04E8">
        <w:rPr>
          <w:rFonts w:ascii="Times New Roman" w:eastAsia="Times New Roman" w:hAnsi="Times New Roman"/>
          <w:color w:val="111111"/>
          <w:sz w:val="26"/>
          <w:szCs w:val="26"/>
          <w:lang w:eastAsia="ru-RU"/>
        </w:rPr>
        <w:t>коронавирусной</w:t>
      </w:r>
      <w:proofErr w:type="spellEnd"/>
      <w:r w:rsidR="00163892" w:rsidRPr="002E04E8">
        <w:rPr>
          <w:rFonts w:ascii="Times New Roman" w:eastAsia="Times New Roman" w:hAnsi="Times New Roman"/>
          <w:color w:val="111111"/>
          <w:sz w:val="26"/>
          <w:szCs w:val="26"/>
          <w:lang w:eastAsia="ru-RU"/>
        </w:rPr>
        <w:t xml:space="preserve"> инфекцией, со дня установления решением Главы Республики Башкортостан на территории Республики Башкортостан ограничительных мер по обеспечению санитарно-эпидемиологического благополучия населения в связи с распространением новой </w:t>
      </w:r>
      <w:proofErr w:type="spellStart"/>
      <w:r w:rsidR="00163892" w:rsidRPr="002E04E8">
        <w:rPr>
          <w:rFonts w:ascii="Times New Roman" w:eastAsia="Times New Roman" w:hAnsi="Times New Roman"/>
          <w:color w:val="111111"/>
          <w:sz w:val="26"/>
          <w:szCs w:val="26"/>
          <w:lang w:eastAsia="ru-RU"/>
        </w:rPr>
        <w:t>коронавирусной</w:t>
      </w:r>
      <w:proofErr w:type="spellEnd"/>
      <w:r w:rsidR="00163892" w:rsidRPr="002E04E8">
        <w:rPr>
          <w:rFonts w:ascii="Times New Roman" w:eastAsia="Times New Roman" w:hAnsi="Times New Roman"/>
          <w:color w:val="111111"/>
          <w:sz w:val="26"/>
          <w:szCs w:val="26"/>
          <w:lang w:eastAsia="ru-RU"/>
        </w:rPr>
        <w:t xml:space="preserve">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w:t>
      </w:r>
      <w:r w:rsidR="00C43C4B" w:rsidRPr="002E04E8">
        <w:rPr>
          <w:rFonts w:ascii="Times New Roman" w:eastAsia="Times New Roman" w:hAnsi="Times New Roman"/>
          <w:color w:val="111111"/>
          <w:sz w:val="26"/>
          <w:szCs w:val="26"/>
          <w:lang w:eastAsia="ru-RU"/>
        </w:rPr>
        <w:t xml:space="preserve">до </w:t>
      </w:r>
      <w:r w:rsidR="00163892" w:rsidRPr="002E04E8">
        <w:rPr>
          <w:rFonts w:ascii="Times New Roman" w:eastAsia="Times New Roman" w:hAnsi="Times New Roman"/>
          <w:color w:val="111111"/>
          <w:sz w:val="26"/>
          <w:szCs w:val="26"/>
          <w:lang w:eastAsia="ru-RU"/>
        </w:rPr>
        <w:t>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r w:rsidR="00615C3E" w:rsidRPr="002E04E8">
        <w:rPr>
          <w:rFonts w:ascii="Times New Roman" w:eastAsia="Times New Roman" w:hAnsi="Times New Roman"/>
          <w:color w:val="111111"/>
          <w:sz w:val="26"/>
          <w:szCs w:val="26"/>
          <w:lang w:eastAsia="ru-RU"/>
        </w:rPr>
        <w:t>.</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Не является обязательством страховых медицинских организаций и Территориального фонда обязательного медицинского страхования Республики Башкортостан оплата медицинской помощи, предоставленной сверх объемов, утвержденных Комиссией по разработке территориальной</w:t>
      </w:r>
      <w:r w:rsidR="006B5129" w:rsidRPr="002E04E8">
        <w:rPr>
          <w:rFonts w:ascii="Times New Roman" w:eastAsia="Times New Roman" w:hAnsi="Times New Roman"/>
          <w:color w:val="111111"/>
          <w:sz w:val="26"/>
          <w:szCs w:val="26"/>
          <w:lang w:eastAsia="ru-RU"/>
        </w:rPr>
        <w:t xml:space="preserve"> п</w:t>
      </w:r>
      <w:r w:rsidRPr="002E04E8">
        <w:rPr>
          <w:rFonts w:ascii="Times New Roman" w:eastAsia="Times New Roman" w:hAnsi="Times New Roman"/>
          <w:color w:val="111111"/>
          <w:sz w:val="26"/>
          <w:szCs w:val="26"/>
          <w:lang w:eastAsia="ru-RU"/>
        </w:rPr>
        <w:t>рограммыобязательного медицинского страхования в Республике Башкортостан.</w:t>
      </w:r>
    </w:p>
    <w:p w:rsidR="00E84938" w:rsidRPr="002E04E8" w:rsidRDefault="00E84938" w:rsidP="00E84938">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3.7.</w:t>
      </w:r>
      <w:r w:rsidRPr="002E04E8">
        <w:rPr>
          <w:rFonts w:ascii="Times New Roman" w:eastAsia="Times New Roman" w:hAnsi="Times New Roman"/>
          <w:color w:val="111111"/>
          <w:sz w:val="26"/>
          <w:szCs w:val="26"/>
          <w:lang w:eastAsia="ru-RU"/>
        </w:rPr>
        <w:t xml:space="preserve"> Предельная стоимость лабораторных и диагностических услуг при осуществлении расчетов между МО установлена в приложении № </w:t>
      </w:r>
      <w:r w:rsidR="00073E9A" w:rsidRPr="002E04E8">
        <w:rPr>
          <w:rFonts w:ascii="Times New Roman" w:eastAsia="Times New Roman" w:hAnsi="Times New Roman"/>
          <w:color w:val="111111"/>
          <w:sz w:val="26"/>
          <w:szCs w:val="26"/>
          <w:lang w:eastAsia="ru-RU"/>
        </w:rPr>
        <w:t xml:space="preserve">28 </w:t>
      </w:r>
      <w:r w:rsidRPr="002E04E8">
        <w:rPr>
          <w:rFonts w:ascii="Times New Roman" w:eastAsia="Times New Roman" w:hAnsi="Times New Roman"/>
          <w:color w:val="111111"/>
          <w:sz w:val="26"/>
          <w:szCs w:val="26"/>
          <w:lang w:eastAsia="ru-RU"/>
        </w:rPr>
        <w:t>«Стоимость лабораторных и диагностических услуг при осуществлении расчетов между медицинскими организациями в сфере ОМС».</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3.8.</w:t>
      </w:r>
      <w:r w:rsidRPr="002E04E8">
        <w:rPr>
          <w:rFonts w:ascii="Times New Roman" w:eastAsia="Times New Roman" w:hAnsi="Times New Roman"/>
          <w:color w:val="111111"/>
          <w:sz w:val="26"/>
          <w:szCs w:val="26"/>
          <w:lang w:eastAsia="ru-RU"/>
        </w:rPr>
        <w:t xml:space="preserve">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w:t>
      </w:r>
      <w:r w:rsidRPr="002E04E8">
        <w:rPr>
          <w:rFonts w:ascii="Times New Roman" w:eastAsia="Times New Roman" w:hAnsi="Times New Roman"/>
          <w:color w:val="111111"/>
          <w:sz w:val="26"/>
          <w:szCs w:val="26"/>
          <w:lang w:eastAsia="ru-RU"/>
        </w:rPr>
        <w:lastRenderedPageBreak/>
        <w:t>обеспечения деятельности медицинских организаций в целом, но не потребляемые непосредственно в процессе оказания медицинской помощи.</w:t>
      </w:r>
    </w:p>
    <w:p w:rsidR="00E84938" w:rsidRPr="002E04E8"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1464A" w:rsidRPr="002E04E8" w:rsidRDefault="0061464A" w:rsidP="006146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3.9.</w:t>
      </w:r>
      <w:r w:rsidRPr="002E04E8">
        <w:rPr>
          <w:rFonts w:ascii="Times New Roman" w:eastAsia="Times New Roman" w:hAnsi="Times New Roman"/>
          <w:color w:val="111111"/>
          <w:sz w:val="26"/>
          <w:szCs w:val="26"/>
          <w:lang w:eastAsia="ru-RU"/>
        </w:rPr>
        <w:t xml:space="preserve">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(численность застрахованного населения на основании данных регионального сегмента Единого регистра застрахованных лиц  по состоянию на 01.01.202</w:t>
      </w:r>
      <w:r w:rsidR="006B5129" w:rsidRPr="002E04E8">
        <w:rPr>
          <w:rFonts w:ascii="Times New Roman" w:eastAsia="Times New Roman" w:hAnsi="Times New Roman"/>
          <w:color w:val="111111"/>
          <w:sz w:val="26"/>
          <w:szCs w:val="26"/>
          <w:lang w:eastAsia="ru-RU"/>
        </w:rPr>
        <w:t>1</w:t>
      </w:r>
      <w:r w:rsidRPr="002E04E8">
        <w:rPr>
          <w:rFonts w:ascii="Times New Roman" w:eastAsia="Times New Roman" w:hAnsi="Times New Roman"/>
          <w:color w:val="111111"/>
          <w:sz w:val="26"/>
          <w:szCs w:val="26"/>
          <w:lang w:eastAsia="ru-RU"/>
        </w:rPr>
        <w:t xml:space="preserve"> года </w:t>
      </w:r>
      <w:r w:rsidR="006B5129" w:rsidRPr="002E04E8">
        <w:rPr>
          <w:rFonts w:ascii="Times New Roman" w:eastAsia="Times New Roman" w:hAnsi="Times New Roman"/>
          <w:color w:val="111111"/>
          <w:sz w:val="26"/>
          <w:szCs w:val="26"/>
          <w:lang w:eastAsia="ru-RU"/>
        </w:rPr>
        <w:t>–3 961 764</w:t>
      </w:r>
      <w:r w:rsidRPr="002E04E8">
        <w:rPr>
          <w:rFonts w:ascii="Times New Roman" w:eastAsia="Times New Roman" w:hAnsi="Times New Roman"/>
          <w:color w:val="111111"/>
          <w:sz w:val="26"/>
          <w:szCs w:val="26"/>
          <w:lang w:eastAsia="ru-RU"/>
        </w:rPr>
        <w:t xml:space="preserve"> человек) в части базовой программы обязательного медицинского страхования (средний </w:t>
      </w:r>
      <w:proofErr w:type="spellStart"/>
      <w:r w:rsidRPr="002E04E8">
        <w:rPr>
          <w:rFonts w:ascii="Times New Roman" w:eastAsia="Times New Roman" w:hAnsi="Times New Roman"/>
          <w:color w:val="111111"/>
          <w:sz w:val="26"/>
          <w:szCs w:val="26"/>
          <w:lang w:eastAsia="ru-RU"/>
        </w:rPr>
        <w:t>подушевой</w:t>
      </w:r>
      <w:proofErr w:type="spellEnd"/>
      <w:r w:rsidRPr="002E04E8">
        <w:rPr>
          <w:rFonts w:ascii="Times New Roman" w:eastAsia="Times New Roman" w:hAnsi="Times New Roman"/>
          <w:color w:val="111111"/>
          <w:sz w:val="26"/>
          <w:szCs w:val="26"/>
          <w:lang w:eastAsia="ru-RU"/>
        </w:rPr>
        <w:t xml:space="preserve"> норматив финансирования медицинской помощи), за исключением размера средств, направляемых на оплату медицинской помощи, оказываемой застрахованным лицам за пределами Республики Башкортостан на 202</w:t>
      </w:r>
      <w:r w:rsidR="006B5129"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составляет:</w:t>
      </w:r>
    </w:p>
    <w:p w:rsidR="00CA4BE2" w:rsidRPr="002E04E8" w:rsidRDefault="002F3BED" w:rsidP="006B5129">
      <w:pPr>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r>
      <w:r w:rsidR="00CA4BE2" w:rsidRPr="002E04E8">
        <w:rPr>
          <w:rFonts w:ascii="Times New Roman" w:eastAsia="Times New Roman" w:hAnsi="Times New Roman"/>
          <w:color w:val="111111"/>
          <w:sz w:val="26"/>
          <w:szCs w:val="26"/>
          <w:lang w:eastAsia="ru-RU"/>
        </w:rPr>
        <w:t xml:space="preserve">- в амбулаторных условиях – </w:t>
      </w:r>
      <w:r w:rsidR="00741186" w:rsidRPr="002E04E8">
        <w:rPr>
          <w:rFonts w:ascii="Times New Roman" w:eastAsia="Times New Roman" w:hAnsi="Times New Roman"/>
          <w:color w:val="111111"/>
          <w:sz w:val="26"/>
          <w:szCs w:val="26"/>
          <w:lang w:eastAsia="ru-RU"/>
        </w:rPr>
        <w:t>5</w:t>
      </w:r>
      <w:r w:rsidR="0069482D" w:rsidRPr="002E04E8">
        <w:rPr>
          <w:rFonts w:ascii="Times New Roman" w:eastAsia="Times New Roman" w:hAnsi="Times New Roman"/>
          <w:color w:val="111111"/>
          <w:sz w:val="26"/>
          <w:szCs w:val="26"/>
          <w:lang w:eastAsia="ru-RU"/>
        </w:rPr>
        <w:t> </w:t>
      </w:r>
      <w:r w:rsidR="00741186" w:rsidRPr="002E04E8">
        <w:rPr>
          <w:rFonts w:ascii="Times New Roman" w:eastAsia="Times New Roman" w:hAnsi="Times New Roman"/>
          <w:color w:val="111111"/>
          <w:sz w:val="26"/>
          <w:szCs w:val="26"/>
          <w:lang w:eastAsia="ru-RU"/>
        </w:rPr>
        <w:t>8</w:t>
      </w:r>
      <w:r w:rsidR="0069482D" w:rsidRPr="002E04E8">
        <w:rPr>
          <w:rFonts w:ascii="Times New Roman" w:eastAsia="Times New Roman" w:hAnsi="Times New Roman"/>
          <w:color w:val="111111"/>
          <w:sz w:val="26"/>
          <w:szCs w:val="26"/>
          <w:lang w:eastAsia="ru-RU"/>
        </w:rPr>
        <w:t>48,59</w:t>
      </w:r>
      <w:r w:rsidR="00CA4BE2" w:rsidRPr="002E04E8">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амбулаторных </w:t>
      </w:r>
      <w:r w:rsidR="00CA4BE2" w:rsidRPr="002E04E8">
        <w:rPr>
          <w:rFonts w:ascii="Times New Roman" w:eastAsia="Times New Roman" w:hAnsi="Times New Roman"/>
          <w:color w:val="000000"/>
          <w:sz w:val="26"/>
          <w:szCs w:val="26"/>
          <w:lang w:eastAsia="ru-RU"/>
        </w:rPr>
        <w:t xml:space="preserve">условиях </w:t>
      </w:r>
      <w:r w:rsidR="006B5129" w:rsidRPr="002E04E8">
        <w:rPr>
          <w:rFonts w:ascii="Times New Roman" w:eastAsia="Times New Roman" w:hAnsi="Times New Roman"/>
          <w:color w:val="000000"/>
          <w:sz w:val="26"/>
          <w:szCs w:val="26"/>
          <w:lang w:eastAsia="ru-RU"/>
        </w:rPr>
        <w:t>23</w:t>
      </w:r>
      <w:r w:rsidR="0069482D" w:rsidRPr="002E04E8">
        <w:rPr>
          <w:rFonts w:ascii="Times New Roman" w:eastAsia="Times New Roman" w:hAnsi="Times New Roman"/>
          <w:color w:val="000000"/>
          <w:sz w:val="26"/>
          <w:szCs w:val="26"/>
          <w:lang w:eastAsia="ru-RU"/>
        </w:rPr>
        <w:t> </w:t>
      </w:r>
      <w:r w:rsidR="006B5129" w:rsidRPr="002E04E8">
        <w:rPr>
          <w:rFonts w:ascii="Times New Roman" w:eastAsia="Times New Roman" w:hAnsi="Times New Roman"/>
          <w:color w:val="000000"/>
          <w:sz w:val="26"/>
          <w:szCs w:val="26"/>
          <w:lang w:eastAsia="ru-RU"/>
        </w:rPr>
        <w:t>1</w:t>
      </w:r>
      <w:r w:rsidR="0069482D" w:rsidRPr="002E04E8">
        <w:rPr>
          <w:rFonts w:ascii="Times New Roman" w:eastAsia="Times New Roman" w:hAnsi="Times New Roman"/>
          <w:color w:val="000000"/>
          <w:sz w:val="26"/>
          <w:szCs w:val="26"/>
          <w:lang w:eastAsia="ru-RU"/>
        </w:rPr>
        <w:t>70 738,619</w:t>
      </w:r>
      <w:r w:rsidR="00CA4BE2" w:rsidRPr="002E04E8">
        <w:rPr>
          <w:rFonts w:ascii="Times New Roman" w:eastAsia="Times New Roman" w:hAnsi="Times New Roman"/>
          <w:color w:val="111111"/>
          <w:sz w:val="26"/>
          <w:szCs w:val="26"/>
          <w:lang w:eastAsia="ru-RU"/>
        </w:rPr>
        <w:t>тыс. руб.;</w:t>
      </w:r>
    </w:p>
    <w:p w:rsidR="0061464A" w:rsidRPr="002E04E8" w:rsidRDefault="0061464A" w:rsidP="0061464A">
      <w:pPr>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t xml:space="preserve">- в стационарных условиях – </w:t>
      </w:r>
      <w:r w:rsidR="006B5129" w:rsidRPr="002E04E8">
        <w:rPr>
          <w:rFonts w:ascii="Times New Roman" w:eastAsia="Times New Roman" w:hAnsi="Times New Roman"/>
          <w:color w:val="000000"/>
          <w:sz w:val="26"/>
          <w:szCs w:val="26"/>
          <w:lang w:eastAsia="ru-RU"/>
        </w:rPr>
        <w:t>6 585,</w:t>
      </w:r>
      <w:r w:rsidR="0030261F" w:rsidRPr="002E04E8">
        <w:rPr>
          <w:rFonts w:ascii="Times New Roman" w:eastAsia="Times New Roman" w:hAnsi="Times New Roman"/>
          <w:color w:val="000000"/>
          <w:sz w:val="26"/>
          <w:szCs w:val="26"/>
          <w:lang w:eastAsia="ru-RU"/>
        </w:rPr>
        <w:t>73</w:t>
      </w:r>
      <w:r w:rsidRPr="002E04E8">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стационарных </w:t>
      </w:r>
      <w:r w:rsidRPr="002E04E8">
        <w:rPr>
          <w:rFonts w:ascii="Times New Roman" w:eastAsia="Times New Roman" w:hAnsi="Times New Roman"/>
          <w:color w:val="000000"/>
          <w:sz w:val="26"/>
          <w:szCs w:val="26"/>
          <w:lang w:eastAsia="ru-RU"/>
        </w:rPr>
        <w:t xml:space="preserve">условиях </w:t>
      </w:r>
      <w:r w:rsidR="006B5129" w:rsidRPr="002E04E8">
        <w:rPr>
          <w:rFonts w:ascii="Times New Roman" w:eastAsia="Times New Roman" w:hAnsi="Times New Roman"/>
          <w:color w:val="000000"/>
          <w:sz w:val="26"/>
          <w:szCs w:val="26"/>
          <w:lang w:eastAsia="ru-RU"/>
        </w:rPr>
        <w:t>26</w:t>
      </w:r>
      <w:r w:rsidR="0030261F" w:rsidRPr="002E04E8">
        <w:rPr>
          <w:rFonts w:ascii="Times New Roman" w:eastAsia="Times New Roman" w:hAnsi="Times New Roman"/>
          <w:color w:val="000000"/>
          <w:sz w:val="26"/>
          <w:szCs w:val="26"/>
          <w:lang w:eastAsia="ru-RU"/>
        </w:rPr>
        <w:t> </w:t>
      </w:r>
      <w:r w:rsidR="006B5129" w:rsidRPr="002E04E8">
        <w:rPr>
          <w:rFonts w:ascii="Times New Roman" w:eastAsia="Times New Roman" w:hAnsi="Times New Roman"/>
          <w:color w:val="000000"/>
          <w:sz w:val="26"/>
          <w:szCs w:val="26"/>
          <w:lang w:eastAsia="ru-RU"/>
        </w:rPr>
        <w:t>09</w:t>
      </w:r>
      <w:r w:rsidR="0030261F" w:rsidRPr="002E04E8">
        <w:rPr>
          <w:rFonts w:ascii="Times New Roman" w:eastAsia="Times New Roman" w:hAnsi="Times New Roman"/>
          <w:color w:val="000000"/>
          <w:sz w:val="26"/>
          <w:szCs w:val="26"/>
          <w:lang w:eastAsia="ru-RU"/>
        </w:rPr>
        <w:t>1 124,977</w:t>
      </w:r>
      <w:r w:rsidRPr="002E04E8">
        <w:rPr>
          <w:rFonts w:ascii="Times New Roman" w:eastAsia="Times New Roman" w:hAnsi="Times New Roman"/>
          <w:color w:val="111111"/>
          <w:sz w:val="26"/>
          <w:szCs w:val="26"/>
          <w:lang w:eastAsia="ru-RU"/>
        </w:rPr>
        <w:t>руб. (с учетом высокотехнологичной медицинской помощи и медицинской реабилитации);</w:t>
      </w:r>
    </w:p>
    <w:p w:rsidR="0061464A" w:rsidRPr="002E04E8" w:rsidRDefault="0061464A" w:rsidP="006B5129">
      <w:pPr>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t xml:space="preserve">- в условиях дневного стационара – </w:t>
      </w:r>
      <w:r w:rsidR="006B5129" w:rsidRPr="002E04E8">
        <w:rPr>
          <w:rFonts w:ascii="Times New Roman" w:eastAsia="Times New Roman" w:hAnsi="Times New Roman"/>
          <w:color w:val="111111"/>
          <w:sz w:val="26"/>
          <w:szCs w:val="26"/>
          <w:lang w:eastAsia="ru-RU"/>
        </w:rPr>
        <w:t>1 726,0</w:t>
      </w:r>
      <w:r w:rsidR="00335E87" w:rsidRPr="002E04E8">
        <w:rPr>
          <w:rFonts w:ascii="Times New Roman" w:eastAsia="Times New Roman" w:hAnsi="Times New Roman"/>
          <w:color w:val="111111"/>
          <w:sz w:val="26"/>
          <w:szCs w:val="26"/>
          <w:lang w:eastAsia="ru-RU"/>
        </w:rPr>
        <w:t>5</w:t>
      </w:r>
      <w:r w:rsidRPr="002E04E8">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условиях дневного </w:t>
      </w:r>
      <w:r w:rsidRPr="002E04E8">
        <w:rPr>
          <w:rFonts w:ascii="Times New Roman" w:eastAsia="Times New Roman" w:hAnsi="Times New Roman"/>
          <w:color w:val="000000"/>
          <w:sz w:val="26"/>
          <w:szCs w:val="26"/>
          <w:lang w:eastAsia="ru-RU"/>
        </w:rPr>
        <w:t xml:space="preserve">стационара </w:t>
      </w:r>
      <w:r w:rsidR="006B5129" w:rsidRPr="002E04E8">
        <w:rPr>
          <w:rFonts w:ascii="Times New Roman" w:eastAsia="Times New Roman" w:hAnsi="Times New Roman"/>
          <w:color w:val="000000"/>
          <w:sz w:val="26"/>
          <w:szCs w:val="26"/>
          <w:lang w:eastAsia="ru-RU"/>
        </w:rPr>
        <w:t>6 838</w:t>
      </w:r>
      <w:r w:rsidR="0030261F" w:rsidRPr="002E04E8">
        <w:rPr>
          <w:rFonts w:ascii="Times New Roman" w:eastAsia="Times New Roman" w:hAnsi="Times New Roman"/>
          <w:color w:val="000000"/>
          <w:sz w:val="26"/>
          <w:szCs w:val="26"/>
          <w:lang w:eastAsia="ru-RU"/>
        </w:rPr>
        <w:t> 205,254</w:t>
      </w:r>
      <w:r w:rsidRPr="002E04E8">
        <w:rPr>
          <w:rFonts w:ascii="Times New Roman" w:eastAsia="Times New Roman" w:hAnsi="Times New Roman"/>
          <w:color w:val="111111"/>
          <w:sz w:val="26"/>
          <w:szCs w:val="26"/>
          <w:lang w:eastAsia="ru-RU"/>
        </w:rPr>
        <w:t>тыс. руб.;</w:t>
      </w:r>
    </w:p>
    <w:p w:rsidR="0061464A" w:rsidRPr="002E04E8" w:rsidRDefault="0061464A" w:rsidP="003C61A7">
      <w:pPr>
        <w:contextualSpacing/>
        <w:jc w:val="both"/>
        <w:rPr>
          <w:rFonts w:ascii="Times New Roman" w:eastAsia="Times New Roman" w:hAnsi="Times New Roman"/>
          <w:color w:val="000000"/>
          <w:sz w:val="26"/>
          <w:szCs w:val="26"/>
          <w:lang w:eastAsia="ru-RU"/>
        </w:rPr>
      </w:pPr>
      <w:r w:rsidRPr="002E04E8">
        <w:rPr>
          <w:rFonts w:ascii="Times New Roman" w:eastAsia="Times New Roman" w:hAnsi="Times New Roman"/>
          <w:color w:val="111111"/>
          <w:sz w:val="26"/>
          <w:szCs w:val="26"/>
          <w:lang w:eastAsia="ru-RU"/>
        </w:rPr>
        <w:tab/>
        <w:t xml:space="preserve">- вне медицинской организации при оказании скорой медицинской помощи –  </w:t>
      </w:r>
      <w:r w:rsidR="006B5129" w:rsidRPr="002E04E8">
        <w:rPr>
          <w:rFonts w:ascii="Times New Roman" w:eastAsia="Times New Roman" w:hAnsi="Times New Roman"/>
          <w:color w:val="111111"/>
          <w:sz w:val="26"/>
          <w:szCs w:val="26"/>
          <w:lang w:eastAsia="ru-RU"/>
        </w:rPr>
        <w:t>911,8</w:t>
      </w:r>
      <w:r w:rsidR="00335E87" w:rsidRPr="002E04E8">
        <w:rPr>
          <w:rFonts w:ascii="Times New Roman" w:eastAsia="Times New Roman" w:hAnsi="Times New Roman"/>
          <w:color w:val="111111"/>
          <w:sz w:val="26"/>
          <w:szCs w:val="26"/>
          <w:lang w:eastAsia="ru-RU"/>
        </w:rPr>
        <w:t>5</w:t>
      </w:r>
      <w:r w:rsidRPr="002E04E8">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вне медицинской организации   </w:t>
      </w:r>
      <w:r w:rsidR="002012BD" w:rsidRPr="002E04E8">
        <w:rPr>
          <w:rFonts w:ascii="Times New Roman" w:eastAsia="Times New Roman" w:hAnsi="Times New Roman"/>
          <w:color w:val="000000"/>
          <w:sz w:val="26"/>
          <w:szCs w:val="26"/>
          <w:lang w:eastAsia="ru-RU"/>
        </w:rPr>
        <w:t>3 612</w:t>
      </w:r>
      <w:r w:rsidR="00335E87" w:rsidRPr="002E04E8">
        <w:rPr>
          <w:rFonts w:ascii="Times New Roman" w:eastAsia="Times New Roman" w:hAnsi="Times New Roman"/>
          <w:color w:val="000000"/>
          <w:sz w:val="26"/>
          <w:szCs w:val="26"/>
          <w:lang w:eastAsia="ru-RU"/>
        </w:rPr>
        <w:t> </w:t>
      </w:r>
      <w:r w:rsidR="002012BD" w:rsidRPr="002E04E8">
        <w:rPr>
          <w:rFonts w:ascii="Times New Roman" w:eastAsia="Times New Roman" w:hAnsi="Times New Roman"/>
          <w:color w:val="000000"/>
          <w:sz w:val="26"/>
          <w:szCs w:val="26"/>
          <w:lang w:eastAsia="ru-RU"/>
        </w:rPr>
        <w:t>5</w:t>
      </w:r>
      <w:r w:rsidR="00335E87" w:rsidRPr="002E04E8">
        <w:rPr>
          <w:rFonts w:ascii="Times New Roman" w:eastAsia="Times New Roman" w:hAnsi="Times New Roman"/>
          <w:color w:val="000000"/>
          <w:sz w:val="26"/>
          <w:szCs w:val="26"/>
          <w:lang w:eastAsia="ru-RU"/>
        </w:rPr>
        <w:t>29,255</w:t>
      </w:r>
      <w:r w:rsidRPr="002E04E8">
        <w:rPr>
          <w:rFonts w:ascii="Times New Roman" w:eastAsia="Times New Roman" w:hAnsi="Times New Roman"/>
          <w:color w:val="000000"/>
          <w:sz w:val="26"/>
          <w:szCs w:val="26"/>
          <w:lang w:eastAsia="ru-RU"/>
        </w:rPr>
        <w:t>тыс. руб.</w:t>
      </w:r>
    </w:p>
    <w:p w:rsidR="00335E87" w:rsidRPr="002E04E8" w:rsidRDefault="00335E87" w:rsidP="003C61A7">
      <w:pPr>
        <w:shd w:val="clear" w:color="auto" w:fill="FFFFFF"/>
        <w:spacing w:before="100" w:beforeAutospacing="1" w:after="100" w:afterAutospacing="1" w:line="240" w:lineRule="auto"/>
        <w:ind w:firstLine="709"/>
        <w:contextualSpacing/>
        <w:jc w:val="center"/>
        <w:rPr>
          <w:rFonts w:ascii="Times New Roman" w:hAnsi="Times New Roman"/>
          <w:b/>
          <w:bCs/>
          <w:sz w:val="28"/>
          <w:szCs w:val="28"/>
        </w:rPr>
      </w:pPr>
    </w:p>
    <w:p w:rsidR="003C61A7" w:rsidRPr="002E04E8" w:rsidRDefault="003C61A7" w:rsidP="003C61A7">
      <w:pPr>
        <w:shd w:val="clear" w:color="auto" w:fill="FFFFFF"/>
        <w:spacing w:before="100" w:beforeAutospacing="1" w:after="100" w:afterAutospacing="1" w:line="240" w:lineRule="auto"/>
        <w:ind w:firstLine="709"/>
        <w:contextualSpacing/>
        <w:jc w:val="center"/>
        <w:rPr>
          <w:rFonts w:ascii="Times New Roman" w:hAnsi="Times New Roman"/>
          <w:b/>
          <w:bCs/>
          <w:sz w:val="28"/>
          <w:szCs w:val="28"/>
        </w:rPr>
      </w:pPr>
    </w:p>
    <w:p w:rsidR="00557CB0" w:rsidRPr="002E04E8" w:rsidRDefault="00557CB0" w:rsidP="003C61A7">
      <w:pPr>
        <w:shd w:val="clear" w:color="auto" w:fill="FFFFFF"/>
        <w:spacing w:before="100" w:beforeAutospacing="1" w:after="100" w:afterAutospacing="1" w:line="240" w:lineRule="auto"/>
        <w:ind w:firstLine="709"/>
        <w:contextualSpacing/>
        <w:jc w:val="center"/>
        <w:rPr>
          <w:rFonts w:ascii="Times New Roman" w:eastAsia="Times New Roman" w:hAnsi="Times New Roman"/>
          <w:color w:val="111111"/>
          <w:sz w:val="26"/>
          <w:szCs w:val="26"/>
          <w:lang w:eastAsia="ru-RU"/>
        </w:rPr>
      </w:pPr>
      <w:r w:rsidRPr="002E04E8">
        <w:rPr>
          <w:rFonts w:ascii="Times New Roman" w:hAnsi="Times New Roman"/>
          <w:b/>
          <w:bCs/>
          <w:sz w:val="28"/>
          <w:szCs w:val="28"/>
        </w:rPr>
        <w:t>IV.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3C61A7" w:rsidRPr="002E04E8" w:rsidRDefault="003C61A7" w:rsidP="003C61A7">
      <w:pPr>
        <w:shd w:val="clear" w:color="auto" w:fill="FFFFFF"/>
        <w:spacing w:before="100" w:beforeAutospacing="1" w:after="100" w:afterAutospacing="1" w:line="240" w:lineRule="auto"/>
        <w:ind w:firstLine="709"/>
        <w:contextualSpacing/>
        <w:jc w:val="both"/>
        <w:rPr>
          <w:rFonts w:ascii="Times New Roman" w:eastAsia="Times New Roman" w:hAnsi="Times New Roman"/>
          <w:b/>
          <w:color w:val="111111"/>
          <w:sz w:val="26"/>
          <w:szCs w:val="26"/>
          <w:lang w:eastAsia="ru-RU"/>
        </w:rPr>
      </w:pPr>
    </w:p>
    <w:p w:rsidR="00E84938" w:rsidRPr="002E04E8" w:rsidRDefault="00E84938" w:rsidP="00421BEB">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4.1.</w:t>
      </w:r>
      <w:r w:rsidR="00985BB7" w:rsidRPr="002E04E8">
        <w:rPr>
          <w:rFonts w:ascii="Times New Roman" w:eastAsia="Times New Roman" w:hAnsi="Times New Roman"/>
          <w:color w:val="111111"/>
          <w:sz w:val="26"/>
          <w:szCs w:val="26"/>
          <w:lang w:eastAsia="ru-RU"/>
        </w:rPr>
        <w:t xml:space="preserve">Территориальный фонд обязательного медицинского страхования Республики Башкортостан и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в соответствии с Приказом Министерства здравоохранения Российской Федерации от 19 марта 2021года № 231н «Об утверждении Порядка проведения контроля объемов, сроков, качества и условий </w:t>
      </w:r>
      <w:r w:rsidR="00985BB7" w:rsidRPr="002E04E8">
        <w:rPr>
          <w:rFonts w:ascii="Times New Roman" w:eastAsia="Times New Roman" w:hAnsi="Times New Roman"/>
          <w:color w:val="111111"/>
          <w:sz w:val="26"/>
          <w:szCs w:val="26"/>
          <w:lang w:eastAsia="ru-RU"/>
        </w:rPr>
        <w:lastRenderedPageBreak/>
        <w:t>предоставления медицинской помощи по обязательному медицинскому страхованию застрахованным лицам, а также ее финансового обеспечения».</w:t>
      </w:r>
    </w:p>
    <w:p w:rsidR="00421BEB" w:rsidRPr="002E04E8" w:rsidRDefault="00421BEB" w:rsidP="00421BEB">
      <w:pPr>
        <w:shd w:val="clear" w:color="auto" w:fill="FFFFFF"/>
        <w:spacing w:before="100" w:beforeAutospacing="1" w:after="100" w:afterAutospacing="1" w:line="240" w:lineRule="auto"/>
        <w:ind w:firstLine="708"/>
        <w:contextualSpacing/>
        <w:jc w:val="both"/>
        <w:rPr>
          <w:rFonts w:ascii="Times New Roman" w:eastAsia="Times New Roman" w:hAnsi="Times New Roman"/>
          <w:b/>
          <w:color w:val="111111"/>
          <w:sz w:val="26"/>
          <w:szCs w:val="26"/>
          <w:lang w:eastAsia="ru-RU"/>
        </w:rPr>
      </w:pPr>
    </w:p>
    <w:p w:rsidR="00E84938" w:rsidRPr="002E04E8" w:rsidRDefault="00E84938" w:rsidP="00421BE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4.2.</w:t>
      </w:r>
      <w:r w:rsidRPr="002E04E8">
        <w:rPr>
          <w:rFonts w:ascii="Times New Roman" w:eastAsia="Times New Roman" w:hAnsi="Times New Roman"/>
          <w:color w:val="111111"/>
          <w:sz w:val="26"/>
          <w:szCs w:val="26"/>
          <w:lang w:eastAsia="ru-RU"/>
        </w:rPr>
        <w:t xml:space="preserve"> В соответствии с Федеральным законом от 29 ноября 2010 года № 326-ФЗ «Об обязательном медицинском страховании в Российской Федерации» по результатам контроля объемов, сроков, качества и условий предоставления медицинской помощи применяются меры, предусмотренные </w:t>
      </w:r>
      <w:hyperlink r:id="rId18" w:history="1">
        <w:r w:rsidRPr="002E04E8">
          <w:rPr>
            <w:rFonts w:ascii="Times New Roman" w:eastAsia="Times New Roman" w:hAnsi="Times New Roman"/>
            <w:color w:val="111111"/>
            <w:sz w:val="26"/>
            <w:szCs w:val="26"/>
            <w:lang w:eastAsia="ru-RU"/>
          </w:rPr>
          <w:t>статьей41</w:t>
        </w:r>
      </w:hyperlink>
      <w:r w:rsidRPr="002E04E8">
        <w:rPr>
          <w:rFonts w:ascii="Times New Roman" w:eastAsia="Times New Roman" w:hAnsi="Times New Roman"/>
          <w:color w:val="111111"/>
          <w:sz w:val="26"/>
          <w:szCs w:val="26"/>
          <w:lang w:eastAsia="ru-RU"/>
        </w:rPr>
        <w:t xml:space="preserve">Федерального закона, условиями договора на оказание и оплату медицинской помощи по обязательному медицинскому страхованию. </w:t>
      </w:r>
    </w:p>
    <w:p w:rsidR="00421BEB" w:rsidRPr="002E04E8" w:rsidRDefault="00421BEB" w:rsidP="00E84938">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4.3.</w:t>
      </w:r>
      <w:r w:rsidRPr="002E04E8">
        <w:rPr>
          <w:rFonts w:ascii="Times New Roman" w:eastAsia="Times New Roman" w:hAnsi="Times New Roman"/>
          <w:color w:val="111111"/>
          <w:sz w:val="26"/>
          <w:szCs w:val="26"/>
          <w:lang w:eastAsia="ru-RU"/>
        </w:rPr>
        <w:t xml:space="preserve"> Сумма, не подлежащая оплате по результатам медико-экономического контроля, медико-экономической экспертизы, экспертизы качества медицинской помощи определяется 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года №108н «Об утверждении Правил обязательного медицинского страхования».</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217E0C"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4.4.</w:t>
      </w:r>
      <w:r w:rsidRPr="002E04E8">
        <w:rPr>
          <w:rFonts w:ascii="Times New Roman" w:eastAsia="Times New Roman" w:hAnsi="Times New Roman"/>
          <w:color w:val="111111"/>
          <w:sz w:val="26"/>
          <w:szCs w:val="26"/>
          <w:lang w:eastAsia="ru-RU"/>
        </w:rPr>
        <w:t xml:space="preserve"> Общий размер санкций (С), применяемых к медицинским организациям, рассчитывается по формуле: </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С = Н + </w:t>
      </w:r>
      <w:proofErr w:type="spellStart"/>
      <w:r w:rsidRPr="002E04E8">
        <w:rPr>
          <w:rFonts w:ascii="Times New Roman" w:eastAsia="Times New Roman" w:hAnsi="Times New Roman"/>
          <w:color w:val="111111"/>
          <w:sz w:val="26"/>
          <w:szCs w:val="26"/>
          <w:lang w:eastAsia="ru-RU"/>
        </w:rPr>
        <w:t>Сшт</w:t>
      </w:r>
      <w:proofErr w:type="spellEnd"/>
      <w:r w:rsidRPr="002E04E8">
        <w:rPr>
          <w:rFonts w:ascii="Times New Roman" w:eastAsia="Times New Roman" w:hAnsi="Times New Roman"/>
          <w:color w:val="111111"/>
          <w:sz w:val="26"/>
          <w:szCs w:val="26"/>
          <w:lang w:eastAsia="ru-RU"/>
        </w:rPr>
        <w:t>, где:</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Н - размер неоплаты или неполной оплаты затрат медицинской организации на оказание медицинской помощи;</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Сшт</w:t>
      </w:r>
      <w:proofErr w:type="spellEnd"/>
      <w:r w:rsidRPr="002E04E8">
        <w:rPr>
          <w:rFonts w:ascii="Times New Roman" w:eastAsia="Times New Roman" w:hAnsi="Times New Roman"/>
          <w:color w:val="111111"/>
          <w:sz w:val="26"/>
          <w:szCs w:val="26"/>
          <w:lang w:eastAsia="ru-RU"/>
        </w:rPr>
        <w:t>-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217E0C"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Размер неоплаты или неполной оплаты затрат медицинской организации на оказание медицинской помощи (Н) рассчитывается по формуле: </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Н = РТ х </w:t>
      </w:r>
      <w:proofErr w:type="spellStart"/>
      <w:r w:rsidRPr="002E04E8">
        <w:rPr>
          <w:rFonts w:ascii="Times New Roman" w:eastAsia="Times New Roman" w:hAnsi="Times New Roman"/>
          <w:color w:val="111111"/>
          <w:sz w:val="26"/>
          <w:szCs w:val="26"/>
          <w:lang w:eastAsia="ru-RU"/>
        </w:rPr>
        <w:t>К</w:t>
      </w:r>
      <w:r w:rsidRPr="002E04E8">
        <w:rPr>
          <w:rFonts w:ascii="Times New Roman" w:eastAsia="Times New Roman" w:hAnsi="Times New Roman"/>
          <w:color w:val="111111"/>
          <w:sz w:val="28"/>
          <w:szCs w:val="28"/>
          <w:vertAlign w:val="subscript"/>
          <w:lang w:eastAsia="ru-RU"/>
        </w:rPr>
        <w:t>но</w:t>
      </w:r>
      <w:proofErr w:type="spellEnd"/>
      <w:r w:rsidRPr="002E04E8">
        <w:rPr>
          <w:rFonts w:ascii="Times New Roman" w:eastAsia="Times New Roman" w:hAnsi="Times New Roman"/>
          <w:color w:val="111111"/>
          <w:sz w:val="26"/>
          <w:szCs w:val="26"/>
          <w:lang w:eastAsia="ru-RU"/>
        </w:rPr>
        <w:t>, где:</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РТ - размер тарифа на оплату медицинской помощи, действующий на дату оказания медицинской помощи;</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roofErr w:type="spellStart"/>
      <w:r w:rsidRPr="002E04E8">
        <w:rPr>
          <w:rFonts w:ascii="Times New Roman" w:eastAsia="Times New Roman" w:hAnsi="Times New Roman"/>
          <w:color w:val="111111"/>
          <w:sz w:val="26"/>
          <w:szCs w:val="26"/>
          <w:lang w:eastAsia="ru-RU"/>
        </w:rPr>
        <w:t>К</w:t>
      </w:r>
      <w:r w:rsidRPr="002E04E8">
        <w:rPr>
          <w:rFonts w:ascii="Times New Roman" w:eastAsia="Times New Roman" w:hAnsi="Times New Roman"/>
          <w:color w:val="111111"/>
          <w:sz w:val="28"/>
          <w:szCs w:val="28"/>
          <w:vertAlign w:val="subscript"/>
          <w:lang w:eastAsia="ru-RU"/>
        </w:rPr>
        <w:t>но</w:t>
      </w:r>
      <w:proofErr w:type="spellEnd"/>
      <w:r w:rsidRPr="002E04E8">
        <w:rPr>
          <w:rFonts w:ascii="Times New Roman" w:eastAsia="Times New Roman" w:hAnsi="Times New Roman"/>
          <w:color w:val="111111"/>
          <w:sz w:val="26"/>
          <w:szCs w:val="26"/>
          <w:lang w:eastAsia="ru-RU"/>
        </w:rPr>
        <w:t xml:space="preserve"> - коэффициент для определения размера неполной оплаты медицинской помощи устанавливается в соответствии с Перечнем оснований неоплаты, неполной оплаты оказания медицинской помощи, штрафов (Приложение № 32 к Соглашению).</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9" w:history="1">
        <w:r w:rsidR="004445C7" w:rsidRPr="002E04E8">
          <w:rPr>
            <w:rFonts w:ascii="Times New Roman" w:eastAsia="Times New Roman" w:hAnsi="Times New Roman"/>
            <w:color w:val="111111"/>
            <w:sz w:val="26"/>
            <w:szCs w:val="26"/>
            <w:lang w:eastAsia="ru-RU"/>
          </w:rPr>
          <w:t>пункт 2.16.1.</w:t>
        </w:r>
      </w:hyperlink>
      <w:r w:rsidR="004445C7" w:rsidRPr="002E04E8">
        <w:rPr>
          <w:rFonts w:ascii="Times New Roman" w:eastAsia="Times New Roman" w:hAnsi="Times New Roman"/>
          <w:color w:val="111111"/>
          <w:sz w:val="26"/>
          <w:szCs w:val="26"/>
          <w:lang w:eastAsia="ru-RU"/>
        </w:rPr>
        <w:t xml:space="preserve"> Перечня оснований</w:t>
      </w:r>
      <w:r w:rsidRPr="002E04E8">
        <w:rPr>
          <w:rFonts w:ascii="Times New Roman" w:eastAsia="Times New Roman" w:hAnsi="Times New Roman"/>
          <w:color w:val="111111"/>
          <w:sz w:val="26"/>
          <w:szCs w:val="26"/>
          <w:lang w:eastAsia="ru-RU"/>
        </w:rPr>
        <w:t>),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9B4C23" w:rsidRPr="002E04E8" w:rsidRDefault="00E84938"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2E04E8">
        <w:rPr>
          <w:rFonts w:ascii="Times New Roman" w:eastAsia="Times New Roman" w:hAnsi="Times New Roman"/>
          <w:b/>
          <w:color w:val="111111"/>
          <w:sz w:val="26"/>
          <w:szCs w:val="26"/>
          <w:lang w:eastAsia="ru-RU"/>
        </w:rPr>
        <w:t>4.5.</w:t>
      </w:r>
      <w:r w:rsidR="009B4C23" w:rsidRPr="002E04E8">
        <w:rPr>
          <w:rFonts w:ascii="Times New Roman" w:eastAsia="Times New Roman" w:hAnsi="Times New Roman"/>
          <w:color w:val="000000"/>
          <w:sz w:val="26"/>
          <w:szCs w:val="26"/>
          <w:lang w:eastAsia="ru-RU"/>
        </w:rPr>
        <w:t xml:space="preserve">Согласно пункту 155 Правил ОМС </w:t>
      </w:r>
      <w:r w:rsidR="00535FC1" w:rsidRPr="002E04E8">
        <w:rPr>
          <w:rFonts w:ascii="Times New Roman" w:eastAsia="Times New Roman" w:hAnsi="Times New Roman"/>
          <w:color w:val="000000"/>
          <w:sz w:val="26"/>
          <w:szCs w:val="26"/>
          <w:lang w:eastAsia="ru-RU"/>
        </w:rPr>
        <w:t>р</w:t>
      </w:r>
      <w:r w:rsidR="009B4C23" w:rsidRPr="002E04E8">
        <w:rPr>
          <w:rFonts w:ascii="Times New Roman" w:eastAsia="Times New Roman" w:hAnsi="Times New Roman"/>
          <w:color w:val="000000"/>
          <w:sz w:val="26"/>
          <w:szCs w:val="26"/>
          <w:lang w:eastAsia="ru-RU"/>
        </w:rPr>
        <w:t xml:space="preserve">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eastAsia="Times New Roman" w:hAnsi="Times New Roman"/>
                <w:color w:val="000000"/>
                <w:sz w:val="26"/>
                <w:szCs w:val="26"/>
                <w:lang w:eastAsia="ru-RU"/>
              </w:rPr>
            </m:ctrlPr>
          </m:sSubPr>
          <m:e>
            <m:r>
              <m:rPr>
                <m:sty m:val="p"/>
              </m:rPr>
              <w:rPr>
                <w:rFonts w:ascii="Cambria Math" w:eastAsia="Times New Roman" w:hAnsi="Times New Roman"/>
                <w:color w:val="000000"/>
                <w:sz w:val="26"/>
                <w:szCs w:val="26"/>
                <w:lang w:eastAsia="ru-RU"/>
              </w:rPr>
              <m:t>(</m:t>
            </m:r>
            <m:r>
              <m:rPr>
                <m:sty m:val="p"/>
              </m:rPr>
              <w:rPr>
                <w:rFonts w:ascii="Cambria Math" w:eastAsia="Times New Roman" w:hAnsi="Times New Roman"/>
                <w:color w:val="000000"/>
                <w:sz w:val="26"/>
                <w:szCs w:val="26"/>
                <w:lang w:eastAsia="ru-RU"/>
              </w:rPr>
              <m:t>С</m:t>
            </m:r>
          </m:e>
          <m:sub>
            <m:r>
              <m:rPr>
                <m:sty m:val="p"/>
              </m:rPr>
              <w:rPr>
                <w:rFonts w:ascii="Cambria Math" w:eastAsia="Times New Roman" w:hAnsi="Times New Roman"/>
                <w:color w:val="000000"/>
                <w:sz w:val="26"/>
                <w:szCs w:val="26"/>
                <w:lang w:eastAsia="ru-RU"/>
              </w:rPr>
              <m:t>шт</m:t>
            </m:r>
          </m:sub>
        </m:sSub>
        <m:r>
          <m:rPr>
            <m:sty m:val="p"/>
          </m:rPr>
          <w:rPr>
            <w:rFonts w:ascii="Cambria Math" w:eastAsia="Times New Roman" w:hAnsi="Times New Roman"/>
            <w:color w:val="000000"/>
            <w:sz w:val="26"/>
            <w:szCs w:val="26"/>
            <w:lang w:eastAsia="ru-RU"/>
          </w:rPr>
          <m:t>)</m:t>
        </m:r>
      </m:oMath>
      <w:r w:rsidR="009B4C23" w:rsidRPr="002E04E8">
        <w:rPr>
          <w:rFonts w:ascii="Times New Roman" w:eastAsia="Times New Roman" w:hAnsi="Times New Roman"/>
          <w:color w:val="000000"/>
          <w:sz w:val="26"/>
          <w:szCs w:val="26"/>
          <w:lang w:eastAsia="ru-RU"/>
        </w:rPr>
        <w:t>, рассчитывается по формуле:</w:t>
      </w:r>
    </w:p>
    <w:p w:rsidR="009B4C23" w:rsidRPr="002E04E8" w:rsidRDefault="002F705C" w:rsidP="009B4C23">
      <w:pPr>
        <w:tabs>
          <w:tab w:val="right" w:pos="9360"/>
        </w:tabs>
        <w:spacing w:after="0" w:line="240" w:lineRule="auto"/>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eastAsia="ru-RU"/>
              </w:rPr>
              <m:t>шт</m:t>
            </m:r>
          </m:sub>
        </m:sSub>
        <m:r>
          <w:rPr>
            <w:rFonts w:ascii="Cambria Math" w:eastAsia="Times New Roman" w:hAnsi="Cambria Math"/>
            <w:sz w:val="28"/>
            <w:szCs w:val="28"/>
            <w:lang w:eastAsia="ru-RU"/>
          </w:rPr>
          <m:t>=РП×</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шт</m:t>
            </m:r>
          </m:sub>
        </m:sSub>
      </m:oMath>
      <w:r w:rsidR="009B4C23" w:rsidRPr="002E04E8">
        <w:rPr>
          <w:rFonts w:ascii="Times New Roman" w:eastAsia="Times New Roman" w:hAnsi="Times New Roman"/>
          <w:sz w:val="28"/>
          <w:szCs w:val="28"/>
          <w:lang w:eastAsia="ru-RU"/>
        </w:rPr>
        <w:t>, где:</w:t>
      </w:r>
    </w:p>
    <w:p w:rsidR="009B4C23" w:rsidRPr="002E04E8" w:rsidRDefault="009B4C23" w:rsidP="009B4C23">
      <w:pPr>
        <w:tabs>
          <w:tab w:val="right" w:pos="9360"/>
        </w:tabs>
        <w:spacing w:after="0" w:line="240" w:lineRule="auto"/>
        <w:jc w:val="both"/>
        <w:rPr>
          <w:rFonts w:ascii="Times New Roman" w:eastAsia="Times New Roman" w:hAnsi="Times New Roman"/>
          <w:sz w:val="28"/>
          <w:szCs w:val="28"/>
          <w:lang w:eastAsia="ru-RU"/>
        </w:rPr>
      </w:pPr>
    </w:p>
    <w:p w:rsidR="009B4C23" w:rsidRPr="002E04E8" w:rsidRDefault="002F705C"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С</m:t>
            </m:r>
          </m:e>
          <m:sub>
            <m:r>
              <m:rPr>
                <m:sty m:val="p"/>
              </m:rPr>
              <w:rPr>
                <w:rFonts w:ascii="Cambria Math" w:eastAsia="Times New Roman" w:hAnsi="Cambria Math"/>
                <w:color w:val="000000"/>
                <w:sz w:val="26"/>
                <w:szCs w:val="26"/>
                <w:lang w:eastAsia="ru-RU"/>
              </w:rPr>
              <m:t>шт</m:t>
            </m:r>
          </m:sub>
        </m:sSub>
      </m:oMath>
      <w:r w:rsidR="009B4C23" w:rsidRPr="002E04E8">
        <w:rPr>
          <w:rFonts w:ascii="Times New Roman" w:eastAsia="Times New Roman" w:hAnsi="Times New Roman"/>
          <w:color w:val="000000"/>
          <w:sz w:val="26"/>
          <w:szCs w:val="26"/>
          <w:lang w:eastAsia="ru-RU"/>
        </w:rPr>
        <w:t xml:space="preserve"> – размер штрафа за неоказание, несвоевременное оказание либо оказание медицинской помощи ненадлежащего качества;</w:t>
      </w:r>
    </w:p>
    <w:p w:rsidR="009B4C23" w:rsidRPr="002E04E8" w:rsidRDefault="009B4C23"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2E04E8">
        <w:rPr>
          <w:rFonts w:ascii="Times New Roman" w:eastAsia="Times New Roman" w:hAnsi="Times New Roman"/>
          <w:color w:val="000000"/>
          <w:sz w:val="26"/>
          <w:szCs w:val="26"/>
          <w:lang w:eastAsia="ru-RU"/>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rsidRPr="002E04E8">
        <w:rPr>
          <w:rFonts w:ascii="Times New Roman" w:eastAsia="Times New Roman" w:hAnsi="Times New Roman"/>
          <w:color w:val="000000"/>
          <w:sz w:val="26"/>
          <w:szCs w:val="26"/>
          <w:lang w:eastAsia="ru-RU"/>
        </w:rPr>
        <w:t>подушевой</w:t>
      </w:r>
      <w:proofErr w:type="spellEnd"/>
      <w:r w:rsidRPr="002E04E8">
        <w:rPr>
          <w:rFonts w:ascii="Times New Roman" w:eastAsia="Times New Roman" w:hAnsi="Times New Roman"/>
          <w:color w:val="000000"/>
          <w:sz w:val="26"/>
          <w:szCs w:val="26"/>
          <w:lang w:eastAsia="ru-RU"/>
        </w:rPr>
        <w:t xml:space="preserve"> норматив финансирования медицинской помощи;</w:t>
      </w:r>
    </w:p>
    <w:p w:rsidR="009B4C23" w:rsidRPr="002E04E8" w:rsidRDefault="002F705C"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К</m:t>
            </m:r>
          </m:e>
          <m:sub>
            <m:r>
              <m:rPr>
                <m:sty m:val="p"/>
              </m:rPr>
              <w:rPr>
                <w:rFonts w:ascii="Cambria Math" w:eastAsia="Times New Roman" w:hAnsi="Cambria Math"/>
                <w:color w:val="000000"/>
                <w:sz w:val="26"/>
                <w:szCs w:val="26"/>
                <w:lang w:eastAsia="ru-RU"/>
              </w:rPr>
              <m:t>шт</m:t>
            </m:r>
          </m:sub>
        </m:sSub>
      </m:oMath>
      <w:r w:rsidR="009B4C23" w:rsidRPr="002E04E8">
        <w:rPr>
          <w:rFonts w:ascii="Times New Roman" w:eastAsia="Times New Roman" w:hAnsi="Times New Roman"/>
          <w:color w:val="000000"/>
          <w:sz w:val="26"/>
          <w:szCs w:val="26"/>
          <w:lang w:eastAsia="ru-RU"/>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p w:rsidR="00364052" w:rsidRPr="002E04E8" w:rsidRDefault="00364052" w:rsidP="00E84938">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E84938" w:rsidRPr="002E04E8" w:rsidRDefault="00364052"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2E04E8">
        <w:rPr>
          <w:rFonts w:ascii="Times New Roman" w:eastAsia="Times New Roman" w:hAnsi="Times New Roman"/>
          <w:color w:val="000000"/>
          <w:sz w:val="26"/>
          <w:szCs w:val="26"/>
          <w:lang w:eastAsia="ru-RU"/>
        </w:rPr>
        <w:t xml:space="preserve">Размеры </w:t>
      </w:r>
      <w:proofErr w:type="spellStart"/>
      <w:r w:rsidRPr="002E04E8">
        <w:rPr>
          <w:rFonts w:ascii="Times New Roman" w:eastAsia="Times New Roman" w:hAnsi="Times New Roman"/>
          <w:color w:val="000000"/>
          <w:sz w:val="26"/>
          <w:szCs w:val="26"/>
          <w:lang w:eastAsia="ru-RU"/>
        </w:rPr>
        <w:t>подушевых</w:t>
      </w:r>
      <w:proofErr w:type="spellEnd"/>
      <w:r w:rsidRPr="002E04E8">
        <w:rPr>
          <w:rFonts w:ascii="Times New Roman" w:eastAsia="Times New Roman" w:hAnsi="Times New Roman"/>
          <w:color w:val="000000"/>
          <w:sz w:val="26"/>
          <w:szCs w:val="26"/>
          <w:lang w:eastAsia="ru-RU"/>
        </w:rPr>
        <w:t xml:space="preserve"> нормативов </w:t>
      </w:r>
      <w:proofErr w:type="spellStart"/>
      <w:r w:rsidRPr="002E04E8">
        <w:rPr>
          <w:rFonts w:ascii="Times New Roman" w:eastAsia="Times New Roman" w:hAnsi="Times New Roman"/>
          <w:color w:val="000000"/>
          <w:sz w:val="26"/>
          <w:szCs w:val="26"/>
          <w:lang w:eastAsia="ru-RU"/>
        </w:rPr>
        <w:t>финансирования</w:t>
      </w:r>
      <w:r w:rsidRPr="002E04E8">
        <w:rPr>
          <w:rFonts w:ascii="Times New Roman" w:eastAsia="Times New Roman" w:hAnsi="Times New Roman"/>
          <w:sz w:val="26"/>
          <w:szCs w:val="26"/>
          <w:lang w:eastAsia="ru-RU"/>
        </w:rPr>
        <w:t>в</w:t>
      </w:r>
      <w:proofErr w:type="spellEnd"/>
      <w:r w:rsidRPr="002E04E8">
        <w:rPr>
          <w:rFonts w:ascii="Times New Roman" w:eastAsia="Times New Roman" w:hAnsi="Times New Roman"/>
          <w:sz w:val="26"/>
          <w:szCs w:val="26"/>
          <w:lang w:eastAsia="ru-RU"/>
        </w:rPr>
        <w:t xml:space="preserve"> рамках базовой программы ОМС</w:t>
      </w:r>
      <w:r w:rsidRPr="002E04E8">
        <w:rPr>
          <w:rFonts w:ascii="Times New Roman" w:eastAsia="Times New Roman" w:hAnsi="Times New Roman"/>
          <w:color w:val="000000"/>
          <w:sz w:val="26"/>
          <w:szCs w:val="26"/>
          <w:lang w:eastAsia="ru-RU"/>
        </w:rPr>
        <w:t>,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 представлены следующей таблицей:</w:t>
      </w:r>
    </w:p>
    <w:p w:rsidR="00110419" w:rsidRPr="002E04E8" w:rsidRDefault="00110419"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
    <w:tbl>
      <w:tblPr>
        <w:tblW w:w="10207" w:type="dxa"/>
        <w:tblInd w:w="-318" w:type="dxa"/>
        <w:tblLayout w:type="fixed"/>
        <w:tblLook w:val="04A0" w:firstRow="1" w:lastRow="0" w:firstColumn="1" w:lastColumn="0" w:noHBand="0" w:noVBand="1"/>
      </w:tblPr>
      <w:tblGrid>
        <w:gridCol w:w="3701"/>
        <w:gridCol w:w="1325"/>
        <w:gridCol w:w="1779"/>
        <w:gridCol w:w="1701"/>
        <w:gridCol w:w="1701"/>
      </w:tblGrid>
      <w:tr w:rsidR="00110419" w:rsidRPr="002E04E8" w:rsidTr="00797889">
        <w:trPr>
          <w:trHeight w:val="540"/>
          <w:tblHeader/>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Условия оказания медицинской помощи:</w:t>
            </w:r>
          </w:p>
        </w:tc>
        <w:tc>
          <w:tcPr>
            <w:tcW w:w="6506" w:type="dxa"/>
            <w:gridSpan w:val="4"/>
            <w:tcBorders>
              <w:top w:val="single" w:sz="4" w:space="0" w:color="auto"/>
              <w:left w:val="nil"/>
              <w:bottom w:val="single" w:sz="4" w:space="0" w:color="auto"/>
              <w:right w:val="single" w:sz="4" w:space="0" w:color="auto"/>
            </w:tcBorders>
            <w:shd w:val="clear" w:color="auto" w:fill="auto"/>
            <w:vAlign w:val="bottom"/>
            <w:hideMark/>
          </w:tcPr>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 xml:space="preserve">Размеры </w:t>
            </w:r>
            <w:proofErr w:type="spellStart"/>
            <w:r w:rsidRPr="002E04E8">
              <w:rPr>
                <w:rFonts w:ascii="Times New Roman" w:eastAsia="Times New Roman" w:hAnsi="Times New Roman"/>
                <w:color w:val="000000"/>
                <w:sz w:val="20"/>
                <w:szCs w:val="20"/>
                <w:lang w:eastAsia="ru-RU"/>
              </w:rPr>
              <w:t>подушевых</w:t>
            </w:r>
            <w:proofErr w:type="spellEnd"/>
            <w:r w:rsidRPr="002E04E8">
              <w:rPr>
                <w:rFonts w:ascii="Times New Roman" w:eastAsia="Times New Roman" w:hAnsi="Times New Roman"/>
                <w:color w:val="000000"/>
                <w:sz w:val="20"/>
                <w:szCs w:val="20"/>
                <w:lang w:eastAsia="ru-RU"/>
              </w:rPr>
              <w:t xml:space="preserve"> нормативов финансирования, используемые при определении размера штрафа</w:t>
            </w:r>
            <w:r w:rsidR="0058341E" w:rsidRPr="002E04E8">
              <w:rPr>
                <w:rFonts w:ascii="Times New Roman" w:eastAsia="Times New Roman" w:hAnsi="Times New Roman"/>
                <w:color w:val="000000"/>
                <w:sz w:val="20"/>
                <w:szCs w:val="20"/>
                <w:lang w:eastAsia="ru-RU"/>
              </w:rPr>
              <w:t>*</w:t>
            </w:r>
          </w:p>
        </w:tc>
      </w:tr>
      <w:tr w:rsidR="00110419" w:rsidRPr="002E04E8" w:rsidTr="00797889">
        <w:trPr>
          <w:trHeight w:val="480"/>
          <w:tblHeader/>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110419" w:rsidRPr="002E04E8" w:rsidRDefault="00110419" w:rsidP="00110419">
            <w:pPr>
              <w:spacing w:after="0" w:line="240" w:lineRule="auto"/>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noWrap/>
            <w:vAlign w:val="center"/>
            <w:hideMark/>
          </w:tcPr>
          <w:p w:rsidR="00A4101D"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ПГГ РБ</w:t>
            </w:r>
          </w:p>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 xml:space="preserve"> 2022 год</w:t>
            </w:r>
          </w:p>
        </w:tc>
        <w:tc>
          <w:tcPr>
            <w:tcW w:w="1779" w:type="dxa"/>
            <w:tcBorders>
              <w:top w:val="nil"/>
              <w:left w:val="nil"/>
              <w:bottom w:val="single" w:sz="4" w:space="0" w:color="auto"/>
              <w:right w:val="single" w:sz="4" w:space="0" w:color="auto"/>
            </w:tcBorders>
            <w:shd w:val="clear" w:color="auto" w:fill="auto"/>
            <w:vAlign w:val="center"/>
            <w:hideMark/>
          </w:tcPr>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без учета К дифференциации</w:t>
            </w:r>
          </w:p>
        </w:tc>
        <w:tc>
          <w:tcPr>
            <w:tcW w:w="1701" w:type="dxa"/>
            <w:tcBorders>
              <w:top w:val="nil"/>
              <w:left w:val="nil"/>
              <w:bottom w:val="single" w:sz="4" w:space="0" w:color="auto"/>
              <w:right w:val="single" w:sz="4" w:space="0" w:color="auto"/>
            </w:tcBorders>
            <w:shd w:val="clear" w:color="auto" w:fill="auto"/>
            <w:vAlign w:val="center"/>
            <w:hideMark/>
          </w:tcPr>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с К дифференциации 1,105</w:t>
            </w:r>
          </w:p>
        </w:tc>
        <w:tc>
          <w:tcPr>
            <w:tcW w:w="1701" w:type="dxa"/>
            <w:tcBorders>
              <w:top w:val="nil"/>
              <w:left w:val="nil"/>
              <w:bottom w:val="single" w:sz="4" w:space="0" w:color="auto"/>
              <w:right w:val="single" w:sz="4" w:space="0" w:color="auto"/>
            </w:tcBorders>
            <w:shd w:val="clear" w:color="auto" w:fill="auto"/>
            <w:vAlign w:val="center"/>
            <w:hideMark/>
          </w:tcPr>
          <w:p w:rsidR="00110419" w:rsidRPr="002E04E8" w:rsidRDefault="00110419" w:rsidP="00110419">
            <w:pPr>
              <w:spacing w:after="0" w:line="240" w:lineRule="auto"/>
              <w:jc w:val="center"/>
              <w:rPr>
                <w:rFonts w:ascii="Times New Roman" w:eastAsia="Times New Roman" w:hAnsi="Times New Roman"/>
                <w:color w:val="000000"/>
                <w:sz w:val="20"/>
                <w:szCs w:val="20"/>
                <w:lang w:eastAsia="ru-RU"/>
              </w:rPr>
            </w:pPr>
            <w:r w:rsidRPr="002E04E8">
              <w:rPr>
                <w:rFonts w:ascii="Times New Roman" w:eastAsia="Times New Roman" w:hAnsi="Times New Roman"/>
                <w:color w:val="000000"/>
                <w:sz w:val="20"/>
                <w:szCs w:val="20"/>
                <w:lang w:eastAsia="ru-RU"/>
              </w:rPr>
              <w:t>с К дифференциации 2,015</w:t>
            </w:r>
          </w:p>
        </w:tc>
      </w:tr>
      <w:tr w:rsidR="00110419" w:rsidRPr="002E04E8" w:rsidTr="00110419">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10419" w:rsidRPr="002E04E8" w:rsidRDefault="00110419" w:rsidP="00110419">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xml:space="preserve">- в амбулаторных условиях </w:t>
            </w:r>
          </w:p>
        </w:tc>
        <w:tc>
          <w:tcPr>
            <w:tcW w:w="1325"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A4101D">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5</w:t>
            </w:r>
            <w:r w:rsidR="00A4101D" w:rsidRPr="002E04E8">
              <w:rPr>
                <w:rFonts w:ascii="Times New Roman" w:eastAsia="Times New Roman" w:hAnsi="Times New Roman"/>
                <w:color w:val="000000"/>
                <w:lang w:eastAsia="ru-RU"/>
              </w:rPr>
              <w:t> </w:t>
            </w:r>
            <w:r w:rsidRPr="002E04E8">
              <w:rPr>
                <w:rFonts w:ascii="Times New Roman" w:eastAsia="Times New Roman" w:hAnsi="Times New Roman"/>
                <w:color w:val="000000"/>
                <w:lang w:eastAsia="ru-RU"/>
              </w:rPr>
              <w:t>8</w:t>
            </w:r>
            <w:r w:rsidR="00A4101D" w:rsidRPr="002E04E8">
              <w:rPr>
                <w:rFonts w:ascii="Times New Roman" w:eastAsia="Times New Roman" w:hAnsi="Times New Roman"/>
                <w:color w:val="000000"/>
                <w:lang w:eastAsia="ru-RU"/>
              </w:rPr>
              <w:t>85,50</w:t>
            </w:r>
          </w:p>
        </w:tc>
        <w:tc>
          <w:tcPr>
            <w:tcW w:w="1779"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A4101D">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5</w:t>
            </w:r>
            <w:r w:rsidR="00A4101D" w:rsidRPr="002E04E8">
              <w:rPr>
                <w:rFonts w:ascii="Times New Roman" w:eastAsia="Times New Roman" w:hAnsi="Times New Roman"/>
                <w:color w:val="000000"/>
                <w:lang w:eastAsia="ru-RU"/>
              </w:rPr>
              <w:t> 307,04</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A4101D">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5</w:t>
            </w:r>
            <w:r w:rsidR="00A4101D" w:rsidRPr="002E04E8">
              <w:rPr>
                <w:rFonts w:ascii="Times New Roman" w:eastAsia="Times New Roman" w:hAnsi="Times New Roman"/>
                <w:color w:val="000000"/>
                <w:lang w:eastAsia="ru-RU"/>
              </w:rPr>
              <w:t> </w:t>
            </w:r>
            <w:r w:rsidRPr="002E04E8">
              <w:rPr>
                <w:rFonts w:ascii="Times New Roman" w:eastAsia="Times New Roman" w:hAnsi="Times New Roman"/>
                <w:color w:val="000000"/>
                <w:lang w:eastAsia="ru-RU"/>
              </w:rPr>
              <w:t>8</w:t>
            </w:r>
            <w:r w:rsidR="00A4101D" w:rsidRPr="002E04E8">
              <w:rPr>
                <w:rFonts w:ascii="Times New Roman" w:eastAsia="Times New Roman" w:hAnsi="Times New Roman"/>
                <w:color w:val="000000"/>
                <w:lang w:eastAsia="ru-RU"/>
              </w:rPr>
              <w:t>64,28</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A4101D">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10</w:t>
            </w:r>
            <w:r w:rsidR="00A4101D" w:rsidRPr="002E04E8">
              <w:rPr>
                <w:rFonts w:ascii="Times New Roman" w:eastAsia="Times New Roman" w:hAnsi="Times New Roman"/>
                <w:color w:val="000000"/>
                <w:lang w:eastAsia="ru-RU"/>
              </w:rPr>
              <w:t> 693,69</w:t>
            </w:r>
          </w:p>
        </w:tc>
      </w:tr>
      <w:tr w:rsidR="00110419" w:rsidRPr="002E04E8" w:rsidTr="00110419">
        <w:trPr>
          <w:trHeight w:val="2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10419" w:rsidRPr="002E04E8" w:rsidRDefault="00110419" w:rsidP="00110419">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скорая медицинская помощь</w:t>
            </w:r>
          </w:p>
        </w:tc>
        <w:tc>
          <w:tcPr>
            <w:tcW w:w="1325"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930,72</w:t>
            </w:r>
          </w:p>
        </w:tc>
        <w:tc>
          <w:tcPr>
            <w:tcW w:w="1779"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839,24</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927,36</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1 691,07</w:t>
            </w:r>
          </w:p>
        </w:tc>
      </w:tr>
      <w:tr w:rsidR="00110419" w:rsidRPr="002E04E8" w:rsidTr="00110419">
        <w:trPr>
          <w:trHeight w:val="5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10419" w:rsidRPr="002E04E8" w:rsidRDefault="00110419" w:rsidP="00110419">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в стационарных условиях,                в том числе при оказании ВМП</w:t>
            </w:r>
          </w:p>
        </w:tc>
        <w:tc>
          <w:tcPr>
            <w:tcW w:w="1325"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6 905,34</w:t>
            </w:r>
          </w:p>
        </w:tc>
        <w:tc>
          <w:tcPr>
            <w:tcW w:w="1779"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6 226,64</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6 880,44</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12 546,68</w:t>
            </w:r>
          </w:p>
        </w:tc>
      </w:tr>
      <w:tr w:rsidR="00110419" w:rsidRPr="002E04E8" w:rsidTr="00110419">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10419" w:rsidRPr="002E04E8" w:rsidRDefault="00110419" w:rsidP="00110419">
            <w:pPr>
              <w:spacing w:after="0" w:line="240" w:lineRule="auto"/>
              <w:rPr>
                <w:rFonts w:ascii="Times New Roman" w:eastAsia="Times New Roman" w:hAnsi="Times New Roman"/>
                <w:color w:val="000000"/>
                <w:lang w:eastAsia="ru-RU"/>
              </w:rPr>
            </w:pPr>
            <w:r w:rsidRPr="002E04E8">
              <w:rPr>
                <w:rFonts w:ascii="Times New Roman" w:eastAsia="Times New Roman" w:hAnsi="Times New Roman"/>
                <w:color w:val="000000"/>
                <w:lang w:eastAsia="ru-RU"/>
              </w:rPr>
              <w:t>- в условиях дневного стационара, в том числе при оказании ВМП</w:t>
            </w:r>
          </w:p>
        </w:tc>
        <w:tc>
          <w:tcPr>
            <w:tcW w:w="1325"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1 769,86</w:t>
            </w:r>
          </w:p>
        </w:tc>
        <w:tc>
          <w:tcPr>
            <w:tcW w:w="1779"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1 595,91</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110419">
            <w:p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1 763,48</w:t>
            </w:r>
          </w:p>
        </w:tc>
        <w:tc>
          <w:tcPr>
            <w:tcW w:w="1701" w:type="dxa"/>
            <w:tcBorders>
              <w:top w:val="nil"/>
              <w:left w:val="nil"/>
              <w:bottom w:val="single" w:sz="4" w:space="0" w:color="auto"/>
              <w:right w:val="single" w:sz="4" w:space="0" w:color="auto"/>
            </w:tcBorders>
            <w:shd w:val="clear" w:color="auto" w:fill="auto"/>
            <w:noWrap/>
            <w:vAlign w:val="bottom"/>
            <w:hideMark/>
          </w:tcPr>
          <w:p w:rsidR="00110419" w:rsidRPr="002E04E8" w:rsidRDefault="00110419" w:rsidP="0058341E">
            <w:pPr>
              <w:pStyle w:val="af0"/>
              <w:numPr>
                <w:ilvl w:val="0"/>
                <w:numId w:val="20"/>
              </w:numPr>
              <w:spacing w:after="0" w:line="240" w:lineRule="auto"/>
              <w:jc w:val="center"/>
              <w:rPr>
                <w:rFonts w:ascii="Times New Roman" w:eastAsia="Times New Roman" w:hAnsi="Times New Roman"/>
                <w:color w:val="000000"/>
                <w:lang w:eastAsia="ru-RU"/>
              </w:rPr>
            </w:pPr>
            <w:r w:rsidRPr="002E04E8">
              <w:rPr>
                <w:rFonts w:ascii="Times New Roman" w:eastAsia="Times New Roman" w:hAnsi="Times New Roman"/>
                <w:color w:val="000000"/>
                <w:lang w:eastAsia="ru-RU"/>
              </w:rPr>
              <w:t>215,76</w:t>
            </w:r>
          </w:p>
        </w:tc>
      </w:tr>
    </w:tbl>
    <w:p w:rsidR="00514F5E" w:rsidRPr="002E04E8" w:rsidRDefault="0058341E" w:rsidP="0058341E">
      <w:pPr>
        <w:pStyle w:val="af0"/>
        <w:shd w:val="clear" w:color="auto" w:fill="FFFFFF"/>
        <w:tabs>
          <w:tab w:val="left" w:pos="709"/>
        </w:tabs>
        <w:spacing w:after="0" w:line="240" w:lineRule="auto"/>
        <w:jc w:val="both"/>
        <w:rPr>
          <w:rFonts w:ascii="Times New Roman" w:eastAsia="Times New Roman" w:hAnsi="Times New Roman"/>
          <w:sz w:val="20"/>
          <w:szCs w:val="20"/>
          <w:lang w:eastAsia="ru-RU"/>
        </w:rPr>
      </w:pPr>
      <w:r w:rsidRPr="002E04E8">
        <w:rPr>
          <w:rFonts w:ascii="Times New Roman" w:eastAsia="Times New Roman" w:hAnsi="Times New Roman"/>
          <w:sz w:val="20"/>
          <w:szCs w:val="20"/>
          <w:lang w:eastAsia="ru-RU"/>
        </w:rPr>
        <w:t xml:space="preserve">*- применять с 1 марта 2022 года.  </w:t>
      </w:r>
    </w:p>
    <w:p w:rsidR="00E84938" w:rsidRPr="002E04E8" w:rsidRDefault="00E84938"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Средства от применения Территориальным фондом обязательного медицинского страхования Республики Башкортостан и СМО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направляются на формирование нормированного страхового запаса в объеме и целях, предусмотренных ч.6 ст. 26 Федерального закона №326-ФЗ.</w:t>
      </w:r>
    </w:p>
    <w:p w:rsidR="00C110F8" w:rsidRPr="002E04E8" w:rsidRDefault="00C110F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797889" w:rsidRPr="002E04E8" w:rsidRDefault="00797889"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E84938" w:rsidRPr="002E04E8" w:rsidRDefault="00E8493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V. Заключительные положения.</w:t>
      </w:r>
    </w:p>
    <w:p w:rsidR="00E84938" w:rsidRPr="002E04E8" w:rsidRDefault="00E84938" w:rsidP="00E84938">
      <w:pPr>
        <w:shd w:val="clear" w:color="auto" w:fill="FFFFFF"/>
        <w:spacing w:after="0" w:line="240" w:lineRule="auto"/>
        <w:ind w:firstLine="708"/>
        <w:contextualSpacing/>
        <w:jc w:val="center"/>
        <w:rPr>
          <w:rFonts w:ascii="Times New Roman" w:eastAsia="Times New Roman" w:hAnsi="Times New Roman"/>
          <w:b/>
          <w:bCs/>
          <w:color w:val="111111"/>
          <w:sz w:val="26"/>
          <w:szCs w:val="26"/>
          <w:lang w:eastAsia="ru-RU"/>
        </w:rPr>
      </w:pP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5.1.</w:t>
      </w:r>
      <w:r w:rsidRPr="002E04E8">
        <w:rPr>
          <w:rFonts w:ascii="Times New Roman" w:eastAsia="Times New Roman" w:hAnsi="Times New Roman"/>
          <w:color w:val="111111"/>
          <w:sz w:val="26"/>
          <w:szCs w:val="26"/>
          <w:lang w:eastAsia="ru-RU"/>
        </w:rPr>
        <w:t xml:space="preserve"> Порядок приема и форма заполнения реестра счетов и счетов на оплату медицинской помощи в Республике Башкортостан.</w:t>
      </w:r>
    </w:p>
    <w:p w:rsidR="003C61A7" w:rsidRPr="002E04E8" w:rsidRDefault="003C61A7" w:rsidP="00E84938">
      <w:pPr>
        <w:shd w:val="clear" w:color="auto" w:fill="FFFFFF"/>
        <w:spacing w:after="0" w:line="228" w:lineRule="auto"/>
        <w:ind w:firstLine="709"/>
        <w:jc w:val="both"/>
        <w:rPr>
          <w:rFonts w:ascii="Times New Roman" w:eastAsia="Times New Roman" w:hAnsi="Times New Roman"/>
          <w:b/>
          <w:color w:val="111111"/>
          <w:sz w:val="26"/>
          <w:szCs w:val="26"/>
          <w:lang w:eastAsia="ru-RU"/>
        </w:rPr>
      </w:pP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5.1.1.</w:t>
      </w:r>
      <w:r w:rsidRPr="002E04E8">
        <w:rPr>
          <w:rFonts w:ascii="Times New Roman" w:eastAsia="Times New Roman" w:hAnsi="Times New Roman"/>
          <w:color w:val="111111"/>
          <w:sz w:val="26"/>
          <w:szCs w:val="26"/>
          <w:lang w:eastAsia="ru-RU"/>
        </w:rPr>
        <w:t xml:space="preserve"> Порядок приема реестров счетов и счетов на оплату медицинской помощи в Республике Башкортостан осуществляется в соответствии с приказом Министерства здравоохранения и социального развития Российской Федерации от </w:t>
      </w:r>
      <w:r w:rsidRPr="002E04E8">
        <w:rPr>
          <w:rFonts w:ascii="Times New Roman" w:eastAsia="Times New Roman" w:hAnsi="Times New Roman"/>
          <w:color w:val="111111"/>
          <w:sz w:val="26"/>
          <w:szCs w:val="26"/>
          <w:lang w:eastAsia="ru-RU"/>
        </w:rPr>
        <w:lastRenderedPageBreak/>
        <w:t>25.01.2011г. №29н «Об утверждении Порядка ведения персонифицированного учета в сфере обязательного медицинского страхования».</w:t>
      </w:r>
    </w:p>
    <w:p w:rsidR="00E84938" w:rsidRPr="002E04E8"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E04E8">
        <w:rPr>
          <w:rFonts w:ascii="Times New Roman" w:eastAsia="Times New Roman" w:hAnsi="Times New Roman"/>
          <w:b/>
          <w:color w:val="111111"/>
          <w:sz w:val="26"/>
          <w:szCs w:val="26"/>
          <w:lang w:eastAsia="ru-RU"/>
        </w:rPr>
        <w:t>5.1.2</w:t>
      </w:r>
      <w:r w:rsidRPr="002E04E8">
        <w:rPr>
          <w:rFonts w:ascii="Times New Roman" w:eastAsia="Times New Roman" w:hAnsi="Times New Roman"/>
          <w:color w:val="111111"/>
          <w:sz w:val="26"/>
          <w:szCs w:val="26"/>
          <w:lang w:eastAsia="ru-RU"/>
        </w:rPr>
        <w:t xml:space="preserve">. Порядок и форма заполнения реестра счетов и счетов на оплату медицинской помощи в Республике Башкортостан осуществляется в соответствии с приказом Федерального фонда обязательного медицинского страхования от 07.04.2011г. №79 «Об утверждении общих принципов построения </w:t>
      </w:r>
      <w:r w:rsidRPr="002E04E8">
        <w:rPr>
          <w:rFonts w:ascii="Times New Roman" w:eastAsia="Times New Roman" w:hAnsi="Times New Roman"/>
          <w:sz w:val="26"/>
          <w:szCs w:val="26"/>
          <w:lang w:eastAsia="ru-RU"/>
        </w:rPr>
        <w:t>функционирования информационных систем и порядка информационного взаимодействия в сфере обязательного медицинского страхования».</w:t>
      </w:r>
    </w:p>
    <w:p w:rsidR="00E84938" w:rsidRPr="002E04E8" w:rsidRDefault="00E84938" w:rsidP="00E84938">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p>
    <w:p w:rsidR="00E84938" w:rsidRPr="002E04E8" w:rsidRDefault="00E84938" w:rsidP="00E84938">
      <w:pPr>
        <w:pStyle w:val="ConsPlusNormal"/>
        <w:spacing w:line="228" w:lineRule="auto"/>
        <w:ind w:firstLine="540"/>
        <w:contextualSpacing/>
        <w:jc w:val="both"/>
        <w:rPr>
          <w:rFonts w:eastAsia="Times New Roman"/>
          <w:color w:val="111111"/>
        </w:rPr>
      </w:pPr>
      <w:r w:rsidRPr="002E04E8">
        <w:rPr>
          <w:b/>
        </w:rPr>
        <w:tab/>
        <w:t>5.2.</w:t>
      </w:r>
      <w:r w:rsidRPr="002E04E8">
        <w:rPr>
          <w:rFonts w:eastAsia="Times New Roman"/>
          <w:color w:val="111111"/>
        </w:rPr>
        <w:t xml:space="preserve">Формирование реестров пролеченных больных </w:t>
      </w:r>
      <w:r w:rsidRPr="002E04E8">
        <w:rPr>
          <w:rFonts w:eastAsia="Times New Roman"/>
          <w:bCs/>
          <w:color w:val="111111"/>
        </w:rPr>
        <w:t xml:space="preserve">в стационарных условиях и условиях дневного стационара </w:t>
      </w:r>
      <w:r w:rsidRPr="002E04E8">
        <w:rPr>
          <w:rFonts w:eastAsia="Times New Roman"/>
          <w:color w:val="111111"/>
        </w:rPr>
        <w:t>медицинскими организациями осуществляется строго в соответствии с объемами в разрезе КСГ, доведенными Министерством здравоохранения Республики Башкортостан до медицинских организаций на 202</w:t>
      </w:r>
      <w:r w:rsidR="00E6436D" w:rsidRPr="002E04E8">
        <w:rPr>
          <w:rFonts w:eastAsia="Times New Roman"/>
          <w:color w:val="111111"/>
        </w:rPr>
        <w:t>2</w:t>
      </w:r>
      <w:r w:rsidRPr="002E04E8">
        <w:rPr>
          <w:rFonts w:eastAsia="Times New Roman"/>
          <w:color w:val="111111"/>
        </w:rPr>
        <w:t xml:space="preserve"> год.</w:t>
      </w:r>
    </w:p>
    <w:p w:rsidR="00E84938" w:rsidRPr="002E04E8" w:rsidRDefault="00E84938" w:rsidP="00E84938">
      <w:pPr>
        <w:pStyle w:val="ConsPlusNormal"/>
        <w:spacing w:line="228" w:lineRule="auto"/>
        <w:ind w:firstLine="540"/>
        <w:contextualSpacing/>
        <w:jc w:val="both"/>
        <w:rPr>
          <w:rFonts w:eastAsia="Times New Roman"/>
          <w:color w:val="111111"/>
        </w:rPr>
      </w:pP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5.3</w:t>
      </w:r>
      <w:r w:rsidRPr="002E04E8">
        <w:rPr>
          <w:rFonts w:ascii="Times New Roman" w:eastAsia="Times New Roman" w:hAnsi="Times New Roman"/>
          <w:color w:val="111111"/>
          <w:sz w:val="26"/>
          <w:szCs w:val="26"/>
          <w:lang w:eastAsia="ru-RU"/>
        </w:rPr>
        <w:t>. По результатам деятельности круглосуточного и дневного стационаров медицинских организаций ТФОМС РБ проводится анализ сформированных реестров для оплаты за текущий месяц. Исходя из финансовой возможности и с учетом проведенного ТФОМС РБ анализа сформированных реестров на оплату, Комиссия по разработке территориальной программы обязательного медицинского страхования в Республике Башкортостан может устанавливать поправочные коэффициенты.</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5.4.</w:t>
      </w:r>
      <w:r w:rsidRPr="002E04E8">
        <w:rPr>
          <w:rFonts w:ascii="Times New Roman" w:eastAsia="Times New Roman" w:hAnsi="Times New Roman"/>
          <w:sz w:val="26"/>
          <w:szCs w:val="26"/>
          <w:lang w:eastAsia="ru-RU"/>
        </w:rPr>
        <w:t xml:space="preserve"> Индексация на медицинские услуги в системе ОМС осуществляется в установленном порядке при условии обеспеченности средствами ОМС.</w:t>
      </w:r>
    </w:p>
    <w:p w:rsidR="00E84938" w:rsidRPr="002E04E8"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p>
    <w:p w:rsidR="00E84938" w:rsidRPr="002E04E8"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E04E8">
        <w:rPr>
          <w:rFonts w:ascii="Times New Roman" w:eastAsia="Times New Roman" w:hAnsi="Times New Roman"/>
          <w:b/>
          <w:sz w:val="26"/>
          <w:szCs w:val="26"/>
          <w:lang w:eastAsia="ru-RU"/>
        </w:rPr>
        <w:t>5.5.</w:t>
      </w:r>
      <w:r w:rsidRPr="002E04E8">
        <w:rPr>
          <w:rFonts w:ascii="Times New Roman" w:eastAsia="Times New Roman" w:hAnsi="Times New Roman"/>
          <w:sz w:val="26"/>
          <w:szCs w:val="26"/>
          <w:lang w:eastAsia="ru-RU"/>
        </w:rPr>
        <w:t xml:space="preserve"> Неотъемлемой частью Соглашения являются:</w:t>
      </w:r>
    </w:p>
    <w:p w:rsidR="00E84938" w:rsidRPr="002E04E8" w:rsidRDefault="00E84938" w:rsidP="00E84938">
      <w:pPr>
        <w:shd w:val="clear" w:color="auto" w:fill="FFFFFF"/>
        <w:spacing w:after="0" w:line="228" w:lineRule="auto"/>
        <w:ind w:firstLine="709"/>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Перечень медицинских организаций (структурных подразделений медицинских организаций), оказывающих медицинскую помощь в рамках территориальной программы обязательного медицинского страхования Республики Башкортостан на 202</w:t>
      </w:r>
      <w:r w:rsidR="00E6436D" w:rsidRPr="002E04E8">
        <w:rPr>
          <w:rFonts w:ascii="Times New Roman" w:eastAsia="Times New Roman" w:hAnsi="Times New Roman"/>
          <w:sz w:val="26"/>
          <w:szCs w:val="26"/>
          <w:lang w:eastAsia="ru-RU"/>
        </w:rPr>
        <w:t>2</w:t>
      </w:r>
      <w:r w:rsidRPr="002E04E8">
        <w:rPr>
          <w:rFonts w:ascii="Times New Roman" w:eastAsia="Times New Roman" w:hAnsi="Times New Roman"/>
          <w:sz w:val="26"/>
          <w:szCs w:val="26"/>
          <w:lang w:eastAsia="ru-RU"/>
        </w:rPr>
        <w:t xml:space="preserve"> год (Приложение № 1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Коэффициентыдифференциациидля медицинских организаций Республики Башкортостан на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E6436D" w:rsidRPr="002E04E8">
        <w:rPr>
          <w:rFonts w:ascii="Times New Roman" w:eastAsia="Times New Roman" w:hAnsi="Times New Roman"/>
          <w:color w:val="111111"/>
          <w:sz w:val="26"/>
          <w:szCs w:val="26"/>
          <w:lang w:eastAsia="ru-RU"/>
        </w:rPr>
        <w:t>страхования,</w:t>
      </w:r>
      <w:r w:rsidRPr="002E04E8">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(Приложение  № 2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Коэффициенты дифференциации для расчета </w:t>
      </w:r>
      <w:proofErr w:type="spellStart"/>
      <w:r w:rsidRPr="002E04E8">
        <w:rPr>
          <w:rFonts w:ascii="Times New Roman" w:eastAsia="Times New Roman" w:hAnsi="Times New Roman"/>
          <w:color w:val="111111"/>
          <w:sz w:val="26"/>
          <w:szCs w:val="26"/>
          <w:lang w:eastAsia="ru-RU"/>
        </w:rPr>
        <w:t>подушевого</w:t>
      </w:r>
      <w:proofErr w:type="spellEnd"/>
      <w:r w:rsidRPr="002E04E8">
        <w:rPr>
          <w:rFonts w:ascii="Times New Roman" w:eastAsia="Times New Roman" w:hAnsi="Times New Roman"/>
          <w:color w:val="111111"/>
          <w:sz w:val="26"/>
          <w:szCs w:val="26"/>
          <w:lang w:eastAsia="ru-RU"/>
        </w:rPr>
        <w:t xml:space="preserve"> норматива финансирования на прикрепившихся лиц по медицинской помощи, оказываемой в амбулаторных условиях (Приложение № 3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Коэффициенты дифференциации с учетом половозрастныхзатратна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год(Приложение № 4 к Соглашению);</w:t>
      </w:r>
    </w:p>
    <w:p w:rsidR="00E84938" w:rsidRPr="002E04E8" w:rsidRDefault="009A5F4D"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w:t>
      </w:r>
      <w:r w:rsidRPr="002E04E8">
        <w:rPr>
          <w:rFonts w:ascii="Times New Roman" w:eastAsia="Times New Roman" w:hAnsi="Times New Roman"/>
          <w:color w:val="111111"/>
          <w:sz w:val="26"/>
          <w:szCs w:val="26"/>
          <w:lang w:eastAsia="ru-RU"/>
        </w:rPr>
        <w:lastRenderedPageBreak/>
        <w:t xml:space="preserve">численностью населения до 50 тысяч человек, расходов на их содержание и оплату труда персонала </w:t>
      </w:r>
      <w:r w:rsidR="00E84938" w:rsidRPr="002E04E8">
        <w:rPr>
          <w:rFonts w:ascii="Times New Roman" w:eastAsia="Times New Roman" w:hAnsi="Times New Roman"/>
          <w:color w:val="111111"/>
          <w:sz w:val="26"/>
          <w:szCs w:val="26"/>
          <w:lang w:eastAsia="ru-RU"/>
        </w:rPr>
        <w:t>(Приложение № 5 к Соглашению);</w:t>
      </w:r>
    </w:p>
    <w:p w:rsidR="00E84938" w:rsidRPr="002E04E8" w:rsidRDefault="00E84938" w:rsidP="00E84938">
      <w:pPr>
        <w:spacing w:after="0" w:line="19" w:lineRule="atLeast"/>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ab/>
        <w:t xml:space="preserve">Стоимость одного посещения медицинской помощи в амбулаторных условиях, оказываемой с профилактической </w:t>
      </w:r>
      <w:r w:rsidR="00271017" w:rsidRPr="002E04E8">
        <w:rPr>
          <w:rFonts w:ascii="Times New Roman" w:eastAsia="Times New Roman" w:hAnsi="Times New Roman"/>
          <w:color w:val="111111"/>
          <w:sz w:val="26"/>
          <w:szCs w:val="26"/>
          <w:lang w:eastAsia="ru-RU"/>
        </w:rPr>
        <w:t xml:space="preserve">и </w:t>
      </w:r>
      <w:r w:rsidR="00797889" w:rsidRPr="002E04E8">
        <w:rPr>
          <w:rFonts w:ascii="Times New Roman" w:eastAsia="Times New Roman" w:hAnsi="Times New Roman"/>
          <w:color w:val="111111"/>
          <w:sz w:val="26"/>
          <w:szCs w:val="26"/>
          <w:lang w:eastAsia="ru-RU"/>
        </w:rPr>
        <w:t>иными</w:t>
      </w:r>
      <w:r w:rsidRPr="002E04E8">
        <w:rPr>
          <w:rFonts w:ascii="Times New Roman" w:eastAsia="Times New Roman" w:hAnsi="Times New Roman"/>
          <w:color w:val="111111"/>
          <w:sz w:val="26"/>
          <w:szCs w:val="26"/>
          <w:lang w:eastAsia="ru-RU"/>
        </w:rPr>
        <w:t xml:space="preserve"> целями (Приложение № 6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одного посещения медицинской помощи в амбулаторных условиях, оказываемой в неотложной форме (Приложение № 7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одного обращения для медицинской помощи в амбулаторных условиях, оказываемых в связи с заболеваниями (Приложение № 8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ОМС(Приложение № 9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лечебно-диагностических услуг (Приложение № 10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sz w:val="26"/>
          <w:szCs w:val="26"/>
          <w:lang w:eastAsia="ru-RU"/>
        </w:rPr>
      </w:pPr>
      <w:r w:rsidRPr="002E04E8">
        <w:rPr>
          <w:rFonts w:ascii="Times New Roman" w:eastAsia="Times New Roman" w:hAnsi="Times New Roman"/>
          <w:color w:val="111111"/>
          <w:sz w:val="26"/>
          <w:szCs w:val="26"/>
          <w:lang w:eastAsia="ru-RU"/>
        </w:rPr>
        <w:t>Стоимость 1 комплексного посещения при проведении диспансеризации определенных групп взрослого населения (Приложение № 11 к Соглашению);</w:t>
      </w:r>
    </w:p>
    <w:p w:rsidR="00E84938" w:rsidRPr="002E04E8"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Стоимость 1 комплексного посещения при проведении диспансеризации детей-сирот и детей, находящихся в трудной жизненной ситуации или оставшихся без попечения родителей, пребывающих в стационарных учреждениях или принятых под опеку (попечительство) в приемную или патрон</w:t>
      </w:r>
      <w:r w:rsidR="009D301F" w:rsidRPr="002E04E8">
        <w:rPr>
          <w:rFonts w:ascii="Times New Roman" w:eastAsia="Times New Roman" w:hAnsi="Times New Roman"/>
          <w:sz w:val="26"/>
          <w:szCs w:val="26"/>
          <w:lang w:eastAsia="ru-RU"/>
        </w:rPr>
        <w:t>атную семью</w:t>
      </w:r>
      <w:r w:rsidRPr="002E04E8">
        <w:rPr>
          <w:rFonts w:ascii="Times New Roman" w:eastAsia="Times New Roman" w:hAnsi="Times New Roman"/>
          <w:sz w:val="26"/>
          <w:szCs w:val="26"/>
          <w:lang w:eastAsia="ru-RU"/>
        </w:rPr>
        <w:t>. (Приложение № 12 к Соглашению); </w:t>
      </w:r>
    </w:p>
    <w:p w:rsidR="00E84938" w:rsidRPr="002E04E8"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Стоимость 1 комплексного посещения при проведении профилактических медицинских осмотров определенных групп взрослого населения (Приложение № 13 к Соглашению);</w:t>
      </w:r>
    </w:p>
    <w:p w:rsidR="00E84938" w:rsidRPr="002E04E8"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2E04E8">
        <w:rPr>
          <w:rFonts w:ascii="Times New Roman" w:eastAsia="Times New Roman" w:hAnsi="Times New Roman"/>
          <w:sz w:val="26"/>
          <w:szCs w:val="26"/>
          <w:lang w:eastAsia="ru-RU"/>
        </w:rPr>
        <w:t>Стоимость 1 комплексного посещения при проведении профилактических медицинских осмотров несовершеннолетних (Приложение № 14 к Соглашению);</w:t>
      </w:r>
    </w:p>
    <w:p w:rsidR="00E84938" w:rsidRPr="002E04E8"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Финансовый размер обеспечения фельдшерских/фельдшерско-акушерских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(Приложение№ 15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фельдшерских, фельдшерско-акушерских пунктов, дифференцированных по численности обслуживаемого населения на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(Приложение № 16 к Соглашению).</w:t>
      </w:r>
    </w:p>
    <w:p w:rsidR="00E84938" w:rsidRPr="002E04E8"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E04E8">
        <w:rPr>
          <w:rFonts w:ascii="Times New Roman" w:eastAsia="Times New Roman" w:hAnsi="Times New Roman"/>
          <w:color w:val="111111"/>
          <w:sz w:val="26"/>
          <w:szCs w:val="26"/>
          <w:lang w:eastAsia="ru-RU"/>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(Приложение № 17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Базовая ставка финансового обеспечения специализированной медицинской помощи (Приложение № 18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Распределение КСГ заболеваний по профилям медицинской помощи и коэффициенты относительной </w:t>
      </w:r>
      <w:proofErr w:type="spellStart"/>
      <w:r w:rsidRPr="002E04E8">
        <w:rPr>
          <w:rFonts w:ascii="Times New Roman" w:eastAsia="Times New Roman" w:hAnsi="Times New Roman"/>
          <w:color w:val="111111"/>
          <w:sz w:val="26"/>
          <w:szCs w:val="26"/>
          <w:lang w:eastAsia="ru-RU"/>
        </w:rPr>
        <w:t>затратоемкости</w:t>
      </w:r>
      <w:proofErr w:type="spellEnd"/>
      <w:r w:rsidRPr="002E04E8">
        <w:rPr>
          <w:rFonts w:ascii="Times New Roman" w:eastAsia="Times New Roman" w:hAnsi="Times New Roman"/>
          <w:color w:val="111111"/>
          <w:sz w:val="26"/>
          <w:szCs w:val="26"/>
          <w:lang w:eastAsia="ru-RU"/>
        </w:rPr>
        <w:t xml:space="preserve"> КСГ(для медицинской помощи, оказываемой в стационарных условиях)в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году (Приложение № 19 к Соглашению);</w:t>
      </w:r>
      <w:bookmarkStart w:id="17" w:name="P660"/>
      <w:bookmarkEnd w:id="17"/>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уровня оказания с</w:t>
      </w:r>
      <w:r w:rsidR="009D301F" w:rsidRPr="002E04E8">
        <w:rPr>
          <w:rFonts w:ascii="Times New Roman" w:eastAsia="Times New Roman" w:hAnsi="Times New Roman"/>
          <w:color w:val="111111"/>
          <w:sz w:val="26"/>
          <w:szCs w:val="26"/>
          <w:lang w:eastAsia="ru-RU"/>
        </w:rPr>
        <w:t xml:space="preserve">тационарной медицинской помощи </w:t>
      </w:r>
      <w:r w:rsidRPr="002E04E8">
        <w:rPr>
          <w:rFonts w:ascii="Times New Roman" w:eastAsia="Times New Roman" w:hAnsi="Times New Roman"/>
          <w:color w:val="111111"/>
          <w:sz w:val="26"/>
          <w:szCs w:val="26"/>
          <w:lang w:eastAsia="ru-RU"/>
        </w:rPr>
        <w:t xml:space="preserve">(Приложение № 20 к Соглашению); </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Распределение структурных подразделений медицинских организаций, оказывающих медицинскую помощь в условиях круглосуточного стационара, по уровням оказания медицинской помощи на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 (Приложение № 21 к Соглашению);</w:t>
      </w:r>
    </w:p>
    <w:p w:rsidR="00086F1E" w:rsidRPr="002E04E8" w:rsidRDefault="00D677B2"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2E04E8">
        <w:rPr>
          <w:rFonts w:ascii="Times New Roman" w:eastAsia="Times New Roman" w:hAnsi="Times New Roman"/>
          <w:color w:val="111111"/>
          <w:sz w:val="26"/>
          <w:szCs w:val="26"/>
          <w:lang w:eastAsia="ru-RU"/>
        </w:rPr>
        <w:t>оправочных коэффициентов</w:t>
      </w:r>
      <w:r w:rsidRPr="002E04E8">
        <w:rPr>
          <w:rFonts w:ascii="Times New Roman" w:eastAsia="Times New Roman" w:hAnsi="Times New Roman"/>
          <w:sz w:val="26"/>
          <w:szCs w:val="26"/>
          <w:lang w:eastAsia="ru-RU"/>
        </w:rPr>
        <w:t xml:space="preserve"> на 2022 год </w:t>
      </w:r>
      <w:r w:rsidRPr="002E04E8">
        <w:rPr>
          <w:rFonts w:ascii="Times New Roman" w:eastAsia="Times New Roman" w:hAnsi="Times New Roman"/>
          <w:color w:val="111111"/>
          <w:sz w:val="26"/>
          <w:szCs w:val="26"/>
          <w:lang w:eastAsia="ru-RU"/>
        </w:rPr>
        <w:t>(Приложение № 22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и стоимость законченных случаев по профилю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субвенций из бюджета Федерального фонда обязательного медицинского страхования в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году (Приложение № 2</w:t>
      </w:r>
      <w:r w:rsidR="00D677B2" w:rsidRPr="002E04E8">
        <w:rPr>
          <w:rFonts w:ascii="Times New Roman" w:eastAsia="Times New Roman" w:hAnsi="Times New Roman"/>
          <w:color w:val="111111"/>
          <w:sz w:val="26"/>
          <w:szCs w:val="26"/>
          <w:lang w:eastAsia="ru-RU"/>
        </w:rPr>
        <w:t>3</w:t>
      </w:r>
      <w:r w:rsidRPr="002E04E8">
        <w:rPr>
          <w:rFonts w:ascii="Times New Roman" w:eastAsia="Times New Roman" w:hAnsi="Times New Roman"/>
          <w:color w:val="111111"/>
          <w:sz w:val="26"/>
          <w:szCs w:val="26"/>
          <w:lang w:eastAsia="ru-RU"/>
        </w:rPr>
        <w:t xml:space="preserve"> к Соглашению);</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Распределение КСГ заболеваний по профилям медицинской помощи и коэффициенты относительной </w:t>
      </w:r>
      <w:proofErr w:type="spellStart"/>
      <w:r w:rsidRPr="002E04E8">
        <w:rPr>
          <w:rFonts w:ascii="Times New Roman" w:eastAsia="Times New Roman" w:hAnsi="Times New Roman"/>
          <w:color w:val="111111"/>
          <w:sz w:val="26"/>
          <w:szCs w:val="26"/>
          <w:lang w:eastAsia="ru-RU"/>
        </w:rPr>
        <w:t>затратоемкостиКСГ</w:t>
      </w:r>
      <w:proofErr w:type="spellEnd"/>
      <w:r w:rsidRPr="002E04E8">
        <w:rPr>
          <w:rFonts w:ascii="Times New Roman" w:eastAsia="Times New Roman" w:hAnsi="Times New Roman"/>
          <w:color w:val="111111"/>
          <w:sz w:val="26"/>
          <w:szCs w:val="26"/>
          <w:lang w:eastAsia="ru-RU"/>
        </w:rPr>
        <w:t xml:space="preserve"> (для медицинской помощи, оказываемой в условиях дневного стационара)в 202</w:t>
      </w:r>
      <w:r w:rsidR="00E6436D" w:rsidRPr="002E04E8">
        <w:rPr>
          <w:rFonts w:ascii="Times New Roman" w:eastAsia="Times New Roman" w:hAnsi="Times New Roman"/>
          <w:color w:val="111111"/>
          <w:sz w:val="26"/>
          <w:szCs w:val="26"/>
          <w:lang w:eastAsia="ru-RU"/>
        </w:rPr>
        <w:t>2</w:t>
      </w:r>
      <w:r w:rsidRPr="002E04E8">
        <w:rPr>
          <w:rFonts w:ascii="Times New Roman" w:eastAsia="Times New Roman" w:hAnsi="Times New Roman"/>
          <w:color w:val="111111"/>
          <w:sz w:val="26"/>
          <w:szCs w:val="26"/>
          <w:lang w:eastAsia="ru-RU"/>
        </w:rPr>
        <w:t xml:space="preserve"> году (Приложение № 2</w:t>
      </w:r>
      <w:r w:rsidR="00D677B2" w:rsidRPr="002E04E8">
        <w:rPr>
          <w:rFonts w:ascii="Times New Roman" w:eastAsia="Times New Roman" w:hAnsi="Times New Roman"/>
          <w:color w:val="111111"/>
          <w:sz w:val="26"/>
          <w:szCs w:val="26"/>
          <w:lang w:eastAsia="ru-RU"/>
        </w:rPr>
        <w:t>4</w:t>
      </w:r>
      <w:r w:rsidRPr="002E04E8">
        <w:rPr>
          <w:rFonts w:ascii="Times New Roman" w:eastAsia="Times New Roman" w:hAnsi="Times New Roman"/>
          <w:color w:val="111111"/>
          <w:sz w:val="26"/>
          <w:szCs w:val="26"/>
          <w:lang w:eastAsia="ru-RU"/>
        </w:rPr>
        <w:t>к Соглашению);</w:t>
      </w:r>
    </w:p>
    <w:tbl>
      <w:tblPr>
        <w:tblW w:w="9371" w:type="dxa"/>
        <w:tblCellMar>
          <w:left w:w="0" w:type="dxa"/>
          <w:right w:w="0" w:type="dxa"/>
        </w:tblCellMar>
        <w:tblLook w:val="04A0" w:firstRow="1" w:lastRow="0" w:firstColumn="1" w:lastColumn="0" w:noHBand="0" w:noVBand="1"/>
      </w:tblPr>
      <w:tblGrid>
        <w:gridCol w:w="9371"/>
      </w:tblGrid>
      <w:tr w:rsidR="00E84938" w:rsidRPr="002E04E8" w:rsidTr="00E84938">
        <w:trPr>
          <w:trHeight w:val="1118"/>
        </w:trPr>
        <w:tc>
          <w:tcPr>
            <w:tcW w:w="9371" w:type="dxa"/>
            <w:tcBorders>
              <w:top w:val="nil"/>
              <w:left w:val="nil"/>
              <w:bottom w:val="nil"/>
              <w:right w:val="nil"/>
            </w:tcBorders>
            <w:shd w:val="clear" w:color="auto" w:fill="auto"/>
            <w:tcMar>
              <w:top w:w="15" w:type="dxa"/>
              <w:left w:w="15" w:type="dxa"/>
              <w:bottom w:w="0" w:type="dxa"/>
              <w:right w:w="15" w:type="dxa"/>
            </w:tcMar>
            <w:vAlign w:val="bottom"/>
            <w:hideMark/>
          </w:tcPr>
          <w:p w:rsidR="00E84938" w:rsidRPr="002E04E8"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Тариф и структура тарифов на услуги гемодиализа и </w:t>
            </w:r>
            <w:proofErr w:type="spellStart"/>
            <w:r w:rsidRPr="002E04E8">
              <w:rPr>
                <w:rFonts w:ascii="Times New Roman" w:eastAsia="Times New Roman" w:hAnsi="Times New Roman"/>
                <w:color w:val="111111"/>
                <w:sz w:val="26"/>
                <w:szCs w:val="26"/>
                <w:lang w:eastAsia="ru-RU"/>
              </w:rPr>
              <w:t>перитониального</w:t>
            </w:r>
            <w:proofErr w:type="spellEnd"/>
            <w:r w:rsidRPr="002E04E8">
              <w:rPr>
                <w:rFonts w:ascii="Times New Roman" w:eastAsia="Times New Roman" w:hAnsi="Times New Roman"/>
                <w:color w:val="111111"/>
                <w:sz w:val="26"/>
                <w:szCs w:val="26"/>
                <w:lang w:eastAsia="ru-RU"/>
              </w:rPr>
              <w:t xml:space="preserve"> диализа (Приложение № 2</w:t>
            </w:r>
            <w:r w:rsidR="00D677B2" w:rsidRPr="002E04E8">
              <w:rPr>
                <w:rFonts w:ascii="Times New Roman" w:eastAsia="Times New Roman" w:hAnsi="Times New Roman"/>
                <w:color w:val="111111"/>
                <w:sz w:val="26"/>
                <w:szCs w:val="26"/>
                <w:lang w:eastAsia="ru-RU"/>
              </w:rPr>
              <w:t>5</w:t>
            </w:r>
            <w:r w:rsidRPr="002E04E8">
              <w:rPr>
                <w:rFonts w:ascii="Times New Roman" w:eastAsia="Times New Roman" w:hAnsi="Times New Roman"/>
                <w:color w:val="111111"/>
                <w:sz w:val="26"/>
                <w:szCs w:val="26"/>
                <w:lang w:eastAsia="ru-RU"/>
              </w:rPr>
              <w:t xml:space="preserve"> к Соглашению);</w:t>
            </w:r>
          </w:p>
          <w:p w:rsidR="00E84938" w:rsidRPr="002E04E8" w:rsidRDefault="002F15FD"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Коэффициенты дифференциации </w:t>
            </w:r>
            <w:r w:rsidR="00E84938" w:rsidRPr="002E04E8">
              <w:rPr>
                <w:rFonts w:ascii="Times New Roman" w:eastAsia="Times New Roman" w:hAnsi="Times New Roman"/>
                <w:color w:val="111111"/>
                <w:sz w:val="26"/>
                <w:szCs w:val="26"/>
                <w:lang w:eastAsia="ru-RU"/>
              </w:rPr>
              <w:t xml:space="preserve">для расчета </w:t>
            </w:r>
            <w:proofErr w:type="spellStart"/>
            <w:r w:rsidR="00E84938" w:rsidRPr="002E04E8">
              <w:rPr>
                <w:rFonts w:ascii="Times New Roman" w:eastAsia="Times New Roman" w:hAnsi="Times New Roman"/>
                <w:color w:val="111111"/>
                <w:sz w:val="26"/>
                <w:szCs w:val="26"/>
                <w:lang w:eastAsia="ru-RU"/>
              </w:rPr>
              <w:t>подушевого</w:t>
            </w:r>
            <w:proofErr w:type="spellEnd"/>
            <w:r w:rsidR="00E84938" w:rsidRPr="002E04E8">
              <w:rPr>
                <w:rFonts w:ascii="Times New Roman" w:eastAsia="Times New Roman" w:hAnsi="Times New Roman"/>
                <w:color w:val="111111"/>
                <w:sz w:val="26"/>
                <w:szCs w:val="26"/>
                <w:lang w:eastAsia="ru-RU"/>
              </w:rPr>
              <w:t xml:space="preserve"> норматива финансирования скорой медицинской помощи на прикрепившихся, в соответс</w:t>
            </w:r>
            <w:r w:rsidR="009D301F" w:rsidRPr="002E04E8">
              <w:rPr>
                <w:rFonts w:ascii="Times New Roman" w:eastAsia="Times New Roman" w:hAnsi="Times New Roman"/>
                <w:color w:val="111111"/>
                <w:sz w:val="26"/>
                <w:szCs w:val="26"/>
                <w:lang w:eastAsia="ru-RU"/>
              </w:rPr>
              <w:t xml:space="preserve">твии с зонами обслуживания лиц </w:t>
            </w:r>
            <w:r w:rsidR="00E84938" w:rsidRPr="002E04E8">
              <w:rPr>
                <w:rFonts w:ascii="Times New Roman" w:eastAsia="Times New Roman" w:hAnsi="Times New Roman"/>
                <w:color w:val="111111"/>
                <w:sz w:val="26"/>
                <w:szCs w:val="26"/>
                <w:lang w:eastAsia="ru-RU"/>
              </w:rPr>
              <w:t>(Приложение № 2</w:t>
            </w:r>
            <w:r w:rsidR="00D677B2" w:rsidRPr="002E04E8">
              <w:rPr>
                <w:rFonts w:ascii="Times New Roman" w:eastAsia="Times New Roman" w:hAnsi="Times New Roman"/>
                <w:color w:val="111111"/>
                <w:sz w:val="26"/>
                <w:szCs w:val="26"/>
                <w:lang w:eastAsia="ru-RU"/>
              </w:rPr>
              <w:t>6</w:t>
            </w:r>
            <w:r w:rsidR="00E84938" w:rsidRPr="002E04E8">
              <w:rPr>
                <w:rFonts w:ascii="Times New Roman" w:eastAsia="Times New Roman" w:hAnsi="Times New Roman"/>
                <w:color w:val="111111"/>
                <w:sz w:val="26"/>
                <w:szCs w:val="26"/>
                <w:lang w:eastAsia="ru-RU"/>
              </w:rPr>
              <w:t xml:space="preserve"> к Соглашению);</w:t>
            </w:r>
          </w:p>
          <w:p w:rsidR="00E84938" w:rsidRPr="002E04E8"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одного выполненного вызова бригады скорой медицинской помощи в зависимости от профиля (Приложение № 2</w:t>
            </w:r>
            <w:r w:rsidR="00D677B2" w:rsidRPr="002E04E8">
              <w:rPr>
                <w:rFonts w:ascii="Times New Roman" w:eastAsia="Times New Roman" w:hAnsi="Times New Roman"/>
                <w:color w:val="111111"/>
                <w:sz w:val="26"/>
                <w:szCs w:val="26"/>
                <w:lang w:eastAsia="ru-RU"/>
              </w:rPr>
              <w:t>7</w:t>
            </w:r>
            <w:r w:rsidRPr="002E04E8">
              <w:rPr>
                <w:rFonts w:ascii="Times New Roman" w:eastAsia="Times New Roman" w:hAnsi="Times New Roman"/>
                <w:color w:val="111111"/>
                <w:sz w:val="26"/>
                <w:szCs w:val="26"/>
                <w:lang w:eastAsia="ru-RU"/>
              </w:rPr>
              <w:t xml:space="preserve"> к Соглашению);</w:t>
            </w:r>
          </w:p>
          <w:p w:rsidR="00E84938" w:rsidRPr="002E04E8" w:rsidRDefault="00BF35CD"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Тарифы медицинской помощи в рамках дополнительного финансового обеспечения организации медицинского страхования на территории Республики Башкортостан  на 2022 год</w:t>
            </w:r>
            <w:r w:rsidR="00E84938" w:rsidRPr="002E04E8">
              <w:rPr>
                <w:rFonts w:ascii="Times New Roman" w:eastAsia="Times New Roman" w:hAnsi="Times New Roman"/>
                <w:color w:val="111111"/>
                <w:sz w:val="26"/>
                <w:szCs w:val="26"/>
                <w:lang w:eastAsia="ru-RU"/>
              </w:rPr>
              <w:t>(Приложение № 2</w:t>
            </w:r>
            <w:r w:rsidR="00D677B2" w:rsidRPr="002E04E8">
              <w:rPr>
                <w:rFonts w:ascii="Times New Roman" w:eastAsia="Times New Roman" w:hAnsi="Times New Roman"/>
                <w:color w:val="111111"/>
                <w:sz w:val="26"/>
                <w:szCs w:val="26"/>
                <w:lang w:eastAsia="ru-RU"/>
              </w:rPr>
              <w:t>8</w:t>
            </w:r>
            <w:r w:rsidR="00E84938" w:rsidRPr="002E04E8">
              <w:rPr>
                <w:rFonts w:ascii="Times New Roman" w:eastAsia="Times New Roman" w:hAnsi="Times New Roman"/>
                <w:color w:val="111111"/>
                <w:sz w:val="26"/>
                <w:szCs w:val="26"/>
                <w:lang w:eastAsia="ru-RU"/>
              </w:rPr>
              <w:t xml:space="preserve"> к Соглашению);</w:t>
            </w:r>
          </w:p>
          <w:p w:rsidR="00E84938" w:rsidRPr="002E04E8"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лабораторных и диагностических услуг при осуществлении расчетов между медицинскими организациями в сфере ОМС(Приложение № 2</w:t>
            </w:r>
            <w:r w:rsidR="00D677B2" w:rsidRPr="002E04E8">
              <w:rPr>
                <w:rFonts w:ascii="Times New Roman" w:eastAsia="Times New Roman" w:hAnsi="Times New Roman"/>
                <w:color w:val="111111"/>
                <w:sz w:val="26"/>
                <w:szCs w:val="26"/>
                <w:lang w:eastAsia="ru-RU"/>
              </w:rPr>
              <w:t>9</w:t>
            </w:r>
            <w:r w:rsidRPr="002E04E8">
              <w:rPr>
                <w:rFonts w:ascii="Times New Roman" w:eastAsia="Times New Roman" w:hAnsi="Times New Roman"/>
                <w:color w:val="111111"/>
                <w:sz w:val="26"/>
                <w:szCs w:val="26"/>
                <w:lang w:eastAsia="ru-RU"/>
              </w:rPr>
              <w:t xml:space="preserve"> к Соглашению);</w:t>
            </w:r>
          </w:p>
          <w:p w:rsidR="00E84938" w:rsidRPr="002E04E8" w:rsidRDefault="00985BB7"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Перечень оснований для отказа в оплате медицинской помощи (уменьшение оплаты медицинской помощи) (Приложение № </w:t>
            </w:r>
            <w:r w:rsidR="00D677B2" w:rsidRPr="002E04E8">
              <w:rPr>
                <w:rFonts w:ascii="Times New Roman" w:eastAsia="Times New Roman" w:hAnsi="Times New Roman"/>
                <w:color w:val="111111"/>
                <w:sz w:val="26"/>
                <w:szCs w:val="26"/>
                <w:lang w:eastAsia="ru-RU"/>
              </w:rPr>
              <w:t>30</w:t>
            </w:r>
            <w:r w:rsidRPr="002E04E8">
              <w:rPr>
                <w:rFonts w:ascii="Times New Roman" w:eastAsia="Times New Roman" w:hAnsi="Times New Roman"/>
                <w:color w:val="111111"/>
                <w:sz w:val="26"/>
                <w:szCs w:val="26"/>
                <w:lang w:eastAsia="ru-RU"/>
              </w:rPr>
              <w:t xml:space="preserve"> к Соглашению)</w:t>
            </w:r>
            <w:r w:rsidR="00E84938" w:rsidRPr="002E04E8">
              <w:rPr>
                <w:rFonts w:ascii="Times New Roman" w:eastAsia="Times New Roman" w:hAnsi="Times New Roman"/>
                <w:color w:val="111111"/>
                <w:sz w:val="26"/>
                <w:szCs w:val="26"/>
                <w:lang w:eastAsia="ru-RU"/>
              </w:rPr>
              <w:t>;</w:t>
            </w:r>
          </w:p>
          <w:p w:rsidR="00A45BBF" w:rsidRPr="002E04E8" w:rsidRDefault="00A45BBF"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Показатели результативности деятельности медицинских организаций(Приложение № 31 к Соглашению);</w:t>
            </w:r>
          </w:p>
          <w:p w:rsidR="00E84938" w:rsidRPr="002E04E8" w:rsidRDefault="00630A80"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Порядок расчета значений показателей результативности деятельности медицинских организаций </w:t>
            </w:r>
            <w:r w:rsidR="00E84938" w:rsidRPr="002E04E8">
              <w:rPr>
                <w:rFonts w:ascii="Times New Roman" w:eastAsia="Times New Roman" w:hAnsi="Times New Roman"/>
                <w:color w:val="111111"/>
                <w:sz w:val="26"/>
                <w:szCs w:val="26"/>
                <w:lang w:eastAsia="ru-RU"/>
              </w:rPr>
              <w:t>(Приложение № 3</w:t>
            </w:r>
            <w:r w:rsidR="00277A73" w:rsidRPr="002E04E8">
              <w:rPr>
                <w:rFonts w:ascii="Times New Roman" w:eastAsia="Times New Roman" w:hAnsi="Times New Roman"/>
                <w:color w:val="111111"/>
                <w:sz w:val="26"/>
                <w:szCs w:val="26"/>
                <w:lang w:eastAsia="ru-RU"/>
              </w:rPr>
              <w:t>2</w:t>
            </w:r>
            <w:r w:rsidR="00E84938" w:rsidRPr="002E04E8">
              <w:rPr>
                <w:rFonts w:ascii="Times New Roman" w:eastAsia="Times New Roman" w:hAnsi="Times New Roman"/>
                <w:color w:val="111111"/>
                <w:sz w:val="26"/>
                <w:szCs w:val="26"/>
                <w:lang w:eastAsia="ru-RU"/>
              </w:rPr>
              <w:t xml:space="preserve"> к Соглашению);</w:t>
            </w:r>
          </w:p>
          <w:p w:rsidR="00630A80" w:rsidRPr="002E04E8" w:rsidRDefault="00630A80"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p>
          <w:p w:rsidR="00822A97" w:rsidRPr="002E04E8"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5.6.</w:t>
            </w:r>
            <w:r w:rsidRPr="002E04E8">
              <w:rPr>
                <w:rFonts w:ascii="Times New Roman" w:eastAsia="Times New Roman" w:hAnsi="Times New Roman"/>
                <w:color w:val="111111"/>
                <w:sz w:val="26"/>
                <w:szCs w:val="26"/>
                <w:lang w:eastAsia="ru-RU"/>
              </w:rPr>
              <w:t xml:space="preserve"> Настоящее Соглашение может быть изменено или дополнено по соглашению Сторон. Изменения и дополнения оформляются в письменной форме, </w:t>
            </w:r>
            <w:r w:rsidR="00E267B6" w:rsidRPr="002E04E8">
              <w:rPr>
                <w:rFonts w:ascii="Times New Roman" w:eastAsia="Times New Roman" w:hAnsi="Times New Roman"/>
                <w:color w:val="111111"/>
                <w:sz w:val="26"/>
                <w:szCs w:val="26"/>
                <w:lang w:eastAsia="ru-RU"/>
              </w:rPr>
              <w:t xml:space="preserve">путем заключения дополнительного соглашения, которое является </w:t>
            </w:r>
            <w:r w:rsidRPr="002E04E8">
              <w:rPr>
                <w:rFonts w:ascii="Times New Roman" w:eastAsia="Times New Roman" w:hAnsi="Times New Roman"/>
                <w:color w:val="111111"/>
                <w:sz w:val="26"/>
                <w:szCs w:val="26"/>
                <w:lang w:eastAsia="ru-RU"/>
              </w:rPr>
              <w:t xml:space="preserve">неотъемлемой частью настоящего Соглашения. </w:t>
            </w:r>
          </w:p>
          <w:p w:rsidR="00822A97" w:rsidRPr="002E04E8"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Стороны принимают на себя обязательства выполнять настоящее Соглашение.</w:t>
            </w:r>
          </w:p>
          <w:p w:rsidR="00822A97" w:rsidRPr="002E04E8" w:rsidRDefault="00822A97"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 случае возникновения споров по настоящему Соглашению Стороны принимают меры по их разрешению путем переговоров между собой.</w:t>
            </w:r>
          </w:p>
          <w:p w:rsidR="00822A97" w:rsidRPr="002E04E8"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Разъяснения по применению настоящего Соглашения дает Территориальный фонд обязательного медицинского страхования Республики Башкортостан, в части нормативных документов, принятых Министерством здравоохранения Республики Башкортостан – Министерство здравоохранения Республики Башкортостан. </w:t>
            </w:r>
          </w:p>
          <w:p w:rsidR="00822A97" w:rsidRPr="002E04E8"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p>
          <w:p w:rsidR="00822A97" w:rsidRPr="002E04E8"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lastRenderedPageBreak/>
              <w:t>5.7.</w:t>
            </w:r>
            <w:r w:rsidRPr="002E04E8">
              <w:rPr>
                <w:rFonts w:ascii="Times New Roman" w:eastAsia="Times New Roman" w:hAnsi="Times New Roman"/>
                <w:color w:val="111111"/>
                <w:sz w:val="26"/>
                <w:szCs w:val="26"/>
                <w:lang w:eastAsia="ru-RU"/>
              </w:rPr>
              <w:t xml:space="preserve"> Настоящее Соглашение вступает в силу с 01 января 2022 года, и действует до принятия нового Тарифного соглашения.</w:t>
            </w:r>
          </w:p>
          <w:p w:rsidR="00E84938" w:rsidRPr="002E04E8"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p>
        </w:tc>
      </w:tr>
    </w:tbl>
    <w:p w:rsidR="009D301F" w:rsidRPr="002E04E8" w:rsidRDefault="00E84938" w:rsidP="00742AD6">
      <w:pPr>
        <w:spacing w:line="240" w:lineRule="auto"/>
        <w:jc w:val="both"/>
        <w:rPr>
          <w:rFonts w:ascii="Times New Roman" w:hAnsi="Times New Roman"/>
          <w:b/>
          <w:sz w:val="26"/>
          <w:szCs w:val="26"/>
        </w:rPr>
      </w:pPr>
      <w:r w:rsidRPr="002E04E8">
        <w:rPr>
          <w:rFonts w:ascii="Times New Roman" w:hAnsi="Times New Roman"/>
          <w:b/>
          <w:sz w:val="26"/>
          <w:szCs w:val="26"/>
        </w:rPr>
        <w:lastRenderedPageBreak/>
        <w:t>ПОДПИСИ СТОРОН:</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Министерство здравоохранения</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Республики Башкортостан:</w:t>
      </w:r>
    </w:p>
    <w:p w:rsidR="008B7C2C" w:rsidRPr="002E04E8" w:rsidRDefault="008B7C2C" w:rsidP="008B7C2C">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Заместитель Премьер-министра</w:t>
      </w:r>
    </w:p>
    <w:p w:rsidR="008B7C2C" w:rsidRPr="002E04E8" w:rsidRDefault="008B7C2C" w:rsidP="008B7C2C">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Правительства Республики Башкортостан – </w:t>
      </w:r>
    </w:p>
    <w:p w:rsidR="00E84938" w:rsidRPr="002E04E8" w:rsidRDefault="00854A26" w:rsidP="008B7C2C">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w:t>
      </w:r>
      <w:r w:rsidR="00E84938" w:rsidRPr="002E04E8">
        <w:rPr>
          <w:rFonts w:ascii="Times New Roman" w:eastAsia="Times New Roman" w:hAnsi="Times New Roman"/>
          <w:color w:val="111111"/>
          <w:sz w:val="26"/>
          <w:szCs w:val="26"/>
          <w:lang w:eastAsia="ru-RU"/>
        </w:rPr>
        <w:t xml:space="preserve">инистр  </w:t>
      </w:r>
      <w:r w:rsidR="008B7C2C" w:rsidRPr="002E04E8">
        <w:rPr>
          <w:rFonts w:ascii="Times New Roman" w:eastAsia="Times New Roman" w:hAnsi="Times New Roman"/>
          <w:color w:val="111111"/>
          <w:sz w:val="26"/>
          <w:szCs w:val="26"/>
          <w:lang w:eastAsia="ru-RU"/>
        </w:rPr>
        <w:t xml:space="preserve">здравоохранения  </w:t>
      </w:r>
      <w:r w:rsidR="00E84938" w:rsidRPr="002E04E8">
        <w:rPr>
          <w:rFonts w:ascii="Times New Roman" w:eastAsia="Times New Roman" w:hAnsi="Times New Roman"/>
          <w:color w:val="111111"/>
          <w:sz w:val="26"/>
          <w:szCs w:val="26"/>
          <w:lang w:eastAsia="ru-RU"/>
        </w:rPr>
        <w:t xml:space="preserve">                                                                        М.В. Забелин </w:t>
      </w:r>
    </w:p>
    <w:p w:rsidR="00CA4BE2" w:rsidRPr="002E04E8" w:rsidRDefault="00CA4BE2"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Территориальный фонд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обязательного медицинского страхования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Республики Башкортостан:</w:t>
      </w:r>
    </w:p>
    <w:p w:rsidR="00E84938" w:rsidRPr="002E04E8"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Директор                                                                                                    Ю.А. Кофанова</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Республиканская организация</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Башкортостана профсоюза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работников здравоохранения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Российской Федерации:</w:t>
      </w:r>
    </w:p>
    <w:p w:rsidR="00E84938" w:rsidRPr="002E04E8"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Председатель                                                                                                  Р.М. </w:t>
      </w:r>
      <w:proofErr w:type="spellStart"/>
      <w:r w:rsidRPr="002E04E8">
        <w:rPr>
          <w:rFonts w:ascii="Times New Roman" w:eastAsia="Times New Roman" w:hAnsi="Times New Roman"/>
          <w:color w:val="111111"/>
          <w:sz w:val="26"/>
          <w:szCs w:val="26"/>
          <w:lang w:eastAsia="ru-RU"/>
        </w:rPr>
        <w:t>Халфин</w:t>
      </w:r>
      <w:proofErr w:type="spellEnd"/>
    </w:p>
    <w:p w:rsidR="00C277C7" w:rsidRPr="002E04E8"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C277C7" w:rsidRPr="002E04E8"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Национальная Медицинская </w:t>
      </w:r>
    </w:p>
    <w:p w:rsidR="00C277C7" w:rsidRPr="002E04E8"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Палата Республики Башкортостан </w:t>
      </w:r>
    </w:p>
    <w:p w:rsidR="00E84938" w:rsidRPr="002E04E8" w:rsidRDefault="00C277C7" w:rsidP="00C277C7">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И.о. председателя                                                                                    А.Р. </w:t>
      </w:r>
      <w:proofErr w:type="spellStart"/>
      <w:r w:rsidRPr="002E04E8">
        <w:rPr>
          <w:rFonts w:ascii="Times New Roman" w:eastAsia="Times New Roman" w:hAnsi="Times New Roman"/>
          <w:color w:val="111111"/>
          <w:sz w:val="26"/>
          <w:szCs w:val="26"/>
          <w:lang w:eastAsia="ru-RU"/>
        </w:rPr>
        <w:t>Байтимеров</w:t>
      </w:r>
      <w:proofErr w:type="spellEnd"/>
    </w:p>
    <w:p w:rsidR="00540DE8" w:rsidRPr="002E04E8" w:rsidRDefault="00540DE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Страховые медицинские организации:</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Директор Уфимского филиала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АО</w:t>
      </w:r>
      <w:r w:rsidR="00F55562" w:rsidRPr="002E04E8">
        <w:rPr>
          <w:rFonts w:ascii="Times New Roman" w:eastAsia="Times New Roman" w:hAnsi="Times New Roman"/>
          <w:color w:val="111111"/>
          <w:sz w:val="26"/>
          <w:szCs w:val="26"/>
          <w:lang w:eastAsia="ru-RU"/>
        </w:rPr>
        <w:t xml:space="preserve"> «Страховая компания «СОГАЗ-Мед</w:t>
      </w:r>
      <w:r w:rsidRPr="002E04E8">
        <w:rPr>
          <w:rFonts w:ascii="Times New Roman" w:eastAsia="Times New Roman" w:hAnsi="Times New Roman"/>
          <w:color w:val="111111"/>
          <w:sz w:val="26"/>
          <w:szCs w:val="26"/>
          <w:lang w:eastAsia="ru-RU"/>
        </w:rPr>
        <w:t>»</w:t>
      </w:r>
      <w:r w:rsidR="0058341E"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Д.Т.Фарахова</w:t>
      </w:r>
      <w:proofErr w:type="spellEnd"/>
    </w:p>
    <w:p w:rsidR="00AD2867" w:rsidRPr="002E04E8" w:rsidRDefault="00AD2867"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Директор Уфимского филиала ООО </w:t>
      </w:r>
    </w:p>
    <w:p w:rsidR="00E84938" w:rsidRDefault="00E84938" w:rsidP="007751D2">
      <w:pPr>
        <w:tabs>
          <w:tab w:val="left" w:pos="7371"/>
        </w:tabs>
        <w:spacing w:before="100" w:beforeAutospacing="1" w:after="100" w:afterAutospacing="1" w:line="240" w:lineRule="auto"/>
        <w:contextualSpacing/>
        <w:jc w:val="both"/>
      </w:pPr>
      <w:r w:rsidRPr="002E04E8">
        <w:rPr>
          <w:rFonts w:ascii="Times New Roman" w:eastAsia="Times New Roman" w:hAnsi="Times New Roman"/>
          <w:color w:val="111111"/>
          <w:sz w:val="26"/>
          <w:szCs w:val="26"/>
          <w:lang w:eastAsia="ru-RU"/>
        </w:rPr>
        <w:t xml:space="preserve">«СМК РЕСО-Мед» </w:t>
      </w:r>
      <w:r w:rsidR="0058341E" w:rsidRPr="002E04E8">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Р.М. Юсупова</w:t>
      </w:r>
    </w:p>
    <w:sectPr w:rsidR="00E84938" w:rsidSect="00871D49">
      <w:footerReference w:type="default" r:id="rId20"/>
      <w:pgSz w:w="11906" w:h="16838" w:code="9"/>
      <w:pgMar w:top="1134"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32" w:rsidRDefault="00335E32" w:rsidP="00375AAE">
      <w:pPr>
        <w:spacing w:after="0" w:line="240" w:lineRule="auto"/>
      </w:pPr>
      <w:r>
        <w:separator/>
      </w:r>
    </w:p>
  </w:endnote>
  <w:endnote w:type="continuationSeparator" w:id="0">
    <w:p w:rsidR="00335E32" w:rsidRDefault="00335E32" w:rsidP="0037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82638"/>
      <w:docPartObj>
        <w:docPartGallery w:val="Page Numbers (Bottom of Page)"/>
        <w:docPartUnique/>
      </w:docPartObj>
    </w:sdtPr>
    <w:sdtEndPr/>
    <w:sdtContent>
      <w:p w:rsidR="00335E32" w:rsidRDefault="00335E32">
        <w:pPr>
          <w:pStyle w:val="af"/>
          <w:jc w:val="right"/>
        </w:pPr>
        <w:r>
          <w:fldChar w:fldCharType="begin"/>
        </w:r>
        <w:r>
          <w:instrText xml:space="preserve"> PAGE   \* MERGEFORMAT </w:instrText>
        </w:r>
        <w:r>
          <w:fldChar w:fldCharType="separate"/>
        </w:r>
        <w:r w:rsidR="002F705C">
          <w:rPr>
            <w:noProof/>
          </w:rPr>
          <w:t>33</w:t>
        </w:r>
        <w:r>
          <w:rPr>
            <w:noProof/>
          </w:rPr>
          <w:fldChar w:fldCharType="end"/>
        </w:r>
      </w:p>
    </w:sdtContent>
  </w:sdt>
  <w:p w:rsidR="00335E32" w:rsidRDefault="00335E3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32" w:rsidRDefault="00335E32" w:rsidP="00375AAE">
      <w:pPr>
        <w:spacing w:after="0" w:line="240" w:lineRule="auto"/>
      </w:pPr>
      <w:r>
        <w:separator/>
      </w:r>
    </w:p>
  </w:footnote>
  <w:footnote w:type="continuationSeparator" w:id="0">
    <w:p w:rsidR="00335E32" w:rsidRDefault="00335E32" w:rsidP="00375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5771A6"/>
    <w:multiLevelType w:val="hybridMultilevel"/>
    <w:tmpl w:val="4D74EBEE"/>
    <w:lvl w:ilvl="0" w:tplc="040EE100">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EC264F6"/>
    <w:multiLevelType w:val="hybridMultilevel"/>
    <w:tmpl w:val="D4E87D2E"/>
    <w:lvl w:ilvl="0" w:tplc="63FC4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7A75D5"/>
    <w:multiLevelType w:val="multilevel"/>
    <w:tmpl w:val="03E269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8F10D36"/>
    <w:multiLevelType w:val="hybridMultilevel"/>
    <w:tmpl w:val="506470DE"/>
    <w:lvl w:ilvl="0" w:tplc="800229A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A03205F"/>
    <w:multiLevelType w:val="hybridMultilevel"/>
    <w:tmpl w:val="A55A0A20"/>
    <w:lvl w:ilvl="0" w:tplc="6456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245C29"/>
    <w:multiLevelType w:val="hybridMultilevel"/>
    <w:tmpl w:val="BA8ADEE4"/>
    <w:lvl w:ilvl="0" w:tplc="F3D02C4C">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BD139C7"/>
    <w:multiLevelType w:val="hybridMultilevel"/>
    <w:tmpl w:val="84285B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6135AE"/>
    <w:multiLevelType w:val="hybridMultilevel"/>
    <w:tmpl w:val="D946F894"/>
    <w:lvl w:ilvl="0" w:tplc="053AF8C8">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7073D91"/>
    <w:multiLevelType w:val="hybridMultilevel"/>
    <w:tmpl w:val="6262A8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605CF"/>
    <w:multiLevelType w:val="hybridMultilevel"/>
    <w:tmpl w:val="74123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42B02723"/>
    <w:multiLevelType w:val="multilevel"/>
    <w:tmpl w:val="1808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FD450E2"/>
    <w:multiLevelType w:val="hybridMultilevel"/>
    <w:tmpl w:val="430233FA"/>
    <w:lvl w:ilvl="0" w:tplc="4BDCB516">
      <w:numFmt w:val="bullet"/>
      <w:lvlText w:val="-"/>
      <w:lvlJc w:val="left"/>
      <w:pPr>
        <w:ind w:left="3054" w:hanging="360"/>
      </w:pPr>
      <w:rPr>
        <w:rFonts w:ascii="Times New Roman" w:eastAsia="Calibri" w:hAnsi="Times New Roman" w:cs="Times New Roman"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6">
    <w:nsid w:val="53595685"/>
    <w:multiLevelType w:val="hybridMultilevel"/>
    <w:tmpl w:val="DE560582"/>
    <w:lvl w:ilvl="0" w:tplc="0419000F">
      <w:start w:val="1"/>
      <w:numFmt w:val="decimal"/>
      <w:lvlText w:val="%1."/>
      <w:lvlJc w:val="left"/>
      <w:pPr>
        <w:ind w:left="3054" w:hanging="360"/>
      </w:pPr>
      <w:rPr>
        <w:rFonts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7">
    <w:nsid w:val="55014443"/>
    <w:multiLevelType w:val="multilevel"/>
    <w:tmpl w:val="3A1C8E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56B40469"/>
    <w:multiLevelType w:val="hybridMultilevel"/>
    <w:tmpl w:val="54D27AFA"/>
    <w:lvl w:ilvl="0" w:tplc="9F6C79F6">
      <w:start w:val="1"/>
      <w:numFmt w:val="decimal"/>
      <w:lvlText w:val="%1."/>
      <w:lvlJc w:val="left"/>
      <w:pPr>
        <w:ind w:left="786" w:hanging="360"/>
      </w:pPr>
      <w:rPr>
        <w:rFonts w:hint="default"/>
        <w:color w:val="11111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D827F3"/>
    <w:multiLevelType w:val="hybridMultilevel"/>
    <w:tmpl w:val="F49E0556"/>
    <w:lvl w:ilvl="0" w:tplc="48F43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B8D1BD7"/>
    <w:multiLevelType w:val="hybridMultilevel"/>
    <w:tmpl w:val="73A2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C635B3"/>
    <w:multiLevelType w:val="multilevel"/>
    <w:tmpl w:val="405201FE"/>
    <w:lvl w:ilvl="0">
      <w:start w:val="1"/>
      <w:numFmt w:val="decimal"/>
      <w:lvlText w:val="%1."/>
      <w:lvlJc w:val="left"/>
      <w:pPr>
        <w:ind w:left="786" w:hanging="360"/>
      </w:pPr>
      <w:rPr>
        <w:rFonts w:ascii="Times New Roman" w:hAnsi="Times New Roman" w:cs="Times New Roman" w:hint="default"/>
        <w:b/>
        <w:strike w:val="0"/>
        <w:color w:val="auto"/>
        <w:sz w:val="28"/>
        <w:szCs w:val="28"/>
      </w:rPr>
    </w:lvl>
    <w:lvl w:ilvl="1">
      <w:start w:val="1"/>
      <w:numFmt w:val="decimal"/>
      <w:lvlText w:val="%1.%2."/>
      <w:lvlJc w:val="left"/>
      <w:pPr>
        <w:ind w:left="1000" w:hanging="432"/>
      </w:pPr>
      <w:rPr>
        <w:rFonts w:ascii="Times New Roman" w:hAnsi="Times New Roman" w:cs="Times New Roman" w:hint="default"/>
        <w:b w:val="0"/>
        <w:i w:val="0"/>
        <w:strike w:val="0"/>
        <w:color w:val="auto"/>
        <w:sz w:val="28"/>
        <w:szCs w:val="28"/>
      </w:rPr>
    </w:lvl>
    <w:lvl w:ilvl="2">
      <w:start w:val="1"/>
      <w:numFmt w:val="decimal"/>
      <w:lvlText w:val="%1.%2.%3."/>
      <w:lvlJc w:val="left"/>
      <w:pPr>
        <w:ind w:left="930" w:hanging="504"/>
      </w:pPr>
      <w:rPr>
        <w:rFonts w:ascii="Times New Roman" w:hAnsi="Times New Roman" w:cs="Times New Roman" w:hint="default"/>
        <w:b w:val="0"/>
        <w:i w:val="0"/>
        <w:color w:val="auto"/>
      </w:rPr>
    </w:lvl>
    <w:lvl w:ilvl="3">
      <w:start w:val="1"/>
      <w:numFmt w:val="decimal"/>
      <w:lvlText w:val="%1.%2.%3.%4."/>
      <w:lvlJc w:val="left"/>
      <w:pPr>
        <w:ind w:left="1925"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8"/>
  </w:num>
  <w:num w:numId="2">
    <w:abstractNumId w:val="13"/>
  </w:num>
  <w:num w:numId="3">
    <w:abstractNumId w:val="9"/>
  </w:num>
  <w:num w:numId="4">
    <w:abstractNumId w:val="7"/>
  </w:num>
  <w:num w:numId="5">
    <w:abstractNumId w:val="14"/>
  </w:num>
  <w:num w:numId="6">
    <w:abstractNumId w:val="0"/>
  </w:num>
  <w:num w:numId="7">
    <w:abstractNumId w:val="3"/>
  </w:num>
  <w:num w:numId="8">
    <w:abstractNumId w:val="6"/>
  </w:num>
  <w:num w:numId="9">
    <w:abstractNumId w:val="22"/>
  </w:num>
  <w:num w:numId="10">
    <w:abstractNumId w:val="19"/>
  </w:num>
  <w:num w:numId="11">
    <w:abstractNumId w:val="12"/>
  </w:num>
  <w:num w:numId="12">
    <w:abstractNumId w:val="21"/>
  </w:num>
  <w:num w:numId="13">
    <w:abstractNumId w:val="20"/>
  </w:num>
  <w:num w:numId="14">
    <w:abstractNumId w:val="15"/>
  </w:num>
  <w:num w:numId="15">
    <w:abstractNumId w:val="4"/>
  </w:num>
  <w:num w:numId="16">
    <w:abstractNumId w:val="16"/>
  </w:num>
  <w:num w:numId="17">
    <w:abstractNumId w:val="17"/>
  </w:num>
  <w:num w:numId="18">
    <w:abstractNumId w:val="11"/>
  </w:num>
  <w:num w:numId="19">
    <w:abstractNumId w:val="5"/>
  </w:num>
  <w:num w:numId="20">
    <w:abstractNumId w:val="2"/>
  </w:num>
  <w:num w:numId="21">
    <w:abstractNumId w:val="8"/>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0574"/>
    <w:rsid w:val="00004D67"/>
    <w:rsid w:val="00005594"/>
    <w:rsid w:val="00006E45"/>
    <w:rsid w:val="0000794C"/>
    <w:rsid w:val="000108B5"/>
    <w:rsid w:val="00010E48"/>
    <w:rsid w:val="000113A8"/>
    <w:rsid w:val="00011F2D"/>
    <w:rsid w:val="00011F64"/>
    <w:rsid w:val="00012654"/>
    <w:rsid w:val="00012C89"/>
    <w:rsid w:val="00014258"/>
    <w:rsid w:val="0001430E"/>
    <w:rsid w:val="000144A3"/>
    <w:rsid w:val="00015612"/>
    <w:rsid w:val="000167D3"/>
    <w:rsid w:val="00017730"/>
    <w:rsid w:val="00017D42"/>
    <w:rsid w:val="00023372"/>
    <w:rsid w:val="00023502"/>
    <w:rsid w:val="000237FA"/>
    <w:rsid w:val="00024DA0"/>
    <w:rsid w:val="000252A7"/>
    <w:rsid w:val="00026237"/>
    <w:rsid w:val="00026381"/>
    <w:rsid w:val="00026D9D"/>
    <w:rsid w:val="00030085"/>
    <w:rsid w:val="00030890"/>
    <w:rsid w:val="000310B6"/>
    <w:rsid w:val="00031AFD"/>
    <w:rsid w:val="00033135"/>
    <w:rsid w:val="00033AEE"/>
    <w:rsid w:val="00034314"/>
    <w:rsid w:val="000352C6"/>
    <w:rsid w:val="0003564D"/>
    <w:rsid w:val="000356F7"/>
    <w:rsid w:val="00036308"/>
    <w:rsid w:val="000413A0"/>
    <w:rsid w:val="00042E28"/>
    <w:rsid w:val="00043166"/>
    <w:rsid w:val="0004333E"/>
    <w:rsid w:val="00043C1F"/>
    <w:rsid w:val="00043E71"/>
    <w:rsid w:val="000443CB"/>
    <w:rsid w:val="00044744"/>
    <w:rsid w:val="000476C4"/>
    <w:rsid w:val="00047A66"/>
    <w:rsid w:val="00051B70"/>
    <w:rsid w:val="00051E29"/>
    <w:rsid w:val="00052200"/>
    <w:rsid w:val="00055F6C"/>
    <w:rsid w:val="00056A5E"/>
    <w:rsid w:val="00056C41"/>
    <w:rsid w:val="00060101"/>
    <w:rsid w:val="00062EB2"/>
    <w:rsid w:val="0006421F"/>
    <w:rsid w:val="000662C1"/>
    <w:rsid w:val="000703B1"/>
    <w:rsid w:val="0007221A"/>
    <w:rsid w:val="00073E9A"/>
    <w:rsid w:val="000743D1"/>
    <w:rsid w:val="00075284"/>
    <w:rsid w:val="000756E8"/>
    <w:rsid w:val="00075BC6"/>
    <w:rsid w:val="00076912"/>
    <w:rsid w:val="00077C92"/>
    <w:rsid w:val="00080D80"/>
    <w:rsid w:val="00081509"/>
    <w:rsid w:val="0008255B"/>
    <w:rsid w:val="00082734"/>
    <w:rsid w:val="00082AB1"/>
    <w:rsid w:val="000837F0"/>
    <w:rsid w:val="00083A84"/>
    <w:rsid w:val="00083F4F"/>
    <w:rsid w:val="00084914"/>
    <w:rsid w:val="0008672B"/>
    <w:rsid w:val="000868C0"/>
    <w:rsid w:val="00086F1E"/>
    <w:rsid w:val="000913FA"/>
    <w:rsid w:val="000957EE"/>
    <w:rsid w:val="00095818"/>
    <w:rsid w:val="00095DC6"/>
    <w:rsid w:val="000974A3"/>
    <w:rsid w:val="00097CC7"/>
    <w:rsid w:val="000A0EE4"/>
    <w:rsid w:val="000A1092"/>
    <w:rsid w:val="000A20AE"/>
    <w:rsid w:val="000A4522"/>
    <w:rsid w:val="000A4A9D"/>
    <w:rsid w:val="000A4C54"/>
    <w:rsid w:val="000A52FB"/>
    <w:rsid w:val="000A5AB6"/>
    <w:rsid w:val="000A5E9C"/>
    <w:rsid w:val="000A5ED4"/>
    <w:rsid w:val="000A5F66"/>
    <w:rsid w:val="000A7888"/>
    <w:rsid w:val="000B0C53"/>
    <w:rsid w:val="000B28D8"/>
    <w:rsid w:val="000B505D"/>
    <w:rsid w:val="000B5245"/>
    <w:rsid w:val="000B7069"/>
    <w:rsid w:val="000B738A"/>
    <w:rsid w:val="000C0C0E"/>
    <w:rsid w:val="000C0F9F"/>
    <w:rsid w:val="000C1A84"/>
    <w:rsid w:val="000C1B0C"/>
    <w:rsid w:val="000C30B5"/>
    <w:rsid w:val="000C65C6"/>
    <w:rsid w:val="000C6ABB"/>
    <w:rsid w:val="000C7529"/>
    <w:rsid w:val="000C788D"/>
    <w:rsid w:val="000D0A67"/>
    <w:rsid w:val="000D27F6"/>
    <w:rsid w:val="000D402D"/>
    <w:rsid w:val="000D45E6"/>
    <w:rsid w:val="000D4C28"/>
    <w:rsid w:val="000D6753"/>
    <w:rsid w:val="000D7757"/>
    <w:rsid w:val="000E0320"/>
    <w:rsid w:val="000E0698"/>
    <w:rsid w:val="000E0B3F"/>
    <w:rsid w:val="000E185F"/>
    <w:rsid w:val="000E29F7"/>
    <w:rsid w:val="000E3DA3"/>
    <w:rsid w:val="000E43FF"/>
    <w:rsid w:val="000E44BF"/>
    <w:rsid w:val="000E617A"/>
    <w:rsid w:val="000F1858"/>
    <w:rsid w:val="000F3074"/>
    <w:rsid w:val="000F326C"/>
    <w:rsid w:val="000F7D70"/>
    <w:rsid w:val="001016C3"/>
    <w:rsid w:val="001022DB"/>
    <w:rsid w:val="00103AF9"/>
    <w:rsid w:val="00103B87"/>
    <w:rsid w:val="00104275"/>
    <w:rsid w:val="00104E82"/>
    <w:rsid w:val="00105692"/>
    <w:rsid w:val="00107148"/>
    <w:rsid w:val="00107433"/>
    <w:rsid w:val="00107562"/>
    <w:rsid w:val="00110419"/>
    <w:rsid w:val="001105C8"/>
    <w:rsid w:val="00110BC6"/>
    <w:rsid w:val="001115A8"/>
    <w:rsid w:val="00111837"/>
    <w:rsid w:val="00111D71"/>
    <w:rsid w:val="00112687"/>
    <w:rsid w:val="001128A7"/>
    <w:rsid w:val="00112E9A"/>
    <w:rsid w:val="00113C9C"/>
    <w:rsid w:val="001140BD"/>
    <w:rsid w:val="001141F0"/>
    <w:rsid w:val="001165D1"/>
    <w:rsid w:val="00116EEF"/>
    <w:rsid w:val="00120A36"/>
    <w:rsid w:val="001227EF"/>
    <w:rsid w:val="00122F3D"/>
    <w:rsid w:val="0012353C"/>
    <w:rsid w:val="0012412D"/>
    <w:rsid w:val="001259DE"/>
    <w:rsid w:val="00126A64"/>
    <w:rsid w:val="00130911"/>
    <w:rsid w:val="00131481"/>
    <w:rsid w:val="00132323"/>
    <w:rsid w:val="00132B5B"/>
    <w:rsid w:val="00132E9B"/>
    <w:rsid w:val="00133D95"/>
    <w:rsid w:val="00134259"/>
    <w:rsid w:val="00135419"/>
    <w:rsid w:val="0013705B"/>
    <w:rsid w:val="0013733D"/>
    <w:rsid w:val="0014194B"/>
    <w:rsid w:val="00142BF3"/>
    <w:rsid w:val="00143F56"/>
    <w:rsid w:val="00151A27"/>
    <w:rsid w:val="0015391B"/>
    <w:rsid w:val="00153BB5"/>
    <w:rsid w:val="0015457C"/>
    <w:rsid w:val="001564B4"/>
    <w:rsid w:val="00161A49"/>
    <w:rsid w:val="00162599"/>
    <w:rsid w:val="00162746"/>
    <w:rsid w:val="001632F9"/>
    <w:rsid w:val="00163892"/>
    <w:rsid w:val="00166140"/>
    <w:rsid w:val="00166387"/>
    <w:rsid w:val="001679A6"/>
    <w:rsid w:val="00167CA5"/>
    <w:rsid w:val="00167EC2"/>
    <w:rsid w:val="00170145"/>
    <w:rsid w:val="001715C8"/>
    <w:rsid w:val="00171E29"/>
    <w:rsid w:val="001739E7"/>
    <w:rsid w:val="001769B9"/>
    <w:rsid w:val="0017776D"/>
    <w:rsid w:val="00180E36"/>
    <w:rsid w:val="001849B1"/>
    <w:rsid w:val="0018523C"/>
    <w:rsid w:val="00186007"/>
    <w:rsid w:val="00186842"/>
    <w:rsid w:val="00186B2A"/>
    <w:rsid w:val="00187126"/>
    <w:rsid w:val="001874CE"/>
    <w:rsid w:val="0018767E"/>
    <w:rsid w:val="00190946"/>
    <w:rsid w:val="0019271A"/>
    <w:rsid w:val="00193752"/>
    <w:rsid w:val="0019798E"/>
    <w:rsid w:val="001A0126"/>
    <w:rsid w:val="001A14AC"/>
    <w:rsid w:val="001A2431"/>
    <w:rsid w:val="001A3748"/>
    <w:rsid w:val="001A4B0F"/>
    <w:rsid w:val="001A5635"/>
    <w:rsid w:val="001A67BC"/>
    <w:rsid w:val="001A7CDB"/>
    <w:rsid w:val="001B108F"/>
    <w:rsid w:val="001B16BF"/>
    <w:rsid w:val="001B23D7"/>
    <w:rsid w:val="001B280F"/>
    <w:rsid w:val="001B2DC8"/>
    <w:rsid w:val="001B33A0"/>
    <w:rsid w:val="001B593A"/>
    <w:rsid w:val="001B7879"/>
    <w:rsid w:val="001C0536"/>
    <w:rsid w:val="001C0F6F"/>
    <w:rsid w:val="001C13CB"/>
    <w:rsid w:val="001C29AD"/>
    <w:rsid w:val="001C7B5C"/>
    <w:rsid w:val="001D05DA"/>
    <w:rsid w:val="001D253D"/>
    <w:rsid w:val="001D5C47"/>
    <w:rsid w:val="001D5E01"/>
    <w:rsid w:val="001D688B"/>
    <w:rsid w:val="001D7704"/>
    <w:rsid w:val="001D7F60"/>
    <w:rsid w:val="001E028B"/>
    <w:rsid w:val="001E099D"/>
    <w:rsid w:val="001E12D4"/>
    <w:rsid w:val="001E157D"/>
    <w:rsid w:val="001E3F03"/>
    <w:rsid w:val="001E4D54"/>
    <w:rsid w:val="001F1644"/>
    <w:rsid w:val="001F1EB4"/>
    <w:rsid w:val="001F22E1"/>
    <w:rsid w:val="001F2897"/>
    <w:rsid w:val="001F33DF"/>
    <w:rsid w:val="001F3DCB"/>
    <w:rsid w:val="001F4E4E"/>
    <w:rsid w:val="001F501F"/>
    <w:rsid w:val="001F65A9"/>
    <w:rsid w:val="00200364"/>
    <w:rsid w:val="002012BD"/>
    <w:rsid w:val="002016F0"/>
    <w:rsid w:val="002027CD"/>
    <w:rsid w:val="002028E1"/>
    <w:rsid w:val="002034ED"/>
    <w:rsid w:val="00203B3F"/>
    <w:rsid w:val="00206BE7"/>
    <w:rsid w:val="00210D80"/>
    <w:rsid w:val="002127A9"/>
    <w:rsid w:val="00212EDA"/>
    <w:rsid w:val="0021540E"/>
    <w:rsid w:val="00217E0C"/>
    <w:rsid w:val="002200EE"/>
    <w:rsid w:val="00222242"/>
    <w:rsid w:val="00224EC4"/>
    <w:rsid w:val="00225B8C"/>
    <w:rsid w:val="002265A0"/>
    <w:rsid w:val="002269E0"/>
    <w:rsid w:val="002324C5"/>
    <w:rsid w:val="00232865"/>
    <w:rsid w:val="002346B7"/>
    <w:rsid w:val="002356ED"/>
    <w:rsid w:val="0023653A"/>
    <w:rsid w:val="00236E76"/>
    <w:rsid w:val="00237342"/>
    <w:rsid w:val="00240474"/>
    <w:rsid w:val="0024134E"/>
    <w:rsid w:val="00241997"/>
    <w:rsid w:val="00242AC2"/>
    <w:rsid w:val="00242D43"/>
    <w:rsid w:val="00242FB0"/>
    <w:rsid w:val="002430B9"/>
    <w:rsid w:val="0024534B"/>
    <w:rsid w:val="0024536A"/>
    <w:rsid w:val="00245492"/>
    <w:rsid w:val="00245FA8"/>
    <w:rsid w:val="00246CF9"/>
    <w:rsid w:val="00246FB8"/>
    <w:rsid w:val="00247323"/>
    <w:rsid w:val="00251866"/>
    <w:rsid w:val="00251BF8"/>
    <w:rsid w:val="00260E2E"/>
    <w:rsid w:val="00261011"/>
    <w:rsid w:val="002630B0"/>
    <w:rsid w:val="00263EA1"/>
    <w:rsid w:val="00265F87"/>
    <w:rsid w:val="00266438"/>
    <w:rsid w:val="0026671A"/>
    <w:rsid w:val="00266851"/>
    <w:rsid w:val="00270987"/>
    <w:rsid w:val="00271017"/>
    <w:rsid w:val="00271157"/>
    <w:rsid w:val="00271A87"/>
    <w:rsid w:val="00273D27"/>
    <w:rsid w:val="00275210"/>
    <w:rsid w:val="00277853"/>
    <w:rsid w:val="00277A73"/>
    <w:rsid w:val="00280F35"/>
    <w:rsid w:val="0028150A"/>
    <w:rsid w:val="00281B8D"/>
    <w:rsid w:val="00283766"/>
    <w:rsid w:val="00283EE5"/>
    <w:rsid w:val="002870B8"/>
    <w:rsid w:val="00290A2B"/>
    <w:rsid w:val="00292790"/>
    <w:rsid w:val="00293069"/>
    <w:rsid w:val="00293287"/>
    <w:rsid w:val="002932F5"/>
    <w:rsid w:val="002935DB"/>
    <w:rsid w:val="002942BC"/>
    <w:rsid w:val="00294F0F"/>
    <w:rsid w:val="00296866"/>
    <w:rsid w:val="00297CB3"/>
    <w:rsid w:val="00297D65"/>
    <w:rsid w:val="00297DCC"/>
    <w:rsid w:val="002A0686"/>
    <w:rsid w:val="002A1950"/>
    <w:rsid w:val="002A2F19"/>
    <w:rsid w:val="002A30E7"/>
    <w:rsid w:val="002A3AEB"/>
    <w:rsid w:val="002A5304"/>
    <w:rsid w:val="002A5C60"/>
    <w:rsid w:val="002B0944"/>
    <w:rsid w:val="002B1B82"/>
    <w:rsid w:val="002B45D0"/>
    <w:rsid w:val="002B5BDA"/>
    <w:rsid w:val="002B5C9E"/>
    <w:rsid w:val="002B6B8C"/>
    <w:rsid w:val="002B75E4"/>
    <w:rsid w:val="002B7C25"/>
    <w:rsid w:val="002C22C9"/>
    <w:rsid w:val="002C3101"/>
    <w:rsid w:val="002C348C"/>
    <w:rsid w:val="002C3A1F"/>
    <w:rsid w:val="002C3A65"/>
    <w:rsid w:val="002C442F"/>
    <w:rsid w:val="002C4A83"/>
    <w:rsid w:val="002C4AEB"/>
    <w:rsid w:val="002C4C72"/>
    <w:rsid w:val="002C5FEF"/>
    <w:rsid w:val="002C7107"/>
    <w:rsid w:val="002C751C"/>
    <w:rsid w:val="002C7C4F"/>
    <w:rsid w:val="002D2107"/>
    <w:rsid w:val="002D3F41"/>
    <w:rsid w:val="002D4FEA"/>
    <w:rsid w:val="002D7E84"/>
    <w:rsid w:val="002E02E9"/>
    <w:rsid w:val="002E04E8"/>
    <w:rsid w:val="002E140F"/>
    <w:rsid w:val="002E205C"/>
    <w:rsid w:val="002E2AC8"/>
    <w:rsid w:val="002E390F"/>
    <w:rsid w:val="002E4ABA"/>
    <w:rsid w:val="002E521C"/>
    <w:rsid w:val="002E7799"/>
    <w:rsid w:val="002E7A2D"/>
    <w:rsid w:val="002F0CC9"/>
    <w:rsid w:val="002F15FD"/>
    <w:rsid w:val="002F2117"/>
    <w:rsid w:val="002F2688"/>
    <w:rsid w:val="002F3242"/>
    <w:rsid w:val="002F390C"/>
    <w:rsid w:val="002F3BED"/>
    <w:rsid w:val="002F6858"/>
    <w:rsid w:val="002F705C"/>
    <w:rsid w:val="003009BB"/>
    <w:rsid w:val="00300A5C"/>
    <w:rsid w:val="00300C7E"/>
    <w:rsid w:val="00301504"/>
    <w:rsid w:val="00301AB0"/>
    <w:rsid w:val="0030261F"/>
    <w:rsid w:val="00303537"/>
    <w:rsid w:val="00306C92"/>
    <w:rsid w:val="00310949"/>
    <w:rsid w:val="00313ABC"/>
    <w:rsid w:val="00315B94"/>
    <w:rsid w:val="003162E2"/>
    <w:rsid w:val="0031654E"/>
    <w:rsid w:val="003168D5"/>
    <w:rsid w:val="00317598"/>
    <w:rsid w:val="00320289"/>
    <w:rsid w:val="0032125D"/>
    <w:rsid w:val="0032237E"/>
    <w:rsid w:val="00322540"/>
    <w:rsid w:val="003240B8"/>
    <w:rsid w:val="0032427F"/>
    <w:rsid w:val="00324331"/>
    <w:rsid w:val="00325B4E"/>
    <w:rsid w:val="0032723B"/>
    <w:rsid w:val="00327955"/>
    <w:rsid w:val="003312A8"/>
    <w:rsid w:val="0033272B"/>
    <w:rsid w:val="0033445B"/>
    <w:rsid w:val="00335487"/>
    <w:rsid w:val="00335E32"/>
    <w:rsid w:val="00335E87"/>
    <w:rsid w:val="00341A6C"/>
    <w:rsid w:val="00342104"/>
    <w:rsid w:val="0034225C"/>
    <w:rsid w:val="00342408"/>
    <w:rsid w:val="00343E76"/>
    <w:rsid w:val="00344619"/>
    <w:rsid w:val="00344EA9"/>
    <w:rsid w:val="003452E4"/>
    <w:rsid w:val="003453A4"/>
    <w:rsid w:val="0034786E"/>
    <w:rsid w:val="003479E8"/>
    <w:rsid w:val="00347CE0"/>
    <w:rsid w:val="0035105C"/>
    <w:rsid w:val="003515A1"/>
    <w:rsid w:val="00351CDC"/>
    <w:rsid w:val="003524C1"/>
    <w:rsid w:val="00353C48"/>
    <w:rsid w:val="00360635"/>
    <w:rsid w:val="00362DA5"/>
    <w:rsid w:val="003631A7"/>
    <w:rsid w:val="003632DD"/>
    <w:rsid w:val="0036374F"/>
    <w:rsid w:val="00364052"/>
    <w:rsid w:val="0036432D"/>
    <w:rsid w:val="00370576"/>
    <w:rsid w:val="0037071D"/>
    <w:rsid w:val="0037378E"/>
    <w:rsid w:val="00373F12"/>
    <w:rsid w:val="00374067"/>
    <w:rsid w:val="00375AAE"/>
    <w:rsid w:val="003763DC"/>
    <w:rsid w:val="003767FB"/>
    <w:rsid w:val="00376E6C"/>
    <w:rsid w:val="003818B7"/>
    <w:rsid w:val="00382A83"/>
    <w:rsid w:val="0038579F"/>
    <w:rsid w:val="00386338"/>
    <w:rsid w:val="0038719A"/>
    <w:rsid w:val="00392B3B"/>
    <w:rsid w:val="003953CB"/>
    <w:rsid w:val="00396267"/>
    <w:rsid w:val="003A0B88"/>
    <w:rsid w:val="003A1293"/>
    <w:rsid w:val="003A2020"/>
    <w:rsid w:val="003A3043"/>
    <w:rsid w:val="003A5D4A"/>
    <w:rsid w:val="003A7237"/>
    <w:rsid w:val="003B390D"/>
    <w:rsid w:val="003B3E4A"/>
    <w:rsid w:val="003B4DA0"/>
    <w:rsid w:val="003B7E54"/>
    <w:rsid w:val="003C0F81"/>
    <w:rsid w:val="003C2AC4"/>
    <w:rsid w:val="003C42E6"/>
    <w:rsid w:val="003C4F53"/>
    <w:rsid w:val="003C51F7"/>
    <w:rsid w:val="003C57E5"/>
    <w:rsid w:val="003C5C20"/>
    <w:rsid w:val="003C61A7"/>
    <w:rsid w:val="003C658B"/>
    <w:rsid w:val="003C6BCB"/>
    <w:rsid w:val="003C774C"/>
    <w:rsid w:val="003D0C7E"/>
    <w:rsid w:val="003D1B23"/>
    <w:rsid w:val="003D3FD3"/>
    <w:rsid w:val="003D4744"/>
    <w:rsid w:val="003D5776"/>
    <w:rsid w:val="003D6B76"/>
    <w:rsid w:val="003D6B94"/>
    <w:rsid w:val="003D6D9F"/>
    <w:rsid w:val="003E0957"/>
    <w:rsid w:val="003E14CA"/>
    <w:rsid w:val="003E3AA1"/>
    <w:rsid w:val="003E591E"/>
    <w:rsid w:val="003E5CBB"/>
    <w:rsid w:val="003E63D5"/>
    <w:rsid w:val="003E648A"/>
    <w:rsid w:val="003E6BE7"/>
    <w:rsid w:val="003E6C99"/>
    <w:rsid w:val="003E7ACD"/>
    <w:rsid w:val="003F093C"/>
    <w:rsid w:val="003F3B6A"/>
    <w:rsid w:val="003F4A8D"/>
    <w:rsid w:val="003F7446"/>
    <w:rsid w:val="00400882"/>
    <w:rsid w:val="0040286C"/>
    <w:rsid w:val="00404F50"/>
    <w:rsid w:val="00405188"/>
    <w:rsid w:val="004053C4"/>
    <w:rsid w:val="0040595D"/>
    <w:rsid w:val="00405E9D"/>
    <w:rsid w:val="004062DD"/>
    <w:rsid w:val="004073C0"/>
    <w:rsid w:val="00407F82"/>
    <w:rsid w:val="004104D6"/>
    <w:rsid w:val="00411FF6"/>
    <w:rsid w:val="00412BA4"/>
    <w:rsid w:val="00413AEA"/>
    <w:rsid w:val="004144D3"/>
    <w:rsid w:val="004149F7"/>
    <w:rsid w:val="00415018"/>
    <w:rsid w:val="004151B8"/>
    <w:rsid w:val="004155BE"/>
    <w:rsid w:val="00415672"/>
    <w:rsid w:val="00415B94"/>
    <w:rsid w:val="0041601A"/>
    <w:rsid w:val="00416E5E"/>
    <w:rsid w:val="0041707C"/>
    <w:rsid w:val="004179DD"/>
    <w:rsid w:val="00420DB4"/>
    <w:rsid w:val="00420E4B"/>
    <w:rsid w:val="00420EF3"/>
    <w:rsid w:val="00421BEB"/>
    <w:rsid w:val="00422DF8"/>
    <w:rsid w:val="00422E27"/>
    <w:rsid w:val="0042549A"/>
    <w:rsid w:val="00425B2F"/>
    <w:rsid w:val="004263AF"/>
    <w:rsid w:val="00426F90"/>
    <w:rsid w:val="00436B66"/>
    <w:rsid w:val="004405BE"/>
    <w:rsid w:val="0044149C"/>
    <w:rsid w:val="00441AF3"/>
    <w:rsid w:val="00444260"/>
    <w:rsid w:val="00444507"/>
    <w:rsid w:val="004445C7"/>
    <w:rsid w:val="00451B4F"/>
    <w:rsid w:val="0045442F"/>
    <w:rsid w:val="00455421"/>
    <w:rsid w:val="00455DB3"/>
    <w:rsid w:val="00456E70"/>
    <w:rsid w:val="00461BD3"/>
    <w:rsid w:val="00461C4C"/>
    <w:rsid w:val="004634A4"/>
    <w:rsid w:val="00465A06"/>
    <w:rsid w:val="00465D41"/>
    <w:rsid w:val="004668F5"/>
    <w:rsid w:val="00466ECB"/>
    <w:rsid w:val="00467BEC"/>
    <w:rsid w:val="00470FFE"/>
    <w:rsid w:val="004712DB"/>
    <w:rsid w:val="00471791"/>
    <w:rsid w:val="004724E8"/>
    <w:rsid w:val="00474A30"/>
    <w:rsid w:val="00475B47"/>
    <w:rsid w:val="004761F2"/>
    <w:rsid w:val="00476F84"/>
    <w:rsid w:val="00480948"/>
    <w:rsid w:val="00481B7A"/>
    <w:rsid w:val="00482ECA"/>
    <w:rsid w:val="004844D4"/>
    <w:rsid w:val="004848F2"/>
    <w:rsid w:val="00486420"/>
    <w:rsid w:val="004865A6"/>
    <w:rsid w:val="0048736B"/>
    <w:rsid w:val="00487BA4"/>
    <w:rsid w:val="00491235"/>
    <w:rsid w:val="00492563"/>
    <w:rsid w:val="004949A1"/>
    <w:rsid w:val="004951F2"/>
    <w:rsid w:val="00495334"/>
    <w:rsid w:val="00495D0C"/>
    <w:rsid w:val="00496359"/>
    <w:rsid w:val="0049703E"/>
    <w:rsid w:val="004A0641"/>
    <w:rsid w:val="004A1F44"/>
    <w:rsid w:val="004A1F45"/>
    <w:rsid w:val="004A234F"/>
    <w:rsid w:val="004A39C2"/>
    <w:rsid w:val="004A3FAA"/>
    <w:rsid w:val="004A5BCA"/>
    <w:rsid w:val="004A6407"/>
    <w:rsid w:val="004A7FE7"/>
    <w:rsid w:val="004B021F"/>
    <w:rsid w:val="004B0BAD"/>
    <w:rsid w:val="004B13FF"/>
    <w:rsid w:val="004B57DB"/>
    <w:rsid w:val="004B6D2D"/>
    <w:rsid w:val="004C029C"/>
    <w:rsid w:val="004C07CC"/>
    <w:rsid w:val="004C1805"/>
    <w:rsid w:val="004C30C7"/>
    <w:rsid w:val="004C4815"/>
    <w:rsid w:val="004C4EB6"/>
    <w:rsid w:val="004C5123"/>
    <w:rsid w:val="004C5202"/>
    <w:rsid w:val="004C6E13"/>
    <w:rsid w:val="004C79A1"/>
    <w:rsid w:val="004D1481"/>
    <w:rsid w:val="004D3079"/>
    <w:rsid w:val="004D3735"/>
    <w:rsid w:val="004D7FCD"/>
    <w:rsid w:val="004E0C56"/>
    <w:rsid w:val="004E228C"/>
    <w:rsid w:val="004E4A5A"/>
    <w:rsid w:val="004E52A2"/>
    <w:rsid w:val="004E560F"/>
    <w:rsid w:val="004E5BCD"/>
    <w:rsid w:val="004E68A7"/>
    <w:rsid w:val="004F5516"/>
    <w:rsid w:val="004F6C51"/>
    <w:rsid w:val="004F7773"/>
    <w:rsid w:val="00500843"/>
    <w:rsid w:val="00500BBE"/>
    <w:rsid w:val="00501915"/>
    <w:rsid w:val="00501B88"/>
    <w:rsid w:val="00502483"/>
    <w:rsid w:val="00504425"/>
    <w:rsid w:val="00504535"/>
    <w:rsid w:val="00505DEC"/>
    <w:rsid w:val="00506CA0"/>
    <w:rsid w:val="005074CB"/>
    <w:rsid w:val="0050755E"/>
    <w:rsid w:val="00507B8B"/>
    <w:rsid w:val="00507E51"/>
    <w:rsid w:val="005105B1"/>
    <w:rsid w:val="005110DB"/>
    <w:rsid w:val="0051155F"/>
    <w:rsid w:val="00512573"/>
    <w:rsid w:val="0051284B"/>
    <w:rsid w:val="0051355E"/>
    <w:rsid w:val="0051356E"/>
    <w:rsid w:val="00514F5E"/>
    <w:rsid w:val="005160BF"/>
    <w:rsid w:val="00517FC3"/>
    <w:rsid w:val="00520E94"/>
    <w:rsid w:val="00522839"/>
    <w:rsid w:val="0052388B"/>
    <w:rsid w:val="00524273"/>
    <w:rsid w:val="00526834"/>
    <w:rsid w:val="00530749"/>
    <w:rsid w:val="00531A15"/>
    <w:rsid w:val="00531AF7"/>
    <w:rsid w:val="00532E58"/>
    <w:rsid w:val="005336D5"/>
    <w:rsid w:val="005348EC"/>
    <w:rsid w:val="00535BF5"/>
    <w:rsid w:val="00535FC1"/>
    <w:rsid w:val="005379A6"/>
    <w:rsid w:val="00540DE8"/>
    <w:rsid w:val="00541E18"/>
    <w:rsid w:val="005427AE"/>
    <w:rsid w:val="00542D73"/>
    <w:rsid w:val="00542E8F"/>
    <w:rsid w:val="0054363B"/>
    <w:rsid w:val="005438B7"/>
    <w:rsid w:val="00543CE4"/>
    <w:rsid w:val="00544FB0"/>
    <w:rsid w:val="00550B35"/>
    <w:rsid w:val="00551EC5"/>
    <w:rsid w:val="00552267"/>
    <w:rsid w:val="005523D6"/>
    <w:rsid w:val="00552E67"/>
    <w:rsid w:val="00553370"/>
    <w:rsid w:val="00554A4D"/>
    <w:rsid w:val="0055532B"/>
    <w:rsid w:val="00555835"/>
    <w:rsid w:val="00556FD6"/>
    <w:rsid w:val="00557662"/>
    <w:rsid w:val="00557CB0"/>
    <w:rsid w:val="00560221"/>
    <w:rsid w:val="00561E1C"/>
    <w:rsid w:val="00562257"/>
    <w:rsid w:val="00562285"/>
    <w:rsid w:val="0056277F"/>
    <w:rsid w:val="0056327E"/>
    <w:rsid w:val="005634AD"/>
    <w:rsid w:val="00563BFD"/>
    <w:rsid w:val="00565F0D"/>
    <w:rsid w:val="00566648"/>
    <w:rsid w:val="00571522"/>
    <w:rsid w:val="00572EEE"/>
    <w:rsid w:val="005741D8"/>
    <w:rsid w:val="0057442C"/>
    <w:rsid w:val="00574E9E"/>
    <w:rsid w:val="00575C69"/>
    <w:rsid w:val="00576AA8"/>
    <w:rsid w:val="00576F26"/>
    <w:rsid w:val="00577B4C"/>
    <w:rsid w:val="0058266B"/>
    <w:rsid w:val="0058341E"/>
    <w:rsid w:val="005838F4"/>
    <w:rsid w:val="0058688B"/>
    <w:rsid w:val="0059067E"/>
    <w:rsid w:val="00592245"/>
    <w:rsid w:val="005925AD"/>
    <w:rsid w:val="00592EAE"/>
    <w:rsid w:val="005941DF"/>
    <w:rsid w:val="005942B0"/>
    <w:rsid w:val="005954CD"/>
    <w:rsid w:val="00595A67"/>
    <w:rsid w:val="00595C76"/>
    <w:rsid w:val="00595E7A"/>
    <w:rsid w:val="0059622F"/>
    <w:rsid w:val="00596941"/>
    <w:rsid w:val="005A12AC"/>
    <w:rsid w:val="005A1D47"/>
    <w:rsid w:val="005A3CB0"/>
    <w:rsid w:val="005A680A"/>
    <w:rsid w:val="005A7542"/>
    <w:rsid w:val="005B063F"/>
    <w:rsid w:val="005B1656"/>
    <w:rsid w:val="005B190A"/>
    <w:rsid w:val="005B226B"/>
    <w:rsid w:val="005B351E"/>
    <w:rsid w:val="005B40FF"/>
    <w:rsid w:val="005B4D0F"/>
    <w:rsid w:val="005B6657"/>
    <w:rsid w:val="005C1A49"/>
    <w:rsid w:val="005C2801"/>
    <w:rsid w:val="005C5BE6"/>
    <w:rsid w:val="005D29D8"/>
    <w:rsid w:val="005D2F5B"/>
    <w:rsid w:val="005D46BA"/>
    <w:rsid w:val="005D746C"/>
    <w:rsid w:val="005E077C"/>
    <w:rsid w:val="005E2545"/>
    <w:rsid w:val="005E4686"/>
    <w:rsid w:val="005E4F62"/>
    <w:rsid w:val="005E69AC"/>
    <w:rsid w:val="005E6CF3"/>
    <w:rsid w:val="005E6D4A"/>
    <w:rsid w:val="005E76C4"/>
    <w:rsid w:val="005E7A31"/>
    <w:rsid w:val="005F2153"/>
    <w:rsid w:val="005F3185"/>
    <w:rsid w:val="005F63C6"/>
    <w:rsid w:val="005F64ED"/>
    <w:rsid w:val="005F68A4"/>
    <w:rsid w:val="005F6AF7"/>
    <w:rsid w:val="005F7910"/>
    <w:rsid w:val="00601FB4"/>
    <w:rsid w:val="006023B3"/>
    <w:rsid w:val="006030CB"/>
    <w:rsid w:val="006036F6"/>
    <w:rsid w:val="00607944"/>
    <w:rsid w:val="00610DDF"/>
    <w:rsid w:val="00611BEA"/>
    <w:rsid w:val="00613F7C"/>
    <w:rsid w:val="0061419D"/>
    <w:rsid w:val="0061464A"/>
    <w:rsid w:val="00615922"/>
    <w:rsid w:val="00615C3E"/>
    <w:rsid w:val="00616375"/>
    <w:rsid w:val="0061656D"/>
    <w:rsid w:val="00617CDE"/>
    <w:rsid w:val="00620B95"/>
    <w:rsid w:val="0062334A"/>
    <w:rsid w:val="00624E47"/>
    <w:rsid w:val="00627299"/>
    <w:rsid w:val="00627696"/>
    <w:rsid w:val="0062769B"/>
    <w:rsid w:val="00627DE0"/>
    <w:rsid w:val="00630A80"/>
    <w:rsid w:val="00633644"/>
    <w:rsid w:val="00636FF2"/>
    <w:rsid w:val="00640134"/>
    <w:rsid w:val="00641D1D"/>
    <w:rsid w:val="00644E21"/>
    <w:rsid w:val="006507E7"/>
    <w:rsid w:val="0065097B"/>
    <w:rsid w:val="00651784"/>
    <w:rsid w:val="00652748"/>
    <w:rsid w:val="00652C12"/>
    <w:rsid w:val="00653E5E"/>
    <w:rsid w:val="00655556"/>
    <w:rsid w:val="00660C64"/>
    <w:rsid w:val="00666102"/>
    <w:rsid w:val="00672DE7"/>
    <w:rsid w:val="0067388B"/>
    <w:rsid w:val="00673E76"/>
    <w:rsid w:val="00673ECB"/>
    <w:rsid w:val="00674361"/>
    <w:rsid w:val="00674E2D"/>
    <w:rsid w:val="006757B4"/>
    <w:rsid w:val="00676EA1"/>
    <w:rsid w:val="00677A05"/>
    <w:rsid w:val="00680E1A"/>
    <w:rsid w:val="00683AE5"/>
    <w:rsid w:val="006863EF"/>
    <w:rsid w:val="00686D3A"/>
    <w:rsid w:val="00686ED8"/>
    <w:rsid w:val="00687564"/>
    <w:rsid w:val="00687F32"/>
    <w:rsid w:val="0069125A"/>
    <w:rsid w:val="00692803"/>
    <w:rsid w:val="0069482D"/>
    <w:rsid w:val="0069561F"/>
    <w:rsid w:val="00695828"/>
    <w:rsid w:val="006967E3"/>
    <w:rsid w:val="00697B76"/>
    <w:rsid w:val="006A0D73"/>
    <w:rsid w:val="006A1783"/>
    <w:rsid w:val="006A279F"/>
    <w:rsid w:val="006A30F6"/>
    <w:rsid w:val="006A3C22"/>
    <w:rsid w:val="006A5FE3"/>
    <w:rsid w:val="006A6083"/>
    <w:rsid w:val="006B0F72"/>
    <w:rsid w:val="006B1358"/>
    <w:rsid w:val="006B3054"/>
    <w:rsid w:val="006B3C01"/>
    <w:rsid w:val="006B48DB"/>
    <w:rsid w:val="006B5129"/>
    <w:rsid w:val="006B51A8"/>
    <w:rsid w:val="006B593B"/>
    <w:rsid w:val="006B5970"/>
    <w:rsid w:val="006B605A"/>
    <w:rsid w:val="006B6E32"/>
    <w:rsid w:val="006C07C1"/>
    <w:rsid w:val="006C270A"/>
    <w:rsid w:val="006C3D95"/>
    <w:rsid w:val="006C5F9B"/>
    <w:rsid w:val="006C73AA"/>
    <w:rsid w:val="006D1FB9"/>
    <w:rsid w:val="006D3837"/>
    <w:rsid w:val="006D3BD2"/>
    <w:rsid w:val="006D4552"/>
    <w:rsid w:val="006D461F"/>
    <w:rsid w:val="006D5CFA"/>
    <w:rsid w:val="006D68BD"/>
    <w:rsid w:val="006D7767"/>
    <w:rsid w:val="006E100E"/>
    <w:rsid w:val="006E251F"/>
    <w:rsid w:val="006E2D15"/>
    <w:rsid w:val="006E30C6"/>
    <w:rsid w:val="006E39AA"/>
    <w:rsid w:val="006E3F93"/>
    <w:rsid w:val="006E46A8"/>
    <w:rsid w:val="006E518A"/>
    <w:rsid w:val="006E6576"/>
    <w:rsid w:val="006E6854"/>
    <w:rsid w:val="006F2614"/>
    <w:rsid w:val="006F2861"/>
    <w:rsid w:val="006F3673"/>
    <w:rsid w:val="006F3C7B"/>
    <w:rsid w:val="006F3E7C"/>
    <w:rsid w:val="006F486C"/>
    <w:rsid w:val="006F4FAC"/>
    <w:rsid w:val="006F50B6"/>
    <w:rsid w:val="006F7B77"/>
    <w:rsid w:val="007012F7"/>
    <w:rsid w:val="00701538"/>
    <w:rsid w:val="00701C1C"/>
    <w:rsid w:val="007022B2"/>
    <w:rsid w:val="0070282B"/>
    <w:rsid w:val="00702B5B"/>
    <w:rsid w:val="00704639"/>
    <w:rsid w:val="00704F71"/>
    <w:rsid w:val="00707143"/>
    <w:rsid w:val="00710B7C"/>
    <w:rsid w:val="00712A15"/>
    <w:rsid w:val="00712DBB"/>
    <w:rsid w:val="0071369D"/>
    <w:rsid w:val="007149B8"/>
    <w:rsid w:val="00715F04"/>
    <w:rsid w:val="00716578"/>
    <w:rsid w:val="00716580"/>
    <w:rsid w:val="00716D76"/>
    <w:rsid w:val="0071720C"/>
    <w:rsid w:val="00721A33"/>
    <w:rsid w:val="007251D8"/>
    <w:rsid w:val="00725793"/>
    <w:rsid w:val="007257FF"/>
    <w:rsid w:val="00725811"/>
    <w:rsid w:val="007270F3"/>
    <w:rsid w:val="00730A29"/>
    <w:rsid w:val="007318BF"/>
    <w:rsid w:val="00731F30"/>
    <w:rsid w:val="00732F6D"/>
    <w:rsid w:val="00740667"/>
    <w:rsid w:val="00740F8B"/>
    <w:rsid w:val="00741186"/>
    <w:rsid w:val="00742AC9"/>
    <w:rsid w:val="00742AD6"/>
    <w:rsid w:val="00744720"/>
    <w:rsid w:val="00745188"/>
    <w:rsid w:val="007456B6"/>
    <w:rsid w:val="0074586C"/>
    <w:rsid w:val="007463E4"/>
    <w:rsid w:val="00746854"/>
    <w:rsid w:val="00751D2F"/>
    <w:rsid w:val="00751E05"/>
    <w:rsid w:val="00752538"/>
    <w:rsid w:val="007525D0"/>
    <w:rsid w:val="007539C3"/>
    <w:rsid w:val="00753F54"/>
    <w:rsid w:val="00754D00"/>
    <w:rsid w:val="00754DF2"/>
    <w:rsid w:val="00760671"/>
    <w:rsid w:val="00763009"/>
    <w:rsid w:val="0076541E"/>
    <w:rsid w:val="00766DDC"/>
    <w:rsid w:val="007670C6"/>
    <w:rsid w:val="00767256"/>
    <w:rsid w:val="007711E1"/>
    <w:rsid w:val="00773238"/>
    <w:rsid w:val="00774DE5"/>
    <w:rsid w:val="00775098"/>
    <w:rsid w:val="007751D2"/>
    <w:rsid w:val="00775C4A"/>
    <w:rsid w:val="0077643A"/>
    <w:rsid w:val="00776B2F"/>
    <w:rsid w:val="00777984"/>
    <w:rsid w:val="00780A11"/>
    <w:rsid w:val="007818CE"/>
    <w:rsid w:val="007835C9"/>
    <w:rsid w:val="00783A9F"/>
    <w:rsid w:val="0078558A"/>
    <w:rsid w:val="00785D19"/>
    <w:rsid w:val="0078604F"/>
    <w:rsid w:val="0079470A"/>
    <w:rsid w:val="00794A9E"/>
    <w:rsid w:val="00794D46"/>
    <w:rsid w:val="007950D1"/>
    <w:rsid w:val="0079542D"/>
    <w:rsid w:val="00796D86"/>
    <w:rsid w:val="00797889"/>
    <w:rsid w:val="00797AA2"/>
    <w:rsid w:val="007A081D"/>
    <w:rsid w:val="007A29F2"/>
    <w:rsid w:val="007A379E"/>
    <w:rsid w:val="007A4CB6"/>
    <w:rsid w:val="007A6382"/>
    <w:rsid w:val="007A65B4"/>
    <w:rsid w:val="007B17DF"/>
    <w:rsid w:val="007B1EC7"/>
    <w:rsid w:val="007B29FD"/>
    <w:rsid w:val="007B40FB"/>
    <w:rsid w:val="007B5933"/>
    <w:rsid w:val="007B5E05"/>
    <w:rsid w:val="007B5FD8"/>
    <w:rsid w:val="007B6C8D"/>
    <w:rsid w:val="007C2A99"/>
    <w:rsid w:val="007C4F42"/>
    <w:rsid w:val="007D02C2"/>
    <w:rsid w:val="007D09DD"/>
    <w:rsid w:val="007D1003"/>
    <w:rsid w:val="007D1756"/>
    <w:rsid w:val="007D1C71"/>
    <w:rsid w:val="007D332A"/>
    <w:rsid w:val="007D3F98"/>
    <w:rsid w:val="007D443E"/>
    <w:rsid w:val="007D47F7"/>
    <w:rsid w:val="007D4E48"/>
    <w:rsid w:val="007D5C5E"/>
    <w:rsid w:val="007D6A4A"/>
    <w:rsid w:val="007E19C5"/>
    <w:rsid w:val="007E286B"/>
    <w:rsid w:val="007E31C7"/>
    <w:rsid w:val="007E40D8"/>
    <w:rsid w:val="007E42E2"/>
    <w:rsid w:val="007E504C"/>
    <w:rsid w:val="007E5783"/>
    <w:rsid w:val="007E59BC"/>
    <w:rsid w:val="007E5D2F"/>
    <w:rsid w:val="007E5D98"/>
    <w:rsid w:val="007E6308"/>
    <w:rsid w:val="007E65D3"/>
    <w:rsid w:val="007E7E3F"/>
    <w:rsid w:val="007F0549"/>
    <w:rsid w:val="007F0929"/>
    <w:rsid w:val="007F0A4E"/>
    <w:rsid w:val="007F42CC"/>
    <w:rsid w:val="007F63D6"/>
    <w:rsid w:val="007F6C62"/>
    <w:rsid w:val="007F7823"/>
    <w:rsid w:val="00800322"/>
    <w:rsid w:val="00800D76"/>
    <w:rsid w:val="008023D6"/>
    <w:rsid w:val="00802498"/>
    <w:rsid w:val="00803872"/>
    <w:rsid w:val="00804141"/>
    <w:rsid w:val="0081189B"/>
    <w:rsid w:val="00811EBB"/>
    <w:rsid w:val="00812209"/>
    <w:rsid w:val="008147E3"/>
    <w:rsid w:val="00814A08"/>
    <w:rsid w:val="00815D61"/>
    <w:rsid w:val="008169A6"/>
    <w:rsid w:val="00820BF4"/>
    <w:rsid w:val="0082118C"/>
    <w:rsid w:val="00821220"/>
    <w:rsid w:val="0082138B"/>
    <w:rsid w:val="00822A97"/>
    <w:rsid w:val="00824388"/>
    <w:rsid w:val="00824F72"/>
    <w:rsid w:val="008251C8"/>
    <w:rsid w:val="0082575D"/>
    <w:rsid w:val="00825A3C"/>
    <w:rsid w:val="00825F12"/>
    <w:rsid w:val="00827560"/>
    <w:rsid w:val="00827A6C"/>
    <w:rsid w:val="00831222"/>
    <w:rsid w:val="0083133C"/>
    <w:rsid w:val="00833436"/>
    <w:rsid w:val="00837E3E"/>
    <w:rsid w:val="00840062"/>
    <w:rsid w:val="008411EE"/>
    <w:rsid w:val="00842EFA"/>
    <w:rsid w:val="00843378"/>
    <w:rsid w:val="00843AC7"/>
    <w:rsid w:val="00844A90"/>
    <w:rsid w:val="00844CD5"/>
    <w:rsid w:val="008463A5"/>
    <w:rsid w:val="00846C54"/>
    <w:rsid w:val="008510DB"/>
    <w:rsid w:val="00851C37"/>
    <w:rsid w:val="00852001"/>
    <w:rsid w:val="00852426"/>
    <w:rsid w:val="0085246D"/>
    <w:rsid w:val="00852F4B"/>
    <w:rsid w:val="00853845"/>
    <w:rsid w:val="00854311"/>
    <w:rsid w:val="00854A26"/>
    <w:rsid w:val="00854A4E"/>
    <w:rsid w:val="008560D5"/>
    <w:rsid w:val="00856F7C"/>
    <w:rsid w:val="008571D5"/>
    <w:rsid w:val="00861DEF"/>
    <w:rsid w:val="00861EFC"/>
    <w:rsid w:val="00861FC7"/>
    <w:rsid w:val="008620B8"/>
    <w:rsid w:val="0086299F"/>
    <w:rsid w:val="00863084"/>
    <w:rsid w:val="00863819"/>
    <w:rsid w:val="00866764"/>
    <w:rsid w:val="00866B4F"/>
    <w:rsid w:val="00867AE5"/>
    <w:rsid w:val="0087126F"/>
    <w:rsid w:val="00871295"/>
    <w:rsid w:val="00871D49"/>
    <w:rsid w:val="00872309"/>
    <w:rsid w:val="00874E88"/>
    <w:rsid w:val="00874F33"/>
    <w:rsid w:val="00876771"/>
    <w:rsid w:val="008778D7"/>
    <w:rsid w:val="00880282"/>
    <w:rsid w:val="00880856"/>
    <w:rsid w:val="00882412"/>
    <w:rsid w:val="00882762"/>
    <w:rsid w:val="0088532F"/>
    <w:rsid w:val="00887F76"/>
    <w:rsid w:val="008932DE"/>
    <w:rsid w:val="0089381D"/>
    <w:rsid w:val="0089490B"/>
    <w:rsid w:val="008A044E"/>
    <w:rsid w:val="008A0664"/>
    <w:rsid w:val="008A1724"/>
    <w:rsid w:val="008A27F6"/>
    <w:rsid w:val="008A3C0A"/>
    <w:rsid w:val="008A6EA2"/>
    <w:rsid w:val="008A7627"/>
    <w:rsid w:val="008A77C0"/>
    <w:rsid w:val="008A7A21"/>
    <w:rsid w:val="008A7A52"/>
    <w:rsid w:val="008A7D71"/>
    <w:rsid w:val="008B3DB4"/>
    <w:rsid w:val="008B447C"/>
    <w:rsid w:val="008B50DE"/>
    <w:rsid w:val="008B5AC7"/>
    <w:rsid w:val="008B7283"/>
    <w:rsid w:val="008B7C2C"/>
    <w:rsid w:val="008B7D88"/>
    <w:rsid w:val="008C19B1"/>
    <w:rsid w:val="008C2C64"/>
    <w:rsid w:val="008C3CF6"/>
    <w:rsid w:val="008C6D72"/>
    <w:rsid w:val="008C6F35"/>
    <w:rsid w:val="008D0F3D"/>
    <w:rsid w:val="008D2017"/>
    <w:rsid w:val="008D2A05"/>
    <w:rsid w:val="008D331D"/>
    <w:rsid w:val="008D40C9"/>
    <w:rsid w:val="008D59D2"/>
    <w:rsid w:val="008D5CCC"/>
    <w:rsid w:val="008D747C"/>
    <w:rsid w:val="008E0390"/>
    <w:rsid w:val="008E115E"/>
    <w:rsid w:val="008E15A2"/>
    <w:rsid w:val="008E1F3E"/>
    <w:rsid w:val="008E2807"/>
    <w:rsid w:val="008E3891"/>
    <w:rsid w:val="008E4A18"/>
    <w:rsid w:val="008E6332"/>
    <w:rsid w:val="008F0574"/>
    <w:rsid w:val="008F07C6"/>
    <w:rsid w:val="008F0955"/>
    <w:rsid w:val="008F13FA"/>
    <w:rsid w:val="008F23BB"/>
    <w:rsid w:val="008F295C"/>
    <w:rsid w:val="008F3447"/>
    <w:rsid w:val="008F3545"/>
    <w:rsid w:val="008F3FB6"/>
    <w:rsid w:val="008F433D"/>
    <w:rsid w:val="008F5318"/>
    <w:rsid w:val="008F765D"/>
    <w:rsid w:val="008F7E61"/>
    <w:rsid w:val="00903F7C"/>
    <w:rsid w:val="00905BE2"/>
    <w:rsid w:val="009078FA"/>
    <w:rsid w:val="009102E3"/>
    <w:rsid w:val="00911018"/>
    <w:rsid w:val="00911A74"/>
    <w:rsid w:val="00911B15"/>
    <w:rsid w:val="00912F33"/>
    <w:rsid w:val="00916B92"/>
    <w:rsid w:val="00916CBA"/>
    <w:rsid w:val="00920643"/>
    <w:rsid w:val="00922B23"/>
    <w:rsid w:val="009238C0"/>
    <w:rsid w:val="00925C55"/>
    <w:rsid w:val="00925D32"/>
    <w:rsid w:val="009301F2"/>
    <w:rsid w:val="00930D8F"/>
    <w:rsid w:val="00932650"/>
    <w:rsid w:val="00935D3A"/>
    <w:rsid w:val="00937624"/>
    <w:rsid w:val="00944320"/>
    <w:rsid w:val="00945991"/>
    <w:rsid w:val="00946806"/>
    <w:rsid w:val="00951360"/>
    <w:rsid w:val="00951436"/>
    <w:rsid w:val="009527AE"/>
    <w:rsid w:val="00953036"/>
    <w:rsid w:val="00953B4F"/>
    <w:rsid w:val="00956BC1"/>
    <w:rsid w:val="009578A9"/>
    <w:rsid w:val="00957EFB"/>
    <w:rsid w:val="00960467"/>
    <w:rsid w:val="00961855"/>
    <w:rsid w:val="00964C48"/>
    <w:rsid w:val="0097048D"/>
    <w:rsid w:val="0097116E"/>
    <w:rsid w:val="0097291F"/>
    <w:rsid w:val="00974B02"/>
    <w:rsid w:val="00974B03"/>
    <w:rsid w:val="009773FE"/>
    <w:rsid w:val="00980A75"/>
    <w:rsid w:val="00981412"/>
    <w:rsid w:val="00982071"/>
    <w:rsid w:val="00982A5D"/>
    <w:rsid w:val="00983574"/>
    <w:rsid w:val="00984832"/>
    <w:rsid w:val="00985579"/>
    <w:rsid w:val="009859D9"/>
    <w:rsid w:val="00985B25"/>
    <w:rsid w:val="00985BB1"/>
    <w:rsid w:val="00985BB7"/>
    <w:rsid w:val="009874EE"/>
    <w:rsid w:val="00991206"/>
    <w:rsid w:val="00991B14"/>
    <w:rsid w:val="00993AF0"/>
    <w:rsid w:val="009967DD"/>
    <w:rsid w:val="00996CC1"/>
    <w:rsid w:val="00997A1F"/>
    <w:rsid w:val="00997FE4"/>
    <w:rsid w:val="009A08F8"/>
    <w:rsid w:val="009A0D57"/>
    <w:rsid w:val="009A102B"/>
    <w:rsid w:val="009A110B"/>
    <w:rsid w:val="009A3239"/>
    <w:rsid w:val="009A36AC"/>
    <w:rsid w:val="009A3EFA"/>
    <w:rsid w:val="009A435C"/>
    <w:rsid w:val="009A5B70"/>
    <w:rsid w:val="009A5F4D"/>
    <w:rsid w:val="009B1864"/>
    <w:rsid w:val="009B211C"/>
    <w:rsid w:val="009B2E97"/>
    <w:rsid w:val="009B426E"/>
    <w:rsid w:val="009B4C23"/>
    <w:rsid w:val="009B4F76"/>
    <w:rsid w:val="009B5DC4"/>
    <w:rsid w:val="009B5E1B"/>
    <w:rsid w:val="009B63CD"/>
    <w:rsid w:val="009B64EC"/>
    <w:rsid w:val="009B6AED"/>
    <w:rsid w:val="009C080D"/>
    <w:rsid w:val="009C0F4B"/>
    <w:rsid w:val="009C3F84"/>
    <w:rsid w:val="009C50A4"/>
    <w:rsid w:val="009C5E16"/>
    <w:rsid w:val="009D10CF"/>
    <w:rsid w:val="009D1119"/>
    <w:rsid w:val="009D2A60"/>
    <w:rsid w:val="009D301F"/>
    <w:rsid w:val="009D3F22"/>
    <w:rsid w:val="009D6274"/>
    <w:rsid w:val="009D7A59"/>
    <w:rsid w:val="009E13FF"/>
    <w:rsid w:val="009E228D"/>
    <w:rsid w:val="009E36BD"/>
    <w:rsid w:val="009E3EC6"/>
    <w:rsid w:val="009E6F05"/>
    <w:rsid w:val="009E76B3"/>
    <w:rsid w:val="009E7C31"/>
    <w:rsid w:val="009F0036"/>
    <w:rsid w:val="009F1309"/>
    <w:rsid w:val="009F1818"/>
    <w:rsid w:val="009F3D48"/>
    <w:rsid w:val="009F3E39"/>
    <w:rsid w:val="009F3E90"/>
    <w:rsid w:val="009F4253"/>
    <w:rsid w:val="00A00C93"/>
    <w:rsid w:val="00A01691"/>
    <w:rsid w:val="00A01B2D"/>
    <w:rsid w:val="00A033A6"/>
    <w:rsid w:val="00A038C5"/>
    <w:rsid w:val="00A038F9"/>
    <w:rsid w:val="00A0434E"/>
    <w:rsid w:val="00A048A3"/>
    <w:rsid w:val="00A04B1B"/>
    <w:rsid w:val="00A04BBD"/>
    <w:rsid w:val="00A04DDE"/>
    <w:rsid w:val="00A05B7A"/>
    <w:rsid w:val="00A06DF7"/>
    <w:rsid w:val="00A070CA"/>
    <w:rsid w:val="00A07A5F"/>
    <w:rsid w:val="00A10091"/>
    <w:rsid w:val="00A10D7C"/>
    <w:rsid w:val="00A136D6"/>
    <w:rsid w:val="00A136FB"/>
    <w:rsid w:val="00A1382E"/>
    <w:rsid w:val="00A13BB1"/>
    <w:rsid w:val="00A17766"/>
    <w:rsid w:val="00A177B7"/>
    <w:rsid w:val="00A1793F"/>
    <w:rsid w:val="00A20183"/>
    <w:rsid w:val="00A208C8"/>
    <w:rsid w:val="00A208DA"/>
    <w:rsid w:val="00A21BE8"/>
    <w:rsid w:val="00A22123"/>
    <w:rsid w:val="00A227BB"/>
    <w:rsid w:val="00A2366C"/>
    <w:rsid w:val="00A23C38"/>
    <w:rsid w:val="00A256EB"/>
    <w:rsid w:val="00A2649D"/>
    <w:rsid w:val="00A26B88"/>
    <w:rsid w:val="00A30A6C"/>
    <w:rsid w:val="00A310B5"/>
    <w:rsid w:val="00A3512A"/>
    <w:rsid w:val="00A35BF9"/>
    <w:rsid w:val="00A402B2"/>
    <w:rsid w:val="00A403A6"/>
    <w:rsid w:val="00A4101D"/>
    <w:rsid w:val="00A42051"/>
    <w:rsid w:val="00A4299B"/>
    <w:rsid w:val="00A43A10"/>
    <w:rsid w:val="00A43A51"/>
    <w:rsid w:val="00A43B5F"/>
    <w:rsid w:val="00A43C0C"/>
    <w:rsid w:val="00A45762"/>
    <w:rsid w:val="00A45BBF"/>
    <w:rsid w:val="00A46832"/>
    <w:rsid w:val="00A46BD5"/>
    <w:rsid w:val="00A46F22"/>
    <w:rsid w:val="00A53394"/>
    <w:rsid w:val="00A548B7"/>
    <w:rsid w:val="00A54F38"/>
    <w:rsid w:val="00A565BE"/>
    <w:rsid w:val="00A56876"/>
    <w:rsid w:val="00A56FA2"/>
    <w:rsid w:val="00A60082"/>
    <w:rsid w:val="00A60139"/>
    <w:rsid w:val="00A60332"/>
    <w:rsid w:val="00A6219F"/>
    <w:rsid w:val="00A63252"/>
    <w:rsid w:val="00A633CD"/>
    <w:rsid w:val="00A63B65"/>
    <w:rsid w:val="00A644EE"/>
    <w:rsid w:val="00A653B0"/>
    <w:rsid w:val="00A65AC3"/>
    <w:rsid w:val="00A674B1"/>
    <w:rsid w:val="00A71714"/>
    <w:rsid w:val="00A7211A"/>
    <w:rsid w:val="00A72425"/>
    <w:rsid w:val="00A731F9"/>
    <w:rsid w:val="00A73D95"/>
    <w:rsid w:val="00A74435"/>
    <w:rsid w:val="00A76760"/>
    <w:rsid w:val="00A77EA9"/>
    <w:rsid w:val="00A8100A"/>
    <w:rsid w:val="00A81360"/>
    <w:rsid w:val="00A8199D"/>
    <w:rsid w:val="00A82184"/>
    <w:rsid w:val="00A833AD"/>
    <w:rsid w:val="00A83D56"/>
    <w:rsid w:val="00A84F7D"/>
    <w:rsid w:val="00A85B63"/>
    <w:rsid w:val="00A87BCF"/>
    <w:rsid w:val="00A92999"/>
    <w:rsid w:val="00A92B07"/>
    <w:rsid w:val="00A92B91"/>
    <w:rsid w:val="00A9345A"/>
    <w:rsid w:val="00A93DEE"/>
    <w:rsid w:val="00A93EB7"/>
    <w:rsid w:val="00A94FDB"/>
    <w:rsid w:val="00A95134"/>
    <w:rsid w:val="00A96867"/>
    <w:rsid w:val="00A97D94"/>
    <w:rsid w:val="00AA0D94"/>
    <w:rsid w:val="00AA0DC9"/>
    <w:rsid w:val="00AA14D2"/>
    <w:rsid w:val="00AA1B4D"/>
    <w:rsid w:val="00AA20D7"/>
    <w:rsid w:val="00AA3DB5"/>
    <w:rsid w:val="00AA4422"/>
    <w:rsid w:val="00AA5064"/>
    <w:rsid w:val="00AA77F3"/>
    <w:rsid w:val="00AB178C"/>
    <w:rsid w:val="00AB1B8A"/>
    <w:rsid w:val="00AB1FCA"/>
    <w:rsid w:val="00AB21F3"/>
    <w:rsid w:val="00AB4628"/>
    <w:rsid w:val="00AB485B"/>
    <w:rsid w:val="00AB51A5"/>
    <w:rsid w:val="00AB6279"/>
    <w:rsid w:val="00AB6E50"/>
    <w:rsid w:val="00AC49BA"/>
    <w:rsid w:val="00AC519B"/>
    <w:rsid w:val="00AC6CDA"/>
    <w:rsid w:val="00AC7AE6"/>
    <w:rsid w:val="00AC7F65"/>
    <w:rsid w:val="00AD0785"/>
    <w:rsid w:val="00AD07AB"/>
    <w:rsid w:val="00AD1A79"/>
    <w:rsid w:val="00AD1ABE"/>
    <w:rsid w:val="00AD2867"/>
    <w:rsid w:val="00AD392A"/>
    <w:rsid w:val="00AD4703"/>
    <w:rsid w:val="00AD4B62"/>
    <w:rsid w:val="00AD528D"/>
    <w:rsid w:val="00AD757C"/>
    <w:rsid w:val="00AE1778"/>
    <w:rsid w:val="00AE35FF"/>
    <w:rsid w:val="00AE3CE3"/>
    <w:rsid w:val="00AE4044"/>
    <w:rsid w:val="00AE4131"/>
    <w:rsid w:val="00AE442E"/>
    <w:rsid w:val="00AE5739"/>
    <w:rsid w:val="00AE5842"/>
    <w:rsid w:val="00AE6943"/>
    <w:rsid w:val="00AF0630"/>
    <w:rsid w:val="00AF0AD5"/>
    <w:rsid w:val="00AF0F95"/>
    <w:rsid w:val="00AF1382"/>
    <w:rsid w:val="00AF13ED"/>
    <w:rsid w:val="00AF3E11"/>
    <w:rsid w:val="00AF401F"/>
    <w:rsid w:val="00AF6111"/>
    <w:rsid w:val="00AF75DA"/>
    <w:rsid w:val="00AF7C6C"/>
    <w:rsid w:val="00B01C50"/>
    <w:rsid w:val="00B04132"/>
    <w:rsid w:val="00B0572F"/>
    <w:rsid w:val="00B06329"/>
    <w:rsid w:val="00B06428"/>
    <w:rsid w:val="00B0791D"/>
    <w:rsid w:val="00B07920"/>
    <w:rsid w:val="00B07FC6"/>
    <w:rsid w:val="00B10A22"/>
    <w:rsid w:val="00B10E63"/>
    <w:rsid w:val="00B110B5"/>
    <w:rsid w:val="00B11681"/>
    <w:rsid w:val="00B12066"/>
    <w:rsid w:val="00B13162"/>
    <w:rsid w:val="00B131DE"/>
    <w:rsid w:val="00B14F95"/>
    <w:rsid w:val="00B1750B"/>
    <w:rsid w:val="00B21B74"/>
    <w:rsid w:val="00B21F4D"/>
    <w:rsid w:val="00B22E14"/>
    <w:rsid w:val="00B23994"/>
    <w:rsid w:val="00B23B50"/>
    <w:rsid w:val="00B26054"/>
    <w:rsid w:val="00B26564"/>
    <w:rsid w:val="00B271E9"/>
    <w:rsid w:val="00B320D7"/>
    <w:rsid w:val="00B330C5"/>
    <w:rsid w:val="00B3544C"/>
    <w:rsid w:val="00B4090F"/>
    <w:rsid w:val="00B40D37"/>
    <w:rsid w:val="00B42984"/>
    <w:rsid w:val="00B42BCE"/>
    <w:rsid w:val="00B43DD2"/>
    <w:rsid w:val="00B4596B"/>
    <w:rsid w:val="00B465D1"/>
    <w:rsid w:val="00B46915"/>
    <w:rsid w:val="00B47FDA"/>
    <w:rsid w:val="00B512F3"/>
    <w:rsid w:val="00B513D8"/>
    <w:rsid w:val="00B53ADB"/>
    <w:rsid w:val="00B55CF5"/>
    <w:rsid w:val="00B5669B"/>
    <w:rsid w:val="00B62211"/>
    <w:rsid w:val="00B63B14"/>
    <w:rsid w:val="00B651A8"/>
    <w:rsid w:val="00B652F5"/>
    <w:rsid w:val="00B70038"/>
    <w:rsid w:val="00B73566"/>
    <w:rsid w:val="00B7357C"/>
    <w:rsid w:val="00B735E7"/>
    <w:rsid w:val="00B74240"/>
    <w:rsid w:val="00B757E9"/>
    <w:rsid w:val="00B82F3A"/>
    <w:rsid w:val="00B83C68"/>
    <w:rsid w:val="00B85DA7"/>
    <w:rsid w:val="00B9052E"/>
    <w:rsid w:val="00B912A5"/>
    <w:rsid w:val="00B91A89"/>
    <w:rsid w:val="00B92567"/>
    <w:rsid w:val="00B93466"/>
    <w:rsid w:val="00B93A91"/>
    <w:rsid w:val="00B94610"/>
    <w:rsid w:val="00B95C43"/>
    <w:rsid w:val="00B96151"/>
    <w:rsid w:val="00B96DC7"/>
    <w:rsid w:val="00B97295"/>
    <w:rsid w:val="00B97FB3"/>
    <w:rsid w:val="00BA0A90"/>
    <w:rsid w:val="00BA1423"/>
    <w:rsid w:val="00BA179B"/>
    <w:rsid w:val="00BA27A5"/>
    <w:rsid w:val="00BA299F"/>
    <w:rsid w:val="00BA3304"/>
    <w:rsid w:val="00BA3ED2"/>
    <w:rsid w:val="00BA4BEA"/>
    <w:rsid w:val="00BA6679"/>
    <w:rsid w:val="00BA675A"/>
    <w:rsid w:val="00BA7BC5"/>
    <w:rsid w:val="00BB0443"/>
    <w:rsid w:val="00BB05D3"/>
    <w:rsid w:val="00BB286D"/>
    <w:rsid w:val="00BB2A3F"/>
    <w:rsid w:val="00BB2F0E"/>
    <w:rsid w:val="00BB3015"/>
    <w:rsid w:val="00BB376E"/>
    <w:rsid w:val="00BB7DB4"/>
    <w:rsid w:val="00BC1DA2"/>
    <w:rsid w:val="00BC26E8"/>
    <w:rsid w:val="00BC2B5F"/>
    <w:rsid w:val="00BC3B5C"/>
    <w:rsid w:val="00BC3E7E"/>
    <w:rsid w:val="00BC4DB0"/>
    <w:rsid w:val="00BC52FD"/>
    <w:rsid w:val="00BC5FB2"/>
    <w:rsid w:val="00BC65C4"/>
    <w:rsid w:val="00BC76EA"/>
    <w:rsid w:val="00BD03B0"/>
    <w:rsid w:val="00BD0BCD"/>
    <w:rsid w:val="00BD5469"/>
    <w:rsid w:val="00BD5BA1"/>
    <w:rsid w:val="00BD5F4A"/>
    <w:rsid w:val="00BD63E9"/>
    <w:rsid w:val="00BD6D9F"/>
    <w:rsid w:val="00BE0909"/>
    <w:rsid w:val="00BE0B3B"/>
    <w:rsid w:val="00BE195E"/>
    <w:rsid w:val="00BE1D9D"/>
    <w:rsid w:val="00BE5ED4"/>
    <w:rsid w:val="00BE6554"/>
    <w:rsid w:val="00BF03B7"/>
    <w:rsid w:val="00BF1595"/>
    <w:rsid w:val="00BF25E0"/>
    <w:rsid w:val="00BF35CD"/>
    <w:rsid w:val="00BF476C"/>
    <w:rsid w:val="00BF6364"/>
    <w:rsid w:val="00BF7898"/>
    <w:rsid w:val="00C005C3"/>
    <w:rsid w:val="00C016E5"/>
    <w:rsid w:val="00C02A01"/>
    <w:rsid w:val="00C031C1"/>
    <w:rsid w:val="00C037CF"/>
    <w:rsid w:val="00C04477"/>
    <w:rsid w:val="00C04757"/>
    <w:rsid w:val="00C07B51"/>
    <w:rsid w:val="00C07D3D"/>
    <w:rsid w:val="00C110F8"/>
    <w:rsid w:val="00C11431"/>
    <w:rsid w:val="00C1276F"/>
    <w:rsid w:val="00C14AC5"/>
    <w:rsid w:val="00C15F5A"/>
    <w:rsid w:val="00C167BD"/>
    <w:rsid w:val="00C22748"/>
    <w:rsid w:val="00C2377F"/>
    <w:rsid w:val="00C23A0B"/>
    <w:rsid w:val="00C24682"/>
    <w:rsid w:val="00C246C0"/>
    <w:rsid w:val="00C277C7"/>
    <w:rsid w:val="00C30391"/>
    <w:rsid w:val="00C3155E"/>
    <w:rsid w:val="00C31CDD"/>
    <w:rsid w:val="00C32D9B"/>
    <w:rsid w:val="00C331C3"/>
    <w:rsid w:val="00C34C0B"/>
    <w:rsid w:val="00C34C82"/>
    <w:rsid w:val="00C357BD"/>
    <w:rsid w:val="00C3594D"/>
    <w:rsid w:val="00C3734C"/>
    <w:rsid w:val="00C4059F"/>
    <w:rsid w:val="00C4095D"/>
    <w:rsid w:val="00C42569"/>
    <w:rsid w:val="00C430C2"/>
    <w:rsid w:val="00C4337F"/>
    <w:rsid w:val="00C43C4B"/>
    <w:rsid w:val="00C45C72"/>
    <w:rsid w:val="00C50048"/>
    <w:rsid w:val="00C503B2"/>
    <w:rsid w:val="00C5081F"/>
    <w:rsid w:val="00C509EA"/>
    <w:rsid w:val="00C5106B"/>
    <w:rsid w:val="00C5191A"/>
    <w:rsid w:val="00C5197A"/>
    <w:rsid w:val="00C55135"/>
    <w:rsid w:val="00C557D8"/>
    <w:rsid w:val="00C577E8"/>
    <w:rsid w:val="00C631B2"/>
    <w:rsid w:val="00C632B7"/>
    <w:rsid w:val="00C64180"/>
    <w:rsid w:val="00C645E4"/>
    <w:rsid w:val="00C65705"/>
    <w:rsid w:val="00C65A16"/>
    <w:rsid w:val="00C65D0F"/>
    <w:rsid w:val="00C67A65"/>
    <w:rsid w:val="00C75AF0"/>
    <w:rsid w:val="00C75CE2"/>
    <w:rsid w:val="00C76D0B"/>
    <w:rsid w:val="00C80F9A"/>
    <w:rsid w:val="00C8129C"/>
    <w:rsid w:val="00C8158E"/>
    <w:rsid w:val="00C83E28"/>
    <w:rsid w:val="00C84753"/>
    <w:rsid w:val="00C86917"/>
    <w:rsid w:val="00C86AEA"/>
    <w:rsid w:val="00C86B06"/>
    <w:rsid w:val="00C86F7E"/>
    <w:rsid w:val="00C902D2"/>
    <w:rsid w:val="00C908D8"/>
    <w:rsid w:val="00C92296"/>
    <w:rsid w:val="00C93171"/>
    <w:rsid w:val="00C9349F"/>
    <w:rsid w:val="00C94207"/>
    <w:rsid w:val="00C95E51"/>
    <w:rsid w:val="00C96D53"/>
    <w:rsid w:val="00C978C0"/>
    <w:rsid w:val="00C97DA9"/>
    <w:rsid w:val="00CA0683"/>
    <w:rsid w:val="00CA0D77"/>
    <w:rsid w:val="00CA1E0E"/>
    <w:rsid w:val="00CA2793"/>
    <w:rsid w:val="00CA27AC"/>
    <w:rsid w:val="00CA39A1"/>
    <w:rsid w:val="00CA4BE2"/>
    <w:rsid w:val="00CA52D6"/>
    <w:rsid w:val="00CA62BE"/>
    <w:rsid w:val="00CA732B"/>
    <w:rsid w:val="00CA77CB"/>
    <w:rsid w:val="00CB00A3"/>
    <w:rsid w:val="00CB17E8"/>
    <w:rsid w:val="00CB1B4E"/>
    <w:rsid w:val="00CB201A"/>
    <w:rsid w:val="00CB256D"/>
    <w:rsid w:val="00CB505D"/>
    <w:rsid w:val="00CB68C8"/>
    <w:rsid w:val="00CB6B94"/>
    <w:rsid w:val="00CB7988"/>
    <w:rsid w:val="00CC39DF"/>
    <w:rsid w:val="00CC417D"/>
    <w:rsid w:val="00CC4736"/>
    <w:rsid w:val="00CC6D84"/>
    <w:rsid w:val="00CC77FC"/>
    <w:rsid w:val="00CC7A86"/>
    <w:rsid w:val="00CC7CF3"/>
    <w:rsid w:val="00CD05AD"/>
    <w:rsid w:val="00CD1A5A"/>
    <w:rsid w:val="00CD306E"/>
    <w:rsid w:val="00CD373D"/>
    <w:rsid w:val="00CD4618"/>
    <w:rsid w:val="00CD4D24"/>
    <w:rsid w:val="00CD4D86"/>
    <w:rsid w:val="00CD61BE"/>
    <w:rsid w:val="00CD71C7"/>
    <w:rsid w:val="00CE201D"/>
    <w:rsid w:val="00CE3E14"/>
    <w:rsid w:val="00CE566A"/>
    <w:rsid w:val="00CE6BD3"/>
    <w:rsid w:val="00CE6E8E"/>
    <w:rsid w:val="00CE7F54"/>
    <w:rsid w:val="00CF0E13"/>
    <w:rsid w:val="00CF115F"/>
    <w:rsid w:val="00CF1704"/>
    <w:rsid w:val="00CF213F"/>
    <w:rsid w:val="00CF3FE3"/>
    <w:rsid w:val="00CF4213"/>
    <w:rsid w:val="00CF4F1D"/>
    <w:rsid w:val="00CF6ACB"/>
    <w:rsid w:val="00CF76CC"/>
    <w:rsid w:val="00CF7E00"/>
    <w:rsid w:val="00D00815"/>
    <w:rsid w:val="00D00F20"/>
    <w:rsid w:val="00D02D6D"/>
    <w:rsid w:val="00D03D52"/>
    <w:rsid w:val="00D06361"/>
    <w:rsid w:val="00D07A66"/>
    <w:rsid w:val="00D11B1E"/>
    <w:rsid w:val="00D13804"/>
    <w:rsid w:val="00D138F8"/>
    <w:rsid w:val="00D142B8"/>
    <w:rsid w:val="00D15648"/>
    <w:rsid w:val="00D1655C"/>
    <w:rsid w:val="00D20C46"/>
    <w:rsid w:val="00D21518"/>
    <w:rsid w:val="00D22238"/>
    <w:rsid w:val="00D22981"/>
    <w:rsid w:val="00D22FD7"/>
    <w:rsid w:val="00D2464C"/>
    <w:rsid w:val="00D2477A"/>
    <w:rsid w:val="00D275A7"/>
    <w:rsid w:val="00D30C6D"/>
    <w:rsid w:val="00D331D2"/>
    <w:rsid w:val="00D33694"/>
    <w:rsid w:val="00D3437E"/>
    <w:rsid w:val="00D34779"/>
    <w:rsid w:val="00D36182"/>
    <w:rsid w:val="00D36B1F"/>
    <w:rsid w:val="00D36C43"/>
    <w:rsid w:val="00D373E4"/>
    <w:rsid w:val="00D37525"/>
    <w:rsid w:val="00D40AE6"/>
    <w:rsid w:val="00D417FA"/>
    <w:rsid w:val="00D41975"/>
    <w:rsid w:val="00D42183"/>
    <w:rsid w:val="00D46715"/>
    <w:rsid w:val="00D50BB2"/>
    <w:rsid w:val="00D51294"/>
    <w:rsid w:val="00D51EC4"/>
    <w:rsid w:val="00D5306F"/>
    <w:rsid w:val="00D56210"/>
    <w:rsid w:val="00D56BC5"/>
    <w:rsid w:val="00D56EDB"/>
    <w:rsid w:val="00D60B09"/>
    <w:rsid w:val="00D626B7"/>
    <w:rsid w:val="00D62E1B"/>
    <w:rsid w:val="00D62FCA"/>
    <w:rsid w:val="00D63634"/>
    <w:rsid w:val="00D63A54"/>
    <w:rsid w:val="00D64C83"/>
    <w:rsid w:val="00D6579B"/>
    <w:rsid w:val="00D677B2"/>
    <w:rsid w:val="00D70256"/>
    <w:rsid w:val="00D70B53"/>
    <w:rsid w:val="00D71C24"/>
    <w:rsid w:val="00D75623"/>
    <w:rsid w:val="00D76CCC"/>
    <w:rsid w:val="00D773B5"/>
    <w:rsid w:val="00D85062"/>
    <w:rsid w:val="00D85692"/>
    <w:rsid w:val="00D85ABF"/>
    <w:rsid w:val="00D865F1"/>
    <w:rsid w:val="00D86A3A"/>
    <w:rsid w:val="00D92064"/>
    <w:rsid w:val="00D94892"/>
    <w:rsid w:val="00D954C3"/>
    <w:rsid w:val="00D95B95"/>
    <w:rsid w:val="00D96CED"/>
    <w:rsid w:val="00D97163"/>
    <w:rsid w:val="00D97D5D"/>
    <w:rsid w:val="00DA0627"/>
    <w:rsid w:val="00DA0DDD"/>
    <w:rsid w:val="00DA123D"/>
    <w:rsid w:val="00DA15E1"/>
    <w:rsid w:val="00DA1B0B"/>
    <w:rsid w:val="00DA4C24"/>
    <w:rsid w:val="00DA5285"/>
    <w:rsid w:val="00DA5C85"/>
    <w:rsid w:val="00DB0123"/>
    <w:rsid w:val="00DB0800"/>
    <w:rsid w:val="00DB0B2B"/>
    <w:rsid w:val="00DB0BBA"/>
    <w:rsid w:val="00DB0E59"/>
    <w:rsid w:val="00DB213A"/>
    <w:rsid w:val="00DB229B"/>
    <w:rsid w:val="00DB2859"/>
    <w:rsid w:val="00DB36A4"/>
    <w:rsid w:val="00DB3B94"/>
    <w:rsid w:val="00DC1253"/>
    <w:rsid w:val="00DC14AC"/>
    <w:rsid w:val="00DC17B0"/>
    <w:rsid w:val="00DC3242"/>
    <w:rsid w:val="00DC4C0F"/>
    <w:rsid w:val="00DC4F42"/>
    <w:rsid w:val="00DC5CC6"/>
    <w:rsid w:val="00DC648B"/>
    <w:rsid w:val="00DC7EAB"/>
    <w:rsid w:val="00DD2395"/>
    <w:rsid w:val="00DD2D29"/>
    <w:rsid w:val="00DD50B0"/>
    <w:rsid w:val="00DD5253"/>
    <w:rsid w:val="00DD5E1F"/>
    <w:rsid w:val="00DD6782"/>
    <w:rsid w:val="00DD7D59"/>
    <w:rsid w:val="00DE0A72"/>
    <w:rsid w:val="00DE0B5E"/>
    <w:rsid w:val="00DE12FB"/>
    <w:rsid w:val="00DE37A9"/>
    <w:rsid w:val="00DE49A9"/>
    <w:rsid w:val="00DE4D6C"/>
    <w:rsid w:val="00DE5AC2"/>
    <w:rsid w:val="00DE609C"/>
    <w:rsid w:val="00DF1292"/>
    <w:rsid w:val="00DF3ACF"/>
    <w:rsid w:val="00E0094A"/>
    <w:rsid w:val="00E010BF"/>
    <w:rsid w:val="00E0198A"/>
    <w:rsid w:val="00E01C81"/>
    <w:rsid w:val="00E023DF"/>
    <w:rsid w:val="00E033E1"/>
    <w:rsid w:val="00E05DD8"/>
    <w:rsid w:val="00E061BE"/>
    <w:rsid w:val="00E06B15"/>
    <w:rsid w:val="00E07FDA"/>
    <w:rsid w:val="00E10CA6"/>
    <w:rsid w:val="00E129AA"/>
    <w:rsid w:val="00E12D83"/>
    <w:rsid w:val="00E140C8"/>
    <w:rsid w:val="00E154F6"/>
    <w:rsid w:val="00E155AB"/>
    <w:rsid w:val="00E2010D"/>
    <w:rsid w:val="00E2055A"/>
    <w:rsid w:val="00E23D4B"/>
    <w:rsid w:val="00E25D62"/>
    <w:rsid w:val="00E26489"/>
    <w:rsid w:val="00E267B6"/>
    <w:rsid w:val="00E2721B"/>
    <w:rsid w:val="00E27774"/>
    <w:rsid w:val="00E311DB"/>
    <w:rsid w:val="00E33787"/>
    <w:rsid w:val="00E34473"/>
    <w:rsid w:val="00E3542A"/>
    <w:rsid w:val="00E35497"/>
    <w:rsid w:val="00E3631D"/>
    <w:rsid w:val="00E36384"/>
    <w:rsid w:val="00E36A33"/>
    <w:rsid w:val="00E4001F"/>
    <w:rsid w:val="00E41603"/>
    <w:rsid w:val="00E42597"/>
    <w:rsid w:val="00E4389E"/>
    <w:rsid w:val="00E43D19"/>
    <w:rsid w:val="00E459B5"/>
    <w:rsid w:val="00E512BD"/>
    <w:rsid w:val="00E53663"/>
    <w:rsid w:val="00E53E97"/>
    <w:rsid w:val="00E54317"/>
    <w:rsid w:val="00E54D2A"/>
    <w:rsid w:val="00E558F2"/>
    <w:rsid w:val="00E55ABE"/>
    <w:rsid w:val="00E57018"/>
    <w:rsid w:val="00E573E5"/>
    <w:rsid w:val="00E57AEF"/>
    <w:rsid w:val="00E57DEC"/>
    <w:rsid w:val="00E603E3"/>
    <w:rsid w:val="00E62485"/>
    <w:rsid w:val="00E62EAC"/>
    <w:rsid w:val="00E6436D"/>
    <w:rsid w:val="00E64930"/>
    <w:rsid w:val="00E64EBB"/>
    <w:rsid w:val="00E71E80"/>
    <w:rsid w:val="00E8109C"/>
    <w:rsid w:val="00E81F9E"/>
    <w:rsid w:val="00E823F4"/>
    <w:rsid w:val="00E8378F"/>
    <w:rsid w:val="00E84938"/>
    <w:rsid w:val="00E85592"/>
    <w:rsid w:val="00E9092C"/>
    <w:rsid w:val="00E91763"/>
    <w:rsid w:val="00E91B10"/>
    <w:rsid w:val="00E93B8C"/>
    <w:rsid w:val="00E94F91"/>
    <w:rsid w:val="00EA0B4D"/>
    <w:rsid w:val="00EA1181"/>
    <w:rsid w:val="00EA1FB8"/>
    <w:rsid w:val="00EA2DF8"/>
    <w:rsid w:val="00EA4716"/>
    <w:rsid w:val="00EA4888"/>
    <w:rsid w:val="00EA5476"/>
    <w:rsid w:val="00EA602E"/>
    <w:rsid w:val="00EB235E"/>
    <w:rsid w:val="00EB28B3"/>
    <w:rsid w:val="00EB2CC6"/>
    <w:rsid w:val="00EB2CF0"/>
    <w:rsid w:val="00EB4A26"/>
    <w:rsid w:val="00EB5DD2"/>
    <w:rsid w:val="00EB6381"/>
    <w:rsid w:val="00EB7123"/>
    <w:rsid w:val="00EC0718"/>
    <w:rsid w:val="00EC1384"/>
    <w:rsid w:val="00EC1601"/>
    <w:rsid w:val="00EC216A"/>
    <w:rsid w:val="00EC2759"/>
    <w:rsid w:val="00EC4B3D"/>
    <w:rsid w:val="00ED10BE"/>
    <w:rsid w:val="00ED10FE"/>
    <w:rsid w:val="00ED2B0F"/>
    <w:rsid w:val="00ED32C5"/>
    <w:rsid w:val="00ED3FA0"/>
    <w:rsid w:val="00ED531E"/>
    <w:rsid w:val="00ED59C1"/>
    <w:rsid w:val="00ED6839"/>
    <w:rsid w:val="00ED72D4"/>
    <w:rsid w:val="00EE1498"/>
    <w:rsid w:val="00EE1DD1"/>
    <w:rsid w:val="00EE2017"/>
    <w:rsid w:val="00EE2A13"/>
    <w:rsid w:val="00EE2D3E"/>
    <w:rsid w:val="00EE40D7"/>
    <w:rsid w:val="00EE40F3"/>
    <w:rsid w:val="00EE665E"/>
    <w:rsid w:val="00EE7654"/>
    <w:rsid w:val="00EF02D5"/>
    <w:rsid w:val="00EF3ABD"/>
    <w:rsid w:val="00EF4362"/>
    <w:rsid w:val="00EF468F"/>
    <w:rsid w:val="00EF4AC2"/>
    <w:rsid w:val="00EF5D2A"/>
    <w:rsid w:val="00EF76F1"/>
    <w:rsid w:val="00EF7FDB"/>
    <w:rsid w:val="00F0156A"/>
    <w:rsid w:val="00F04662"/>
    <w:rsid w:val="00F05AC8"/>
    <w:rsid w:val="00F066C1"/>
    <w:rsid w:val="00F06E5A"/>
    <w:rsid w:val="00F1241E"/>
    <w:rsid w:val="00F14FF1"/>
    <w:rsid w:val="00F17936"/>
    <w:rsid w:val="00F206A3"/>
    <w:rsid w:val="00F225EB"/>
    <w:rsid w:val="00F22FBD"/>
    <w:rsid w:val="00F249C9"/>
    <w:rsid w:val="00F26508"/>
    <w:rsid w:val="00F26573"/>
    <w:rsid w:val="00F308AF"/>
    <w:rsid w:val="00F347B8"/>
    <w:rsid w:val="00F3502D"/>
    <w:rsid w:val="00F35153"/>
    <w:rsid w:val="00F37AE8"/>
    <w:rsid w:val="00F41C42"/>
    <w:rsid w:val="00F42427"/>
    <w:rsid w:val="00F445B8"/>
    <w:rsid w:val="00F44C29"/>
    <w:rsid w:val="00F44FE7"/>
    <w:rsid w:val="00F46B40"/>
    <w:rsid w:val="00F470BD"/>
    <w:rsid w:val="00F52B51"/>
    <w:rsid w:val="00F52DA4"/>
    <w:rsid w:val="00F532A4"/>
    <w:rsid w:val="00F54969"/>
    <w:rsid w:val="00F5544A"/>
    <w:rsid w:val="00F55562"/>
    <w:rsid w:val="00F55735"/>
    <w:rsid w:val="00F55E04"/>
    <w:rsid w:val="00F56012"/>
    <w:rsid w:val="00F57078"/>
    <w:rsid w:val="00F57D24"/>
    <w:rsid w:val="00F60024"/>
    <w:rsid w:val="00F61CDE"/>
    <w:rsid w:val="00F61F3E"/>
    <w:rsid w:val="00F62252"/>
    <w:rsid w:val="00F639F3"/>
    <w:rsid w:val="00F64BCB"/>
    <w:rsid w:val="00F67191"/>
    <w:rsid w:val="00F7272F"/>
    <w:rsid w:val="00F73442"/>
    <w:rsid w:val="00F74169"/>
    <w:rsid w:val="00F76BF0"/>
    <w:rsid w:val="00F76E07"/>
    <w:rsid w:val="00F77DE3"/>
    <w:rsid w:val="00F82FFA"/>
    <w:rsid w:val="00F83536"/>
    <w:rsid w:val="00F83D22"/>
    <w:rsid w:val="00F843E3"/>
    <w:rsid w:val="00F84E21"/>
    <w:rsid w:val="00F863C7"/>
    <w:rsid w:val="00F8665E"/>
    <w:rsid w:val="00F8756E"/>
    <w:rsid w:val="00F8772F"/>
    <w:rsid w:val="00F90196"/>
    <w:rsid w:val="00F93533"/>
    <w:rsid w:val="00F94768"/>
    <w:rsid w:val="00F9535F"/>
    <w:rsid w:val="00F9695B"/>
    <w:rsid w:val="00F96BD1"/>
    <w:rsid w:val="00F97B49"/>
    <w:rsid w:val="00FA1CD1"/>
    <w:rsid w:val="00FA27C7"/>
    <w:rsid w:val="00FA311A"/>
    <w:rsid w:val="00FA32A9"/>
    <w:rsid w:val="00FA3D03"/>
    <w:rsid w:val="00FA744D"/>
    <w:rsid w:val="00FB09C8"/>
    <w:rsid w:val="00FB182A"/>
    <w:rsid w:val="00FB1D76"/>
    <w:rsid w:val="00FB32CB"/>
    <w:rsid w:val="00FB4CC1"/>
    <w:rsid w:val="00FB5006"/>
    <w:rsid w:val="00FB53E4"/>
    <w:rsid w:val="00FB7966"/>
    <w:rsid w:val="00FC0D47"/>
    <w:rsid w:val="00FC11A4"/>
    <w:rsid w:val="00FC34EA"/>
    <w:rsid w:val="00FC3F67"/>
    <w:rsid w:val="00FC5420"/>
    <w:rsid w:val="00FC78B7"/>
    <w:rsid w:val="00FC7EB3"/>
    <w:rsid w:val="00FD0CF3"/>
    <w:rsid w:val="00FD17E5"/>
    <w:rsid w:val="00FD2313"/>
    <w:rsid w:val="00FD645E"/>
    <w:rsid w:val="00FD70EB"/>
    <w:rsid w:val="00FE0EE6"/>
    <w:rsid w:val="00FE1A50"/>
    <w:rsid w:val="00FE1BE4"/>
    <w:rsid w:val="00FE34C7"/>
    <w:rsid w:val="00FE439F"/>
    <w:rsid w:val="00FE4681"/>
    <w:rsid w:val="00FE7F4B"/>
    <w:rsid w:val="00FF0610"/>
    <w:rsid w:val="00FF0FD0"/>
    <w:rsid w:val="00FF25AF"/>
    <w:rsid w:val="00FF2C14"/>
    <w:rsid w:val="00FF3742"/>
    <w:rsid w:val="00FF3F05"/>
    <w:rsid w:val="00FF5133"/>
    <w:rsid w:val="00FF51CD"/>
    <w:rsid w:val="00FF590D"/>
    <w:rsid w:val="00FF7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74"/>
    <w:rPr>
      <w:rFonts w:ascii="Calibri" w:eastAsia="Calibri" w:hAnsi="Calibri" w:cs="Times New Roman"/>
    </w:rPr>
  </w:style>
  <w:style w:type="paragraph" w:styleId="1">
    <w:name w:val="heading 1"/>
    <w:basedOn w:val="a"/>
    <w:next w:val="a"/>
    <w:link w:val="10"/>
    <w:uiPriority w:val="9"/>
    <w:qFormat/>
    <w:rsid w:val="00495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 - Глава"/>
    <w:basedOn w:val="a"/>
    <w:next w:val="a"/>
    <w:link w:val="20"/>
    <w:autoRedefine/>
    <w:uiPriority w:val="9"/>
    <w:unhideWhenUsed/>
    <w:qFormat/>
    <w:rsid w:val="008F0574"/>
    <w:pPr>
      <w:keepNext/>
      <w:keepLines/>
      <w:spacing w:before="120" w:after="120" w:line="240" w:lineRule="auto"/>
      <w:ind w:firstLine="578"/>
      <w:jc w:val="both"/>
      <w:outlineLvl w:val="1"/>
    </w:pPr>
    <w:rPr>
      <w:rFonts w:ascii="Times New Roman" w:eastAsia="Batang" w:hAnsi="Times New Roman"/>
      <w:b/>
      <w:bCs/>
      <w:sz w:val="28"/>
      <w:szCs w:val="28"/>
      <w:lang w:eastAsia="ko-KR"/>
    </w:rPr>
  </w:style>
  <w:style w:type="paragraph" w:styleId="3">
    <w:name w:val="heading 3"/>
    <w:basedOn w:val="a"/>
    <w:next w:val="a"/>
    <w:link w:val="30"/>
    <w:uiPriority w:val="9"/>
    <w:unhideWhenUsed/>
    <w:qFormat/>
    <w:rsid w:val="00083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 - Глава Знак"/>
    <w:basedOn w:val="a0"/>
    <w:link w:val="2"/>
    <w:uiPriority w:val="9"/>
    <w:rsid w:val="008F0574"/>
    <w:rPr>
      <w:rFonts w:ascii="Times New Roman" w:eastAsia="Batang" w:hAnsi="Times New Roman" w:cs="Times New Roman"/>
      <w:b/>
      <w:bCs/>
      <w:sz w:val="28"/>
      <w:szCs w:val="28"/>
      <w:lang w:eastAsia="ko-KR"/>
    </w:rPr>
  </w:style>
  <w:style w:type="character" w:customStyle="1" w:styleId="a3">
    <w:name w:val="Текст выноски Знак"/>
    <w:basedOn w:val="a0"/>
    <w:link w:val="a4"/>
    <w:uiPriority w:val="99"/>
    <w:semiHidden/>
    <w:rsid w:val="008F0574"/>
    <w:rPr>
      <w:rFonts w:ascii="Tahoma" w:eastAsia="Calibri" w:hAnsi="Tahoma" w:cs="Times New Roman"/>
      <w:sz w:val="16"/>
      <w:szCs w:val="16"/>
    </w:rPr>
  </w:style>
  <w:style w:type="paragraph" w:styleId="a4">
    <w:name w:val="Balloon Text"/>
    <w:basedOn w:val="a"/>
    <w:link w:val="a3"/>
    <w:uiPriority w:val="99"/>
    <w:semiHidden/>
    <w:unhideWhenUsed/>
    <w:rsid w:val="008F0574"/>
    <w:pPr>
      <w:spacing w:after="0" w:line="240" w:lineRule="auto"/>
    </w:pPr>
    <w:rPr>
      <w:rFonts w:ascii="Tahoma" w:hAnsi="Tahoma"/>
      <w:sz w:val="16"/>
      <w:szCs w:val="16"/>
    </w:rPr>
  </w:style>
  <w:style w:type="paragraph" w:styleId="a5">
    <w:name w:val="No Spacing"/>
    <w:uiPriority w:val="1"/>
    <w:qFormat/>
    <w:rsid w:val="008F0574"/>
    <w:pPr>
      <w:spacing w:after="0" w:line="240" w:lineRule="auto"/>
    </w:pPr>
    <w:rPr>
      <w:rFonts w:ascii="Calibri" w:eastAsia="Times New Roman" w:hAnsi="Calibri" w:cs="Times New Roman"/>
      <w:lang w:eastAsia="ru-RU"/>
    </w:rPr>
  </w:style>
  <w:style w:type="paragraph" w:styleId="a6">
    <w:name w:val="Body Text Indent"/>
    <w:basedOn w:val="a"/>
    <w:link w:val="a7"/>
    <w:uiPriority w:val="99"/>
    <w:rsid w:val="008F0574"/>
    <w:pPr>
      <w:widowControl w:val="0"/>
      <w:suppressAutoHyphens/>
      <w:autoSpaceDE w:val="0"/>
      <w:spacing w:after="0" w:line="372" w:lineRule="auto"/>
      <w:ind w:left="80" w:firstLine="720"/>
      <w:jc w:val="both"/>
    </w:pPr>
    <w:rPr>
      <w:rFonts w:ascii="Times New Roman" w:eastAsia="Times New Roman" w:hAnsi="Times New Roman"/>
      <w:sz w:val="24"/>
      <w:szCs w:val="28"/>
      <w:lang w:eastAsia="ar-SA"/>
    </w:rPr>
  </w:style>
  <w:style w:type="character" w:customStyle="1" w:styleId="a7">
    <w:name w:val="Основной текст с отступом Знак"/>
    <w:basedOn w:val="a0"/>
    <w:link w:val="a6"/>
    <w:uiPriority w:val="99"/>
    <w:rsid w:val="008F0574"/>
    <w:rPr>
      <w:rFonts w:ascii="Times New Roman" w:eastAsia="Times New Roman" w:hAnsi="Times New Roman" w:cs="Times New Roman"/>
      <w:sz w:val="24"/>
      <w:szCs w:val="28"/>
      <w:lang w:eastAsia="ar-SA"/>
    </w:rPr>
  </w:style>
  <w:style w:type="character" w:customStyle="1" w:styleId="a8">
    <w:name w:val="Основной текст Знак"/>
    <w:basedOn w:val="a0"/>
    <w:link w:val="a9"/>
    <w:uiPriority w:val="99"/>
    <w:semiHidden/>
    <w:rsid w:val="008F0574"/>
    <w:rPr>
      <w:rFonts w:ascii="Times New Roman" w:eastAsia="Times New Roman" w:hAnsi="Times New Roman" w:cs="Times New Roman"/>
      <w:sz w:val="20"/>
      <w:szCs w:val="20"/>
      <w:lang w:eastAsia="ar-SA"/>
    </w:rPr>
  </w:style>
  <w:style w:type="paragraph" w:styleId="a9">
    <w:name w:val="Body Text"/>
    <w:basedOn w:val="a"/>
    <w:link w:val="a8"/>
    <w:uiPriority w:val="99"/>
    <w:semiHidden/>
    <w:rsid w:val="008F0574"/>
    <w:pPr>
      <w:suppressAutoHyphens/>
      <w:spacing w:after="120" w:line="240" w:lineRule="auto"/>
    </w:pPr>
    <w:rPr>
      <w:rFonts w:ascii="Times New Roman" w:eastAsia="Times New Roman" w:hAnsi="Times New Roman"/>
      <w:sz w:val="20"/>
      <w:szCs w:val="20"/>
      <w:lang w:eastAsia="ar-SA"/>
    </w:rPr>
  </w:style>
  <w:style w:type="paragraph" w:customStyle="1" w:styleId="ConsPlusNormal">
    <w:name w:val="ConsPlusNormal"/>
    <w:rsid w:val="008F0574"/>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a">
    <w:name w:val="Дата Знак"/>
    <w:basedOn w:val="a0"/>
    <w:link w:val="ab"/>
    <w:uiPriority w:val="99"/>
    <w:semiHidden/>
    <w:rsid w:val="008F0574"/>
    <w:rPr>
      <w:rFonts w:ascii="Calibri" w:eastAsia="Calibri" w:hAnsi="Calibri" w:cs="Times New Roman"/>
    </w:rPr>
  </w:style>
  <w:style w:type="paragraph" w:styleId="ab">
    <w:name w:val="Date"/>
    <w:basedOn w:val="a"/>
    <w:next w:val="a"/>
    <w:link w:val="aa"/>
    <w:uiPriority w:val="99"/>
    <w:semiHidden/>
    <w:unhideWhenUsed/>
    <w:rsid w:val="008F0574"/>
  </w:style>
  <w:style w:type="paragraph" w:customStyle="1" w:styleId="4">
    <w:name w:val="ТС.Заголовок. ур.4"/>
    <w:basedOn w:val="a"/>
    <w:rsid w:val="008F0574"/>
    <w:pPr>
      <w:widowControl w:val="0"/>
      <w:suppressAutoHyphens/>
      <w:autoSpaceDE w:val="0"/>
      <w:spacing w:after="0" w:line="312" w:lineRule="auto"/>
      <w:ind w:firstLine="720"/>
      <w:jc w:val="both"/>
    </w:pPr>
    <w:rPr>
      <w:rFonts w:ascii="Times New Roman" w:eastAsia="Times New Roman" w:hAnsi="Times New Roman"/>
      <w:sz w:val="28"/>
      <w:szCs w:val="28"/>
      <w:lang w:eastAsia="ar-SA"/>
    </w:rPr>
  </w:style>
  <w:style w:type="paragraph" w:styleId="ac">
    <w:name w:val="header"/>
    <w:basedOn w:val="a"/>
    <w:link w:val="ad"/>
    <w:uiPriority w:val="99"/>
    <w:unhideWhenUsed/>
    <w:rsid w:val="008F0574"/>
    <w:pPr>
      <w:tabs>
        <w:tab w:val="center" w:pos="4677"/>
        <w:tab w:val="right" w:pos="9355"/>
      </w:tabs>
    </w:pPr>
  </w:style>
  <w:style w:type="character" w:customStyle="1" w:styleId="ad">
    <w:name w:val="Верхний колонтитул Знак"/>
    <w:basedOn w:val="a0"/>
    <w:link w:val="ac"/>
    <w:uiPriority w:val="99"/>
    <w:rsid w:val="008F0574"/>
    <w:rPr>
      <w:rFonts w:ascii="Calibri" w:eastAsia="Calibri" w:hAnsi="Calibri" w:cs="Times New Roman"/>
    </w:rPr>
  </w:style>
  <w:style w:type="character" w:customStyle="1" w:styleId="ae">
    <w:name w:val="Нижний колонтитул Знак"/>
    <w:basedOn w:val="a0"/>
    <w:link w:val="af"/>
    <w:uiPriority w:val="99"/>
    <w:rsid w:val="008F0574"/>
    <w:rPr>
      <w:rFonts w:ascii="Calibri" w:eastAsia="Calibri" w:hAnsi="Calibri" w:cs="Times New Roman"/>
    </w:rPr>
  </w:style>
  <w:style w:type="paragraph" w:styleId="af">
    <w:name w:val="footer"/>
    <w:basedOn w:val="a"/>
    <w:link w:val="ae"/>
    <w:uiPriority w:val="99"/>
    <w:unhideWhenUsed/>
    <w:rsid w:val="008F0574"/>
    <w:pPr>
      <w:tabs>
        <w:tab w:val="center" w:pos="4677"/>
        <w:tab w:val="right" w:pos="9355"/>
      </w:tabs>
    </w:pPr>
  </w:style>
  <w:style w:type="paragraph" w:styleId="af0">
    <w:name w:val="List Paragraph"/>
    <w:basedOn w:val="a"/>
    <w:link w:val="af1"/>
    <w:uiPriority w:val="34"/>
    <w:qFormat/>
    <w:rsid w:val="008F0574"/>
    <w:pPr>
      <w:ind w:left="720"/>
      <w:contextualSpacing/>
    </w:pPr>
  </w:style>
  <w:style w:type="character" w:customStyle="1" w:styleId="af1">
    <w:name w:val="Абзац списка Знак"/>
    <w:link w:val="af0"/>
    <w:uiPriority w:val="34"/>
    <w:locked/>
    <w:rsid w:val="008F0574"/>
    <w:rPr>
      <w:rFonts w:ascii="Calibri" w:eastAsia="Calibri" w:hAnsi="Calibri" w:cs="Times New Roman"/>
    </w:rPr>
  </w:style>
  <w:style w:type="table" w:customStyle="1" w:styleId="21">
    <w:name w:val="Сетка таблицы2"/>
    <w:basedOn w:val="a1"/>
    <w:next w:val="af2"/>
    <w:uiPriority w:val="59"/>
    <w:rsid w:val="008F05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8F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615922"/>
    <w:rPr>
      <w:color w:val="0000FF"/>
      <w:u w:val="single"/>
    </w:rPr>
  </w:style>
  <w:style w:type="paragraph" w:styleId="af4">
    <w:name w:val="Normal (Web)"/>
    <w:basedOn w:val="a"/>
    <w:uiPriority w:val="99"/>
    <w:semiHidden/>
    <w:unhideWhenUsed/>
    <w:rsid w:val="00615922"/>
    <w:pPr>
      <w:spacing w:before="100" w:beforeAutospacing="1" w:after="100" w:afterAutospacing="1" w:line="240" w:lineRule="auto"/>
    </w:pPr>
    <w:rPr>
      <w:rFonts w:ascii="Times New Roman" w:eastAsiaTheme="minorHAnsi" w:hAnsi="Times New Roman"/>
      <w:sz w:val="24"/>
      <w:szCs w:val="24"/>
      <w:lang w:eastAsia="ru-RU"/>
    </w:rPr>
  </w:style>
  <w:style w:type="character" w:styleId="af5">
    <w:name w:val="line number"/>
    <w:basedOn w:val="a0"/>
    <w:uiPriority w:val="99"/>
    <w:semiHidden/>
    <w:unhideWhenUsed/>
    <w:rsid w:val="00BC3B5C"/>
  </w:style>
  <w:style w:type="paragraph" w:customStyle="1" w:styleId="ConsPlusTitle">
    <w:name w:val="ConsPlusTitle"/>
    <w:rsid w:val="00E009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rsid w:val="000837F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951F2"/>
    <w:rPr>
      <w:rFonts w:asciiTheme="majorHAnsi" w:eastAsiaTheme="majorEastAsia" w:hAnsiTheme="majorHAnsi" w:cstheme="majorBidi"/>
      <w:b/>
      <w:bCs/>
      <w:color w:val="365F91" w:themeColor="accent1" w:themeShade="BF"/>
      <w:sz w:val="28"/>
      <w:szCs w:val="28"/>
    </w:rPr>
  </w:style>
  <w:style w:type="character" w:styleId="HTML">
    <w:name w:val="HTML Code"/>
    <w:basedOn w:val="a0"/>
    <w:uiPriority w:val="99"/>
    <w:semiHidden/>
    <w:unhideWhenUsed/>
    <w:rsid w:val="00F97B4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201">
      <w:bodyDiv w:val="1"/>
      <w:marLeft w:val="0"/>
      <w:marRight w:val="0"/>
      <w:marTop w:val="0"/>
      <w:marBottom w:val="0"/>
      <w:divBdr>
        <w:top w:val="none" w:sz="0" w:space="0" w:color="auto"/>
        <w:left w:val="none" w:sz="0" w:space="0" w:color="auto"/>
        <w:bottom w:val="none" w:sz="0" w:space="0" w:color="auto"/>
        <w:right w:val="none" w:sz="0" w:space="0" w:color="auto"/>
      </w:divBdr>
    </w:div>
    <w:div w:id="82260650">
      <w:bodyDiv w:val="1"/>
      <w:marLeft w:val="0"/>
      <w:marRight w:val="0"/>
      <w:marTop w:val="0"/>
      <w:marBottom w:val="0"/>
      <w:divBdr>
        <w:top w:val="none" w:sz="0" w:space="0" w:color="auto"/>
        <w:left w:val="none" w:sz="0" w:space="0" w:color="auto"/>
        <w:bottom w:val="none" w:sz="0" w:space="0" w:color="auto"/>
        <w:right w:val="none" w:sz="0" w:space="0" w:color="auto"/>
      </w:divBdr>
    </w:div>
    <w:div w:id="150105374">
      <w:bodyDiv w:val="1"/>
      <w:marLeft w:val="0"/>
      <w:marRight w:val="0"/>
      <w:marTop w:val="0"/>
      <w:marBottom w:val="0"/>
      <w:divBdr>
        <w:top w:val="none" w:sz="0" w:space="0" w:color="auto"/>
        <w:left w:val="none" w:sz="0" w:space="0" w:color="auto"/>
        <w:bottom w:val="none" w:sz="0" w:space="0" w:color="auto"/>
        <w:right w:val="none" w:sz="0" w:space="0" w:color="auto"/>
      </w:divBdr>
    </w:div>
    <w:div w:id="159085184">
      <w:bodyDiv w:val="1"/>
      <w:marLeft w:val="0"/>
      <w:marRight w:val="0"/>
      <w:marTop w:val="0"/>
      <w:marBottom w:val="0"/>
      <w:divBdr>
        <w:top w:val="none" w:sz="0" w:space="0" w:color="auto"/>
        <w:left w:val="none" w:sz="0" w:space="0" w:color="auto"/>
        <w:bottom w:val="none" w:sz="0" w:space="0" w:color="auto"/>
        <w:right w:val="none" w:sz="0" w:space="0" w:color="auto"/>
      </w:divBdr>
    </w:div>
    <w:div w:id="167184696">
      <w:bodyDiv w:val="1"/>
      <w:marLeft w:val="0"/>
      <w:marRight w:val="0"/>
      <w:marTop w:val="0"/>
      <w:marBottom w:val="0"/>
      <w:divBdr>
        <w:top w:val="none" w:sz="0" w:space="0" w:color="auto"/>
        <w:left w:val="none" w:sz="0" w:space="0" w:color="auto"/>
        <w:bottom w:val="none" w:sz="0" w:space="0" w:color="auto"/>
        <w:right w:val="none" w:sz="0" w:space="0" w:color="auto"/>
      </w:divBdr>
    </w:div>
    <w:div w:id="208223176">
      <w:bodyDiv w:val="1"/>
      <w:marLeft w:val="0"/>
      <w:marRight w:val="0"/>
      <w:marTop w:val="0"/>
      <w:marBottom w:val="0"/>
      <w:divBdr>
        <w:top w:val="none" w:sz="0" w:space="0" w:color="auto"/>
        <w:left w:val="none" w:sz="0" w:space="0" w:color="auto"/>
        <w:bottom w:val="none" w:sz="0" w:space="0" w:color="auto"/>
        <w:right w:val="none" w:sz="0" w:space="0" w:color="auto"/>
      </w:divBdr>
    </w:div>
    <w:div w:id="218708508">
      <w:bodyDiv w:val="1"/>
      <w:marLeft w:val="0"/>
      <w:marRight w:val="0"/>
      <w:marTop w:val="0"/>
      <w:marBottom w:val="0"/>
      <w:divBdr>
        <w:top w:val="none" w:sz="0" w:space="0" w:color="auto"/>
        <w:left w:val="none" w:sz="0" w:space="0" w:color="auto"/>
        <w:bottom w:val="none" w:sz="0" w:space="0" w:color="auto"/>
        <w:right w:val="none" w:sz="0" w:space="0" w:color="auto"/>
      </w:divBdr>
    </w:div>
    <w:div w:id="235550998">
      <w:bodyDiv w:val="1"/>
      <w:marLeft w:val="0"/>
      <w:marRight w:val="0"/>
      <w:marTop w:val="0"/>
      <w:marBottom w:val="0"/>
      <w:divBdr>
        <w:top w:val="none" w:sz="0" w:space="0" w:color="auto"/>
        <w:left w:val="none" w:sz="0" w:space="0" w:color="auto"/>
        <w:bottom w:val="none" w:sz="0" w:space="0" w:color="auto"/>
        <w:right w:val="none" w:sz="0" w:space="0" w:color="auto"/>
      </w:divBdr>
    </w:div>
    <w:div w:id="248658218">
      <w:bodyDiv w:val="1"/>
      <w:marLeft w:val="0"/>
      <w:marRight w:val="0"/>
      <w:marTop w:val="0"/>
      <w:marBottom w:val="0"/>
      <w:divBdr>
        <w:top w:val="none" w:sz="0" w:space="0" w:color="auto"/>
        <w:left w:val="none" w:sz="0" w:space="0" w:color="auto"/>
        <w:bottom w:val="none" w:sz="0" w:space="0" w:color="auto"/>
        <w:right w:val="none" w:sz="0" w:space="0" w:color="auto"/>
      </w:divBdr>
    </w:div>
    <w:div w:id="277372989">
      <w:bodyDiv w:val="1"/>
      <w:marLeft w:val="0"/>
      <w:marRight w:val="0"/>
      <w:marTop w:val="0"/>
      <w:marBottom w:val="0"/>
      <w:divBdr>
        <w:top w:val="none" w:sz="0" w:space="0" w:color="auto"/>
        <w:left w:val="none" w:sz="0" w:space="0" w:color="auto"/>
        <w:bottom w:val="none" w:sz="0" w:space="0" w:color="auto"/>
        <w:right w:val="none" w:sz="0" w:space="0" w:color="auto"/>
      </w:divBdr>
    </w:div>
    <w:div w:id="281882358">
      <w:bodyDiv w:val="1"/>
      <w:marLeft w:val="0"/>
      <w:marRight w:val="0"/>
      <w:marTop w:val="0"/>
      <w:marBottom w:val="0"/>
      <w:divBdr>
        <w:top w:val="none" w:sz="0" w:space="0" w:color="auto"/>
        <w:left w:val="none" w:sz="0" w:space="0" w:color="auto"/>
        <w:bottom w:val="none" w:sz="0" w:space="0" w:color="auto"/>
        <w:right w:val="none" w:sz="0" w:space="0" w:color="auto"/>
      </w:divBdr>
    </w:div>
    <w:div w:id="309678537">
      <w:bodyDiv w:val="1"/>
      <w:marLeft w:val="0"/>
      <w:marRight w:val="0"/>
      <w:marTop w:val="0"/>
      <w:marBottom w:val="0"/>
      <w:divBdr>
        <w:top w:val="none" w:sz="0" w:space="0" w:color="auto"/>
        <w:left w:val="none" w:sz="0" w:space="0" w:color="auto"/>
        <w:bottom w:val="none" w:sz="0" w:space="0" w:color="auto"/>
        <w:right w:val="none" w:sz="0" w:space="0" w:color="auto"/>
      </w:divBdr>
    </w:div>
    <w:div w:id="322129250">
      <w:bodyDiv w:val="1"/>
      <w:marLeft w:val="0"/>
      <w:marRight w:val="0"/>
      <w:marTop w:val="0"/>
      <w:marBottom w:val="0"/>
      <w:divBdr>
        <w:top w:val="none" w:sz="0" w:space="0" w:color="auto"/>
        <w:left w:val="none" w:sz="0" w:space="0" w:color="auto"/>
        <w:bottom w:val="none" w:sz="0" w:space="0" w:color="auto"/>
        <w:right w:val="none" w:sz="0" w:space="0" w:color="auto"/>
      </w:divBdr>
    </w:div>
    <w:div w:id="345325476">
      <w:bodyDiv w:val="1"/>
      <w:marLeft w:val="0"/>
      <w:marRight w:val="0"/>
      <w:marTop w:val="0"/>
      <w:marBottom w:val="0"/>
      <w:divBdr>
        <w:top w:val="none" w:sz="0" w:space="0" w:color="auto"/>
        <w:left w:val="none" w:sz="0" w:space="0" w:color="auto"/>
        <w:bottom w:val="none" w:sz="0" w:space="0" w:color="auto"/>
        <w:right w:val="none" w:sz="0" w:space="0" w:color="auto"/>
      </w:divBdr>
    </w:div>
    <w:div w:id="390427052">
      <w:bodyDiv w:val="1"/>
      <w:marLeft w:val="0"/>
      <w:marRight w:val="0"/>
      <w:marTop w:val="0"/>
      <w:marBottom w:val="0"/>
      <w:divBdr>
        <w:top w:val="none" w:sz="0" w:space="0" w:color="auto"/>
        <w:left w:val="none" w:sz="0" w:space="0" w:color="auto"/>
        <w:bottom w:val="none" w:sz="0" w:space="0" w:color="auto"/>
        <w:right w:val="none" w:sz="0" w:space="0" w:color="auto"/>
      </w:divBdr>
    </w:div>
    <w:div w:id="399253153">
      <w:bodyDiv w:val="1"/>
      <w:marLeft w:val="0"/>
      <w:marRight w:val="0"/>
      <w:marTop w:val="0"/>
      <w:marBottom w:val="0"/>
      <w:divBdr>
        <w:top w:val="none" w:sz="0" w:space="0" w:color="auto"/>
        <w:left w:val="none" w:sz="0" w:space="0" w:color="auto"/>
        <w:bottom w:val="none" w:sz="0" w:space="0" w:color="auto"/>
        <w:right w:val="none" w:sz="0" w:space="0" w:color="auto"/>
      </w:divBdr>
    </w:div>
    <w:div w:id="491796354">
      <w:bodyDiv w:val="1"/>
      <w:marLeft w:val="0"/>
      <w:marRight w:val="0"/>
      <w:marTop w:val="0"/>
      <w:marBottom w:val="0"/>
      <w:divBdr>
        <w:top w:val="none" w:sz="0" w:space="0" w:color="auto"/>
        <w:left w:val="none" w:sz="0" w:space="0" w:color="auto"/>
        <w:bottom w:val="none" w:sz="0" w:space="0" w:color="auto"/>
        <w:right w:val="none" w:sz="0" w:space="0" w:color="auto"/>
      </w:divBdr>
    </w:div>
    <w:div w:id="503253366">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
    <w:div w:id="613051746">
      <w:bodyDiv w:val="1"/>
      <w:marLeft w:val="0"/>
      <w:marRight w:val="0"/>
      <w:marTop w:val="0"/>
      <w:marBottom w:val="0"/>
      <w:divBdr>
        <w:top w:val="none" w:sz="0" w:space="0" w:color="auto"/>
        <w:left w:val="none" w:sz="0" w:space="0" w:color="auto"/>
        <w:bottom w:val="none" w:sz="0" w:space="0" w:color="auto"/>
        <w:right w:val="none" w:sz="0" w:space="0" w:color="auto"/>
      </w:divBdr>
    </w:div>
    <w:div w:id="638071666">
      <w:bodyDiv w:val="1"/>
      <w:marLeft w:val="0"/>
      <w:marRight w:val="0"/>
      <w:marTop w:val="0"/>
      <w:marBottom w:val="0"/>
      <w:divBdr>
        <w:top w:val="none" w:sz="0" w:space="0" w:color="auto"/>
        <w:left w:val="none" w:sz="0" w:space="0" w:color="auto"/>
        <w:bottom w:val="none" w:sz="0" w:space="0" w:color="auto"/>
        <w:right w:val="none" w:sz="0" w:space="0" w:color="auto"/>
      </w:divBdr>
    </w:div>
    <w:div w:id="719668835">
      <w:bodyDiv w:val="1"/>
      <w:marLeft w:val="0"/>
      <w:marRight w:val="0"/>
      <w:marTop w:val="0"/>
      <w:marBottom w:val="0"/>
      <w:divBdr>
        <w:top w:val="none" w:sz="0" w:space="0" w:color="auto"/>
        <w:left w:val="none" w:sz="0" w:space="0" w:color="auto"/>
        <w:bottom w:val="none" w:sz="0" w:space="0" w:color="auto"/>
        <w:right w:val="none" w:sz="0" w:space="0" w:color="auto"/>
      </w:divBdr>
    </w:div>
    <w:div w:id="722171080">
      <w:bodyDiv w:val="1"/>
      <w:marLeft w:val="0"/>
      <w:marRight w:val="0"/>
      <w:marTop w:val="0"/>
      <w:marBottom w:val="0"/>
      <w:divBdr>
        <w:top w:val="none" w:sz="0" w:space="0" w:color="auto"/>
        <w:left w:val="none" w:sz="0" w:space="0" w:color="auto"/>
        <w:bottom w:val="none" w:sz="0" w:space="0" w:color="auto"/>
        <w:right w:val="none" w:sz="0" w:space="0" w:color="auto"/>
      </w:divBdr>
    </w:div>
    <w:div w:id="819344367">
      <w:bodyDiv w:val="1"/>
      <w:marLeft w:val="0"/>
      <w:marRight w:val="0"/>
      <w:marTop w:val="0"/>
      <w:marBottom w:val="0"/>
      <w:divBdr>
        <w:top w:val="none" w:sz="0" w:space="0" w:color="auto"/>
        <w:left w:val="none" w:sz="0" w:space="0" w:color="auto"/>
        <w:bottom w:val="none" w:sz="0" w:space="0" w:color="auto"/>
        <w:right w:val="none" w:sz="0" w:space="0" w:color="auto"/>
      </w:divBdr>
    </w:div>
    <w:div w:id="850222092">
      <w:bodyDiv w:val="1"/>
      <w:marLeft w:val="0"/>
      <w:marRight w:val="0"/>
      <w:marTop w:val="0"/>
      <w:marBottom w:val="0"/>
      <w:divBdr>
        <w:top w:val="none" w:sz="0" w:space="0" w:color="auto"/>
        <w:left w:val="none" w:sz="0" w:space="0" w:color="auto"/>
        <w:bottom w:val="none" w:sz="0" w:space="0" w:color="auto"/>
        <w:right w:val="none" w:sz="0" w:space="0" w:color="auto"/>
      </w:divBdr>
    </w:div>
    <w:div w:id="874658398">
      <w:bodyDiv w:val="1"/>
      <w:marLeft w:val="0"/>
      <w:marRight w:val="0"/>
      <w:marTop w:val="0"/>
      <w:marBottom w:val="0"/>
      <w:divBdr>
        <w:top w:val="none" w:sz="0" w:space="0" w:color="auto"/>
        <w:left w:val="none" w:sz="0" w:space="0" w:color="auto"/>
        <w:bottom w:val="none" w:sz="0" w:space="0" w:color="auto"/>
        <w:right w:val="none" w:sz="0" w:space="0" w:color="auto"/>
      </w:divBdr>
    </w:div>
    <w:div w:id="880631875">
      <w:bodyDiv w:val="1"/>
      <w:marLeft w:val="0"/>
      <w:marRight w:val="0"/>
      <w:marTop w:val="0"/>
      <w:marBottom w:val="0"/>
      <w:divBdr>
        <w:top w:val="none" w:sz="0" w:space="0" w:color="auto"/>
        <w:left w:val="none" w:sz="0" w:space="0" w:color="auto"/>
        <w:bottom w:val="none" w:sz="0" w:space="0" w:color="auto"/>
        <w:right w:val="none" w:sz="0" w:space="0" w:color="auto"/>
      </w:divBdr>
    </w:div>
    <w:div w:id="949043053">
      <w:bodyDiv w:val="1"/>
      <w:marLeft w:val="0"/>
      <w:marRight w:val="0"/>
      <w:marTop w:val="0"/>
      <w:marBottom w:val="0"/>
      <w:divBdr>
        <w:top w:val="none" w:sz="0" w:space="0" w:color="auto"/>
        <w:left w:val="none" w:sz="0" w:space="0" w:color="auto"/>
        <w:bottom w:val="none" w:sz="0" w:space="0" w:color="auto"/>
        <w:right w:val="none" w:sz="0" w:space="0" w:color="auto"/>
      </w:divBdr>
    </w:div>
    <w:div w:id="971864199">
      <w:bodyDiv w:val="1"/>
      <w:marLeft w:val="0"/>
      <w:marRight w:val="0"/>
      <w:marTop w:val="0"/>
      <w:marBottom w:val="0"/>
      <w:divBdr>
        <w:top w:val="none" w:sz="0" w:space="0" w:color="auto"/>
        <w:left w:val="none" w:sz="0" w:space="0" w:color="auto"/>
        <w:bottom w:val="none" w:sz="0" w:space="0" w:color="auto"/>
        <w:right w:val="none" w:sz="0" w:space="0" w:color="auto"/>
      </w:divBdr>
    </w:div>
    <w:div w:id="989790280">
      <w:bodyDiv w:val="1"/>
      <w:marLeft w:val="0"/>
      <w:marRight w:val="0"/>
      <w:marTop w:val="0"/>
      <w:marBottom w:val="0"/>
      <w:divBdr>
        <w:top w:val="none" w:sz="0" w:space="0" w:color="auto"/>
        <w:left w:val="none" w:sz="0" w:space="0" w:color="auto"/>
        <w:bottom w:val="none" w:sz="0" w:space="0" w:color="auto"/>
        <w:right w:val="none" w:sz="0" w:space="0" w:color="auto"/>
      </w:divBdr>
    </w:div>
    <w:div w:id="1008679435">
      <w:bodyDiv w:val="1"/>
      <w:marLeft w:val="0"/>
      <w:marRight w:val="0"/>
      <w:marTop w:val="0"/>
      <w:marBottom w:val="0"/>
      <w:divBdr>
        <w:top w:val="none" w:sz="0" w:space="0" w:color="auto"/>
        <w:left w:val="none" w:sz="0" w:space="0" w:color="auto"/>
        <w:bottom w:val="none" w:sz="0" w:space="0" w:color="auto"/>
        <w:right w:val="none" w:sz="0" w:space="0" w:color="auto"/>
      </w:divBdr>
    </w:div>
    <w:div w:id="1041326197">
      <w:bodyDiv w:val="1"/>
      <w:marLeft w:val="0"/>
      <w:marRight w:val="0"/>
      <w:marTop w:val="0"/>
      <w:marBottom w:val="0"/>
      <w:divBdr>
        <w:top w:val="none" w:sz="0" w:space="0" w:color="auto"/>
        <w:left w:val="none" w:sz="0" w:space="0" w:color="auto"/>
        <w:bottom w:val="none" w:sz="0" w:space="0" w:color="auto"/>
        <w:right w:val="none" w:sz="0" w:space="0" w:color="auto"/>
      </w:divBdr>
    </w:div>
    <w:div w:id="1078744681">
      <w:bodyDiv w:val="1"/>
      <w:marLeft w:val="0"/>
      <w:marRight w:val="0"/>
      <w:marTop w:val="0"/>
      <w:marBottom w:val="0"/>
      <w:divBdr>
        <w:top w:val="none" w:sz="0" w:space="0" w:color="auto"/>
        <w:left w:val="none" w:sz="0" w:space="0" w:color="auto"/>
        <w:bottom w:val="none" w:sz="0" w:space="0" w:color="auto"/>
        <w:right w:val="none" w:sz="0" w:space="0" w:color="auto"/>
      </w:divBdr>
    </w:div>
    <w:div w:id="1093626439">
      <w:bodyDiv w:val="1"/>
      <w:marLeft w:val="0"/>
      <w:marRight w:val="0"/>
      <w:marTop w:val="0"/>
      <w:marBottom w:val="0"/>
      <w:divBdr>
        <w:top w:val="none" w:sz="0" w:space="0" w:color="auto"/>
        <w:left w:val="none" w:sz="0" w:space="0" w:color="auto"/>
        <w:bottom w:val="none" w:sz="0" w:space="0" w:color="auto"/>
        <w:right w:val="none" w:sz="0" w:space="0" w:color="auto"/>
      </w:divBdr>
    </w:div>
    <w:div w:id="1128738625">
      <w:bodyDiv w:val="1"/>
      <w:marLeft w:val="0"/>
      <w:marRight w:val="0"/>
      <w:marTop w:val="0"/>
      <w:marBottom w:val="0"/>
      <w:divBdr>
        <w:top w:val="none" w:sz="0" w:space="0" w:color="auto"/>
        <w:left w:val="none" w:sz="0" w:space="0" w:color="auto"/>
        <w:bottom w:val="none" w:sz="0" w:space="0" w:color="auto"/>
        <w:right w:val="none" w:sz="0" w:space="0" w:color="auto"/>
      </w:divBdr>
    </w:div>
    <w:div w:id="1181823778">
      <w:bodyDiv w:val="1"/>
      <w:marLeft w:val="0"/>
      <w:marRight w:val="0"/>
      <w:marTop w:val="0"/>
      <w:marBottom w:val="0"/>
      <w:divBdr>
        <w:top w:val="none" w:sz="0" w:space="0" w:color="auto"/>
        <w:left w:val="none" w:sz="0" w:space="0" w:color="auto"/>
        <w:bottom w:val="none" w:sz="0" w:space="0" w:color="auto"/>
        <w:right w:val="none" w:sz="0" w:space="0" w:color="auto"/>
      </w:divBdr>
    </w:div>
    <w:div w:id="1245922237">
      <w:bodyDiv w:val="1"/>
      <w:marLeft w:val="0"/>
      <w:marRight w:val="0"/>
      <w:marTop w:val="0"/>
      <w:marBottom w:val="0"/>
      <w:divBdr>
        <w:top w:val="none" w:sz="0" w:space="0" w:color="auto"/>
        <w:left w:val="none" w:sz="0" w:space="0" w:color="auto"/>
        <w:bottom w:val="none" w:sz="0" w:space="0" w:color="auto"/>
        <w:right w:val="none" w:sz="0" w:space="0" w:color="auto"/>
      </w:divBdr>
    </w:div>
    <w:div w:id="1316111308">
      <w:bodyDiv w:val="1"/>
      <w:marLeft w:val="0"/>
      <w:marRight w:val="0"/>
      <w:marTop w:val="0"/>
      <w:marBottom w:val="0"/>
      <w:divBdr>
        <w:top w:val="none" w:sz="0" w:space="0" w:color="auto"/>
        <w:left w:val="none" w:sz="0" w:space="0" w:color="auto"/>
        <w:bottom w:val="none" w:sz="0" w:space="0" w:color="auto"/>
        <w:right w:val="none" w:sz="0" w:space="0" w:color="auto"/>
      </w:divBdr>
    </w:div>
    <w:div w:id="1360820098">
      <w:bodyDiv w:val="1"/>
      <w:marLeft w:val="0"/>
      <w:marRight w:val="0"/>
      <w:marTop w:val="0"/>
      <w:marBottom w:val="0"/>
      <w:divBdr>
        <w:top w:val="none" w:sz="0" w:space="0" w:color="auto"/>
        <w:left w:val="none" w:sz="0" w:space="0" w:color="auto"/>
        <w:bottom w:val="none" w:sz="0" w:space="0" w:color="auto"/>
        <w:right w:val="none" w:sz="0" w:space="0" w:color="auto"/>
      </w:divBdr>
    </w:div>
    <w:div w:id="1429303831">
      <w:bodyDiv w:val="1"/>
      <w:marLeft w:val="0"/>
      <w:marRight w:val="0"/>
      <w:marTop w:val="0"/>
      <w:marBottom w:val="0"/>
      <w:divBdr>
        <w:top w:val="none" w:sz="0" w:space="0" w:color="auto"/>
        <w:left w:val="none" w:sz="0" w:space="0" w:color="auto"/>
        <w:bottom w:val="none" w:sz="0" w:space="0" w:color="auto"/>
        <w:right w:val="none" w:sz="0" w:space="0" w:color="auto"/>
      </w:divBdr>
    </w:div>
    <w:div w:id="1494563638">
      <w:bodyDiv w:val="1"/>
      <w:marLeft w:val="0"/>
      <w:marRight w:val="0"/>
      <w:marTop w:val="0"/>
      <w:marBottom w:val="0"/>
      <w:divBdr>
        <w:top w:val="none" w:sz="0" w:space="0" w:color="auto"/>
        <w:left w:val="none" w:sz="0" w:space="0" w:color="auto"/>
        <w:bottom w:val="none" w:sz="0" w:space="0" w:color="auto"/>
        <w:right w:val="none" w:sz="0" w:space="0" w:color="auto"/>
      </w:divBdr>
    </w:div>
    <w:div w:id="1541937035">
      <w:bodyDiv w:val="1"/>
      <w:marLeft w:val="0"/>
      <w:marRight w:val="0"/>
      <w:marTop w:val="0"/>
      <w:marBottom w:val="0"/>
      <w:divBdr>
        <w:top w:val="none" w:sz="0" w:space="0" w:color="auto"/>
        <w:left w:val="none" w:sz="0" w:space="0" w:color="auto"/>
        <w:bottom w:val="none" w:sz="0" w:space="0" w:color="auto"/>
        <w:right w:val="none" w:sz="0" w:space="0" w:color="auto"/>
      </w:divBdr>
    </w:div>
    <w:div w:id="1651641645">
      <w:bodyDiv w:val="1"/>
      <w:marLeft w:val="0"/>
      <w:marRight w:val="0"/>
      <w:marTop w:val="0"/>
      <w:marBottom w:val="0"/>
      <w:divBdr>
        <w:top w:val="none" w:sz="0" w:space="0" w:color="auto"/>
        <w:left w:val="none" w:sz="0" w:space="0" w:color="auto"/>
        <w:bottom w:val="none" w:sz="0" w:space="0" w:color="auto"/>
        <w:right w:val="none" w:sz="0" w:space="0" w:color="auto"/>
      </w:divBdr>
    </w:div>
    <w:div w:id="1715077346">
      <w:bodyDiv w:val="1"/>
      <w:marLeft w:val="0"/>
      <w:marRight w:val="0"/>
      <w:marTop w:val="0"/>
      <w:marBottom w:val="0"/>
      <w:divBdr>
        <w:top w:val="none" w:sz="0" w:space="0" w:color="auto"/>
        <w:left w:val="none" w:sz="0" w:space="0" w:color="auto"/>
        <w:bottom w:val="none" w:sz="0" w:space="0" w:color="auto"/>
        <w:right w:val="none" w:sz="0" w:space="0" w:color="auto"/>
      </w:divBdr>
    </w:div>
    <w:div w:id="1766221513">
      <w:bodyDiv w:val="1"/>
      <w:marLeft w:val="0"/>
      <w:marRight w:val="0"/>
      <w:marTop w:val="0"/>
      <w:marBottom w:val="0"/>
      <w:divBdr>
        <w:top w:val="none" w:sz="0" w:space="0" w:color="auto"/>
        <w:left w:val="none" w:sz="0" w:space="0" w:color="auto"/>
        <w:bottom w:val="none" w:sz="0" w:space="0" w:color="auto"/>
        <w:right w:val="none" w:sz="0" w:space="0" w:color="auto"/>
      </w:divBdr>
    </w:div>
    <w:div w:id="1798600785">
      <w:bodyDiv w:val="1"/>
      <w:marLeft w:val="0"/>
      <w:marRight w:val="0"/>
      <w:marTop w:val="0"/>
      <w:marBottom w:val="0"/>
      <w:divBdr>
        <w:top w:val="none" w:sz="0" w:space="0" w:color="auto"/>
        <w:left w:val="none" w:sz="0" w:space="0" w:color="auto"/>
        <w:bottom w:val="none" w:sz="0" w:space="0" w:color="auto"/>
        <w:right w:val="none" w:sz="0" w:space="0" w:color="auto"/>
      </w:divBdr>
    </w:div>
    <w:div w:id="1810435080">
      <w:bodyDiv w:val="1"/>
      <w:marLeft w:val="0"/>
      <w:marRight w:val="0"/>
      <w:marTop w:val="0"/>
      <w:marBottom w:val="0"/>
      <w:divBdr>
        <w:top w:val="none" w:sz="0" w:space="0" w:color="auto"/>
        <w:left w:val="none" w:sz="0" w:space="0" w:color="auto"/>
        <w:bottom w:val="none" w:sz="0" w:space="0" w:color="auto"/>
        <w:right w:val="none" w:sz="0" w:space="0" w:color="auto"/>
      </w:divBdr>
    </w:div>
    <w:div w:id="1825972418">
      <w:bodyDiv w:val="1"/>
      <w:marLeft w:val="0"/>
      <w:marRight w:val="0"/>
      <w:marTop w:val="0"/>
      <w:marBottom w:val="0"/>
      <w:divBdr>
        <w:top w:val="none" w:sz="0" w:space="0" w:color="auto"/>
        <w:left w:val="none" w:sz="0" w:space="0" w:color="auto"/>
        <w:bottom w:val="none" w:sz="0" w:space="0" w:color="auto"/>
        <w:right w:val="none" w:sz="0" w:space="0" w:color="auto"/>
      </w:divBdr>
    </w:div>
    <w:div w:id="1832984862">
      <w:bodyDiv w:val="1"/>
      <w:marLeft w:val="0"/>
      <w:marRight w:val="0"/>
      <w:marTop w:val="0"/>
      <w:marBottom w:val="0"/>
      <w:divBdr>
        <w:top w:val="none" w:sz="0" w:space="0" w:color="auto"/>
        <w:left w:val="none" w:sz="0" w:space="0" w:color="auto"/>
        <w:bottom w:val="none" w:sz="0" w:space="0" w:color="auto"/>
        <w:right w:val="none" w:sz="0" w:space="0" w:color="auto"/>
      </w:divBdr>
    </w:div>
    <w:div w:id="1845436038">
      <w:bodyDiv w:val="1"/>
      <w:marLeft w:val="0"/>
      <w:marRight w:val="0"/>
      <w:marTop w:val="0"/>
      <w:marBottom w:val="0"/>
      <w:divBdr>
        <w:top w:val="none" w:sz="0" w:space="0" w:color="auto"/>
        <w:left w:val="none" w:sz="0" w:space="0" w:color="auto"/>
        <w:bottom w:val="none" w:sz="0" w:space="0" w:color="auto"/>
        <w:right w:val="none" w:sz="0" w:space="0" w:color="auto"/>
      </w:divBdr>
    </w:div>
    <w:div w:id="1854613920">
      <w:bodyDiv w:val="1"/>
      <w:marLeft w:val="0"/>
      <w:marRight w:val="0"/>
      <w:marTop w:val="0"/>
      <w:marBottom w:val="0"/>
      <w:divBdr>
        <w:top w:val="none" w:sz="0" w:space="0" w:color="auto"/>
        <w:left w:val="none" w:sz="0" w:space="0" w:color="auto"/>
        <w:bottom w:val="none" w:sz="0" w:space="0" w:color="auto"/>
        <w:right w:val="none" w:sz="0" w:space="0" w:color="auto"/>
      </w:divBdr>
    </w:div>
    <w:div w:id="1862817935">
      <w:bodyDiv w:val="1"/>
      <w:marLeft w:val="0"/>
      <w:marRight w:val="0"/>
      <w:marTop w:val="0"/>
      <w:marBottom w:val="0"/>
      <w:divBdr>
        <w:top w:val="none" w:sz="0" w:space="0" w:color="auto"/>
        <w:left w:val="none" w:sz="0" w:space="0" w:color="auto"/>
        <w:bottom w:val="none" w:sz="0" w:space="0" w:color="auto"/>
        <w:right w:val="none" w:sz="0" w:space="0" w:color="auto"/>
      </w:divBdr>
    </w:div>
    <w:div w:id="1889871845">
      <w:bodyDiv w:val="1"/>
      <w:marLeft w:val="0"/>
      <w:marRight w:val="0"/>
      <w:marTop w:val="0"/>
      <w:marBottom w:val="0"/>
      <w:divBdr>
        <w:top w:val="none" w:sz="0" w:space="0" w:color="auto"/>
        <w:left w:val="none" w:sz="0" w:space="0" w:color="auto"/>
        <w:bottom w:val="none" w:sz="0" w:space="0" w:color="auto"/>
        <w:right w:val="none" w:sz="0" w:space="0" w:color="auto"/>
      </w:divBdr>
    </w:div>
    <w:div w:id="1969310675">
      <w:bodyDiv w:val="1"/>
      <w:marLeft w:val="0"/>
      <w:marRight w:val="0"/>
      <w:marTop w:val="0"/>
      <w:marBottom w:val="0"/>
      <w:divBdr>
        <w:top w:val="none" w:sz="0" w:space="0" w:color="auto"/>
        <w:left w:val="none" w:sz="0" w:space="0" w:color="auto"/>
        <w:bottom w:val="none" w:sz="0" w:space="0" w:color="auto"/>
        <w:right w:val="none" w:sz="0" w:space="0" w:color="auto"/>
      </w:divBdr>
    </w:div>
    <w:div w:id="2041468097">
      <w:bodyDiv w:val="1"/>
      <w:marLeft w:val="0"/>
      <w:marRight w:val="0"/>
      <w:marTop w:val="0"/>
      <w:marBottom w:val="0"/>
      <w:divBdr>
        <w:top w:val="none" w:sz="0" w:space="0" w:color="auto"/>
        <w:left w:val="none" w:sz="0" w:space="0" w:color="auto"/>
        <w:bottom w:val="none" w:sz="0" w:space="0" w:color="auto"/>
        <w:right w:val="none" w:sz="0" w:space="0" w:color="auto"/>
      </w:divBdr>
    </w:div>
    <w:div w:id="2127039394">
      <w:bodyDiv w:val="1"/>
      <w:marLeft w:val="0"/>
      <w:marRight w:val="0"/>
      <w:marTop w:val="0"/>
      <w:marBottom w:val="0"/>
      <w:divBdr>
        <w:top w:val="none" w:sz="0" w:space="0" w:color="auto"/>
        <w:left w:val="none" w:sz="0" w:space="0" w:color="auto"/>
        <w:bottom w:val="none" w:sz="0" w:space="0" w:color="auto"/>
        <w:right w:val="none" w:sz="0" w:space="0" w:color="auto"/>
      </w:divBdr>
    </w:div>
    <w:div w:id="2135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0DDF7C4827A57C785BD3262F8BD0E3EA79CF1A85CE0E70D87EEDE5B924CBC39DFABC7B40641C490891F76BFBCB6D30BFB094B9C2EF5F55m3IBF" TargetMode="External"/><Relationship Id="rId18" Type="http://schemas.openxmlformats.org/officeDocument/2006/relationships/hyperlink" Target="consultantplus://offline/ref=80B7DD475AB0AF023BD415CF5CB0C35A067FED4C7F08C3CA9E9438ACE6AE4484401869CE17964684p2G0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F0DDF7C4827A57C785BD3262F8BD0E3EA79CF1A85CE0E70D87EEDE5B924CBC39DFABC7B416D19440E91F76BFBCB6D30BFB094B9C2EF5F55m3IBF"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1.wmf"/><Relationship Id="rId19" Type="http://schemas.openxmlformats.org/officeDocument/2006/relationships/hyperlink" Target="consultantplus://offline/ref=0BF2D9253A2BE31656F66BD7DE2A111366133A1EFD896179A8CB1D4F58FDEF6B9D039F05D89ED246B6EFB1022B8E4484A5377A276EG8sDJ" TargetMode="External"/><Relationship Id="rId4" Type="http://schemas.microsoft.com/office/2007/relationships/stylesWithEffects" Target="stylesWithEffects.xml"/><Relationship Id="rId9" Type="http://schemas.openxmlformats.org/officeDocument/2006/relationships/hyperlink" Target="consultantplus://offline/ref=01C6570357D518FF216E3D80097D6003F4F52967D44F057A1B573EF0CF42F632631B9602F82E56492F31D7E0F2o225L" TargetMode="External"/><Relationship Id="rId14" Type="http://schemas.openxmlformats.org/officeDocument/2006/relationships/hyperlink" Target="consultantplus://offline/ref=7F0DDF7C4827A57C785BD3262F8BD0E3EA79CF1A85CE0E70D87EEDE5B924CBC39DFABC7B4065164B0A91F76BFBCB6D30BFB094B9C2EF5F55m3I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9FDF-F635-450A-A95D-8F956069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79</Pages>
  <Words>28106</Words>
  <Characters>160207</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Галкова</dc:creator>
  <cp:lastModifiedBy>Абдуллина Ф.C</cp:lastModifiedBy>
  <cp:revision>18</cp:revision>
  <cp:lastPrinted>2022-03-10T04:23:00Z</cp:lastPrinted>
  <dcterms:created xsi:type="dcterms:W3CDTF">2022-03-01T10:47:00Z</dcterms:created>
  <dcterms:modified xsi:type="dcterms:W3CDTF">2022-03-30T10:09:00Z</dcterms:modified>
</cp:coreProperties>
</file>