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B" w:rsidRPr="00B174A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Приложениек</w:t>
      </w:r>
      <w:proofErr w:type="spellEnd"/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Протоколу </w:t>
      </w:r>
    </w:p>
    <w:p w:rsidR="0095167B" w:rsidRPr="00B174A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Комиссии по разработке</w:t>
      </w:r>
    </w:p>
    <w:p w:rsidR="0095167B" w:rsidRPr="00B174A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территориальной программы ОМС в РБ</w:t>
      </w:r>
    </w:p>
    <w:p w:rsidR="0095167B" w:rsidRPr="00B174AF" w:rsidRDefault="0095167B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14E3D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C65C2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87138A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E16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6858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8665CC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</w:t>
      </w:r>
      <w:r w:rsidR="00271619" w:rsidRPr="00B17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4159" w:rsidRPr="00B174AF" w:rsidRDefault="00054159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4159" w:rsidRPr="00B174AF" w:rsidRDefault="00054159" w:rsidP="0095167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bCs/>
          <w:color w:val="111111"/>
          <w:sz w:val="26"/>
          <w:szCs w:val="26"/>
          <w:lang w:eastAsia="ru-RU"/>
        </w:rPr>
      </w:pPr>
    </w:p>
    <w:p w:rsidR="00A34140" w:rsidRPr="00632FDA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Тарифное соглашение</w:t>
      </w:r>
    </w:p>
    <w:p w:rsidR="00056BAF" w:rsidRPr="00632FDA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по обязательному медицинскому страхованию</w:t>
      </w:r>
    </w:p>
    <w:p w:rsidR="00056BAF" w:rsidRPr="00632FDA" w:rsidRDefault="00056BAF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на территории Республики Башкортостан </w:t>
      </w:r>
    </w:p>
    <w:p w:rsidR="003B1977" w:rsidRPr="00632FDA" w:rsidRDefault="00056BAF" w:rsidP="00D773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на 201</w:t>
      </w:r>
      <w:r w:rsidR="00BA5FDE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8</w:t>
      </w: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год</w:t>
      </w:r>
    </w:p>
    <w:p w:rsidR="00A207AD" w:rsidRPr="00632FDA" w:rsidRDefault="00A207AD" w:rsidP="00D7734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(с изменениями, внесенными Протоколами № 79 от 19.01.2018 г., № 80 от 31.01.2018 г.</w:t>
      </w:r>
      <w:r w:rsidR="000D7D99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 81 от 08.02.2018 г.</w:t>
      </w:r>
      <w:r w:rsidR="00271619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№82 от 26.03.2018 г.</w:t>
      </w:r>
      <w:r w:rsidR="005F405F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 83 от 19.04.2018 г., №84 от 24.05.2018г.</w:t>
      </w:r>
      <w:r w:rsidR="0092713C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 85 от 25.06.2018 г., № 86 от 26.07.2018 г.</w:t>
      </w:r>
      <w:r w:rsidR="00601F08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№90 от 26.10.2018г.</w:t>
      </w:r>
      <w:proofErr w:type="gramEnd"/>
      <w:r w:rsidR="009A6AEF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, № 91 от 26.11.2018г.</w:t>
      </w:r>
      <w:r w:rsidR="00271619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)</w:t>
      </w:r>
      <w:r w:rsidR="005F405F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.</w:t>
      </w:r>
    </w:p>
    <w:p w:rsidR="00056BAF" w:rsidRPr="00632FDA" w:rsidRDefault="003B1977" w:rsidP="00206D1E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г. Уфа   </w:t>
      </w:r>
      <w:r w:rsidR="00714E3D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</w:t>
      </w:r>
      <w:r w:rsidR="0061559F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0</w:t>
      </w:r>
      <w:r w:rsidR="00E16B5C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DC65C2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декаб</w:t>
      </w:r>
      <w:r w:rsidR="0095167B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ря </w:t>
      </w: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201</w:t>
      </w:r>
      <w:r w:rsidR="00BA5FDE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7</w:t>
      </w: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г.</w:t>
      </w:r>
    </w:p>
    <w:p w:rsidR="00A2001B" w:rsidRPr="00632FDA" w:rsidRDefault="00A2001B" w:rsidP="00A2001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I. Общие положения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546454" w:rsidRPr="00632FDA" w:rsidRDefault="00A2001B" w:rsidP="00546454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 Настоящее тарифное соглашение (далее Соглашение) 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реализации </w:t>
      </w:r>
      <w:r w:rsidR="0058218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Территориальной программы обязательного медицинского страхования в Республике Башкортостан на 201</w:t>
      </w:r>
      <w:r w:rsidR="00BA5FD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58218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(далее Программа ОМС)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разработано </w:t>
      </w:r>
      <w:r w:rsidR="0054645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соотв</w:t>
      </w:r>
      <w:r w:rsidR="001B208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етствии со следующими нормативными </w:t>
      </w:r>
      <w:r w:rsidR="0054645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правовыми актами:</w:t>
      </w:r>
    </w:p>
    <w:p w:rsidR="001D7704" w:rsidRPr="00632FDA" w:rsidRDefault="001D7704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Федеральный закон от 29 ноября 2010года №326-ФЗ «Об обязательном медицинском страховании в Российской Федерации» (в действующей редакции);</w:t>
      </w:r>
    </w:p>
    <w:p w:rsidR="00546454" w:rsidRPr="00632FDA" w:rsidRDefault="00546454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Федеральны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й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закон 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 21 ноября 2011 года № 323-ФЗ «Об основах охраны здоровья граждан в Российской Федерации</w:t>
      </w:r>
      <w:proofErr w:type="gramStart"/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="003A516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3A516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ции);</w:t>
      </w:r>
    </w:p>
    <w:p w:rsidR="00691DC1" w:rsidRPr="00632FDA" w:rsidRDefault="00691DC1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Федеральный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законот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05декабря 2017 года №368-ФЗ «О бюджете Федерального фонда обязательного медицинского страхования на 2018 год и на плановый период 2019 и 2020 годов»;</w:t>
      </w:r>
    </w:p>
    <w:p w:rsidR="00494C3B" w:rsidRPr="00632FDA" w:rsidRDefault="00494C3B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Закон Республики Башкортостан от 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30 ноября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201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 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550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-з «О бюджете Территориального фонда обязательного медицинского страхования Республики Башкортостан на 201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и на плановый период 201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20</w:t>
      </w:r>
      <w:r w:rsidR="00D73E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</w:t>
      </w:r>
      <w:r w:rsidR="00D011F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годов»</w:t>
      </w:r>
      <w:r w:rsidR="00691DC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494C3B" w:rsidRPr="00632FDA" w:rsidRDefault="00494C3B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постановление Правительства Российской Федерации </w:t>
      </w:r>
      <w:r w:rsidR="009D78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</w:t>
      </w:r>
      <w:r w:rsidR="00EB2C5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="008665C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.12.2016 </w:t>
      </w:r>
      <w:proofErr w:type="spellStart"/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года№</w:t>
      </w:r>
      <w:proofErr w:type="spellEnd"/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14</w:t>
      </w:r>
      <w:r w:rsidR="008665C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92</w:t>
      </w:r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«О Программе государственных гарантий бесплатного оказания гражданам медицинской помощи на 201</w:t>
      </w:r>
      <w:r w:rsidR="008665C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и на плановый период 201</w:t>
      </w:r>
      <w:r w:rsidR="008665C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 и 2020</w:t>
      </w:r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годов»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1D7704" w:rsidRPr="00632FDA" w:rsidRDefault="001D7704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постановление </w:t>
      </w:r>
      <w:proofErr w:type="spellStart"/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ПравительстваРеспублики</w:t>
      </w:r>
      <w:proofErr w:type="spellEnd"/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Башкортостан</w:t>
      </w:r>
      <w:proofErr w:type="gramStart"/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</w:t>
      </w:r>
      <w:proofErr w:type="gramEnd"/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 утверждении Программы государственных гарантий бесплатного оказания гражданам медицинской помощи в Республике Башкортостан на 201</w:t>
      </w:r>
      <w:r w:rsidR="00773E6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r w:rsidR="00DC65C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на плановый период 201</w:t>
      </w:r>
      <w:r w:rsidR="00773E6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="00DC65C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20</w:t>
      </w:r>
      <w:r w:rsidR="00773E6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</w:t>
      </w:r>
      <w:r w:rsidR="00DC65C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годов</w:t>
      </w:r>
      <w:r w:rsidR="007C3D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»;</w:t>
      </w:r>
    </w:p>
    <w:p w:rsidR="00494C3B" w:rsidRPr="00632FDA" w:rsidRDefault="00494C3B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-приказ Министерства здравоохранения и социального развития Российской Федерации от 28 февраля 2011года №158н «Об утверждении Правил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обязательного медицинского страховани</w:t>
      </w:r>
      <w:proofErr w:type="gramStart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я(</w:t>
      </w:r>
      <w:proofErr w:type="gramEnd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редакции)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32FDA" w:rsidRDefault="008B5566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информационное письмо Министерства здравоохранения Российской Федерации </w:t>
      </w:r>
      <w:r w:rsidR="005D16E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="005D16E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декабря 201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5D16E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 № 11-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5D16E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/10/2-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616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201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и на плановый период 201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20</w:t>
      </w:r>
      <w:r w:rsidR="0061559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</w:t>
      </w:r>
      <w:r w:rsidR="00082F9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годов»;</w:t>
      </w:r>
    </w:p>
    <w:p w:rsidR="008B5566" w:rsidRPr="00632FDA" w:rsidRDefault="00494C3B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>-</w:t>
      </w:r>
      <w:r w:rsidR="008B556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«Методические рекомендации по способам оплаты медицинской помощи за счет средств обязательного медицинского страхования»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Министерства здравоохранения Российской Федерации </w:t>
      </w:r>
      <w:r w:rsidR="008B556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Федерального фонда обязательного медицинского страхования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 </w:t>
      </w:r>
      <w:r w:rsidR="009D78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01524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 ноября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201</w:t>
      </w:r>
      <w:r w:rsidR="0001524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8B556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</w:t>
      </w:r>
      <w:r w:rsidR="009D78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11-</w:t>
      </w:r>
      <w:r w:rsidR="0001524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9D78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/10/2 – </w:t>
      </w:r>
      <w:r w:rsidR="00FB6A0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AA16A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080 </w:t>
      </w:r>
      <w:r w:rsidR="00AA16A8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/</w:t>
      </w:r>
      <w:r w:rsidR="0001524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13572</w:t>
      </w:r>
      <w:r w:rsidR="00015240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/</w:t>
      </w:r>
      <w:r w:rsidR="0001524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26-2/и</w:t>
      </w:r>
      <w:r w:rsidR="008B556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32FDA" w:rsidRDefault="008B5566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приказ Федерального фонда обязательного медицинского страхования от 1 декабря 2010г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(в действующей редакции)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8B5566" w:rsidRPr="00632FDA" w:rsidRDefault="008B5566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приказ Федерального фонда обязательного медицинского страхования от 18 ноября 2014</w:t>
      </w:r>
      <w:r w:rsidR="007E664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200 «Об установлении Требований к структуре и содержанию тарифного соглашения</w:t>
      </w:r>
      <w:proofErr w:type="gramStart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редакции);</w:t>
      </w:r>
    </w:p>
    <w:p w:rsidR="0011585B" w:rsidRPr="00632FDA" w:rsidRDefault="008B5566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другие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нормативны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правовы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акт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ы в сфере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обязательно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медицинско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страховани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proofErr w:type="spellEnd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граждан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регулирующи</w:t>
      </w:r>
      <w:r w:rsidR="00796B2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правоотношения по предмету настоящего </w:t>
      </w:r>
      <w:r w:rsidR="001B208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</w:t>
      </w:r>
      <w:r w:rsidR="0011585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оглашения.</w:t>
      </w:r>
    </w:p>
    <w:p w:rsidR="001B208E" w:rsidRPr="00632FDA" w:rsidRDefault="0011585B" w:rsidP="00206D1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Соглашение</w:t>
      </w:r>
      <w:r w:rsidR="00230A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230A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заключено</w:t>
      </w:r>
      <w:r w:rsidR="003139D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между</w:t>
      </w:r>
      <w:proofErr w:type="spellEnd"/>
      <w:r w:rsidR="004E401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1B208E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Министерством здравоохранения Республики Башкортостан в лице министра здравоохранения Республики Башкорто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стан Бакирова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Анвара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Акрамовича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1B208E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Территориальным фондом обязательного медицинского страхования Республики Башкортостан в лице директора Меньшикова Але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ксея Михайловича;</w:t>
      </w:r>
    </w:p>
    <w:p w:rsidR="001B208E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Республиканской </w:t>
      </w:r>
      <w:proofErr w:type="spellStart"/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организаци</w:t>
      </w:r>
      <w:r w:rsidR="004D37A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ей</w:t>
      </w:r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Башкортостана</w:t>
      </w:r>
      <w:proofErr w:type="spellEnd"/>
      <w:r w:rsidR="00F904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профсоюза работников здравоохранения Российской Федерации в лице председа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теля Зырянова Павла Николаевича;</w:t>
      </w:r>
    </w:p>
    <w:p w:rsidR="001B208E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4D37A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Региональным отделением по Республике Башкортостан Общероссийской общественной организации «Российское общество по организации здравоохранения и общественного здоровья» в лице председателя Нагаев</w:t>
      </w:r>
      <w:r w:rsidR="0024553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r w:rsidR="004D37A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ината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Явдатовича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A95971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558A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Страховыми</w:t>
      </w:r>
      <w:r w:rsidR="00015E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медицинскими организациями, осуществляющими деятельность в сфере обязате</w:t>
      </w:r>
      <w:r w:rsidR="0024553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льного медицинского страхования, </w:t>
      </w:r>
      <w:r w:rsidR="00E317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015EF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лице </w:t>
      </w:r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директора Уфимского филиала АО «Страховая компания “</w:t>
      </w:r>
      <w:proofErr w:type="spellStart"/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СОГАЗ-Мед</w:t>
      </w:r>
      <w:proofErr w:type="spellEnd"/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”» </w:t>
      </w:r>
      <w:proofErr w:type="spellStart"/>
      <w:r w:rsidR="00714A2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Фараховой</w:t>
      </w:r>
      <w:proofErr w:type="spellEnd"/>
      <w:r w:rsidR="00714A2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Дианы </w:t>
      </w:r>
      <w:proofErr w:type="spellStart"/>
      <w:r w:rsidR="00714A2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Тагировны</w:t>
      </w:r>
      <w:proofErr w:type="gramStart"/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,д</w:t>
      </w:r>
      <w:proofErr w:type="gramEnd"/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иректора</w:t>
      </w:r>
      <w:proofErr w:type="spellEnd"/>
      <w:r w:rsidR="009E4D4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Уфимского филиала АО «Медицинская страховая ком</w:t>
      </w:r>
      <w:r w:rsidR="003C53F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пания </w:t>
      </w:r>
      <w:r w:rsidR="00326D0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“УралСиб”» Юсуповой Раисы </w:t>
      </w:r>
      <w:proofErr w:type="spellStart"/>
      <w:r w:rsidR="00326D0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Мансуровны</w:t>
      </w:r>
      <w:proofErr w:type="spellEnd"/>
      <w:r w:rsidR="00326D0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именуемыми в дальнейшем Сторонами.</w:t>
      </w:r>
    </w:p>
    <w:p w:rsidR="002B10EA" w:rsidRPr="00632FDA" w:rsidRDefault="002B10EA" w:rsidP="00A95971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95971" w:rsidRPr="00632FDA" w:rsidRDefault="00B628E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1.2. Предметом настоящего Соглашения являются согласованные Сторонами положения по формированию, изменению и применению тарифов на медицинскую помощь, оказываемую медицинскими организациями в рамках Программы</w:t>
      </w:r>
      <w:r w:rsidR="0058218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ОМС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распределению объемов медицинской помощи и объемов финансового обеспечения медицинской помощи между медицинскими организациями</w:t>
      </w:r>
      <w:r w:rsidR="001B208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(далее МО)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страховыми медицинскими организациям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24553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24553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далее СМО),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порядку оплаты медицинской помощи, оказываемой по Программе </w:t>
      </w:r>
      <w:r w:rsidR="0058218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ОМС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санкциям за нарушения, выявленные при проведении контроля объемов, сроков, качества и условий предоставления медицинской помощи, перечню расходов, входящих в структуру тарифа на оплату медицинской помощи по Программе</w:t>
      </w:r>
      <w:r w:rsidR="0058218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ОМС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2B10EA" w:rsidRPr="00632FDA" w:rsidRDefault="002B10EA" w:rsidP="00A95971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1B208E" w:rsidRPr="00632FDA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</w:t>
      </w:r>
      <w:r w:rsidR="00A95971" w:rsidRPr="00632FDA">
        <w:rPr>
          <w:color w:val="111111"/>
          <w:sz w:val="26"/>
          <w:szCs w:val="26"/>
          <w:lang w:eastAsia="ru-RU"/>
        </w:rPr>
        <w:t>3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Действие Соглашения распространяется на </w:t>
      </w:r>
      <w:r w:rsidR="001B208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МО</w:t>
      </w:r>
      <w:r w:rsidR="0009385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функционирующие в системе обязательного медицинского страхования</w:t>
      </w:r>
      <w:r w:rsidR="0009385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соответствии с </w:t>
      </w:r>
      <w:r w:rsidR="003B79B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Программой ОМС</w:t>
      </w:r>
      <w:r w:rsidR="002B10E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1B208E" w:rsidRPr="00632FDA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Вновь созданные </w:t>
      </w:r>
      <w:r w:rsidR="00C7359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МО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могут подать уведомление об осуществлении деятельности в системе обязательного медицинского страхования </w:t>
      </w:r>
      <w:r w:rsidR="0009385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(далее ОМС)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течени</w:t>
      </w:r>
      <w:r w:rsidR="001B208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года.</w:t>
      </w:r>
    </w:p>
    <w:p w:rsidR="001B208E" w:rsidRPr="00632FDA" w:rsidRDefault="001B208E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32FDA" w:rsidRDefault="00A2001B" w:rsidP="001B208E">
      <w:pPr>
        <w:shd w:val="clear" w:color="auto" w:fill="FFFFFF"/>
        <w:spacing w:before="100" w:beforeAutospacing="1" w:after="100" w:afterAutospacing="1" w:line="293" w:lineRule="atLeast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1.4.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соответствии со статьей 147 Бюджетного кодекса Российской Федерации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расходованиесредств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бюджета Территориального фонда обязательного медицинского страхования Республики Башкортостан осуществляется исключительно на цели, определенные законодательством Российской Федерации</w:t>
      </w:r>
      <w:r w:rsidR="00D7734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включая законодательство об обязательном медицинском страховании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в соответствии с бюджетом </w:t>
      </w:r>
      <w:r w:rsidR="00FE1CF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Территориального фонда обязательного медицинского страхования Республики Башкортостан </w:t>
      </w:r>
      <w:r w:rsidR="00D7734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 текущий финансовый год, утверждаем</w:t>
      </w:r>
      <w:r w:rsidR="00E957F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ы</w:t>
      </w:r>
      <w:r w:rsidR="00D7734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 Законом Республики Башкортостан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установленном порядке.</w:t>
      </w:r>
      <w:proofErr w:type="gramEnd"/>
    </w:p>
    <w:p w:rsidR="00A2001B" w:rsidRPr="00632FDA" w:rsidRDefault="00A2001B" w:rsidP="00A2001B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32FDA" w:rsidRDefault="00A2001B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II. Способы оплаты медицинской помощи в рамках территориальной</w:t>
      </w:r>
    </w:p>
    <w:p w:rsidR="00A2001B" w:rsidRPr="00632FDA" w:rsidRDefault="00A2001B" w:rsidP="00056BA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программы обязательного медицинского страхования</w:t>
      </w:r>
    </w:p>
    <w:p w:rsidR="00AE38F7" w:rsidRPr="00632FDA" w:rsidRDefault="00A2001B" w:rsidP="00AE38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Республики Башкортостан на 201</w:t>
      </w:r>
      <w:r w:rsidR="00BA5FDE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8</w:t>
      </w: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год.</w:t>
      </w:r>
    </w:p>
    <w:p w:rsidR="00A2001B" w:rsidRPr="00632FDA" w:rsidRDefault="00A2001B" w:rsidP="00AE38F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32FDA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Способы оплаты медицинской помощи, размер и структура тарифа на оплату медицинской помощи устанавливаются в зависимости от условий оказания медицинской помощи, определенных частью 3 статьи 32 Федерального закона от 21 ноября 2011 года №323-ФЗ «Об основах охраны здоровья граждан в Российской Федерации»:</w:t>
      </w:r>
    </w:p>
    <w:p w:rsidR="00A2001B" w:rsidRPr="00632FDA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амбулаторно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30B35" w:rsidRPr="00632FDA" w:rsidRDefault="00830B35" w:rsidP="00830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стационарно (в условиях, обеспечивающих круглосуточное медицинское наблюдение и лечение);</w:t>
      </w:r>
    </w:p>
    <w:p w:rsidR="00830B35" w:rsidRPr="00632FDA" w:rsidRDefault="00A2001B" w:rsidP="00830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30B35" w:rsidRPr="00632FDA" w:rsidRDefault="00830B35" w:rsidP="00830B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A2001B" w:rsidRPr="00632FDA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32FDA" w:rsidRDefault="00A15A23" w:rsidP="00AE38F7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1. Способы оплаты первичной медико-санитарной медицинской помощи, оказываемой гражданам в амбулаторных условиях.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A2001B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 Единицей объема медицинской помощи, оказанной в амбулаторных условиях, в пределах утвержденных объемов является:</w:t>
      </w:r>
    </w:p>
    <w:p w:rsidR="00A2001B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посещение;</w:t>
      </w:r>
    </w:p>
    <w:p w:rsidR="00A2001B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обращение по поводу заболевания;</w:t>
      </w:r>
    </w:p>
    <w:p w:rsidR="00AE38F7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лечебно-диагностическая услуга.</w:t>
      </w:r>
    </w:p>
    <w:p w:rsidR="001B1B81" w:rsidRPr="00632FDA" w:rsidRDefault="001B1B81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1.1.1. К посещениям относятся:</w:t>
      </w:r>
    </w:p>
    <w:p w:rsidR="00A2001B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а) посещения с профилактической целью, в том числе:</w:t>
      </w:r>
    </w:p>
    <w:p w:rsidR="00A2001B" w:rsidRPr="00632FDA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центров здоровья (комплексный медицинский осмотр);</w:t>
      </w:r>
    </w:p>
    <w:p w:rsidR="00A2001B" w:rsidRPr="00632FDA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диспансеризацией определенных групп населения;</w:t>
      </w:r>
    </w:p>
    <w:p w:rsidR="00A2001B" w:rsidRPr="00632FDA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профилактическими медицинскими осмотрами в соответствии с порядками, утверждаемыми Министерством здрав</w:t>
      </w:r>
      <w:r w:rsidR="00E86CA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оохранения Российской Федерации;</w:t>
      </w:r>
    </w:p>
    <w:p w:rsidR="00A2001B" w:rsidRPr="00632FDA" w:rsidRDefault="00A2001B" w:rsidP="00E86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>-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в связи с патронажем;</w:t>
      </w:r>
    </w:p>
    <w:p w:rsidR="00A2001B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б) посещения с иными целями, в том числе:</w:t>
      </w:r>
    </w:p>
    <w:p w:rsidR="00A2001B" w:rsidRPr="00632FDA" w:rsidRDefault="00A2001B" w:rsidP="00AE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другими обстоятельствами (получением справки, других медицинских документов);</w:t>
      </w:r>
    </w:p>
    <w:p w:rsidR="00A2001B" w:rsidRPr="00632FDA" w:rsidRDefault="00A2001B" w:rsidP="00AE3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   </w:t>
      </w:r>
      <w:r w:rsidR="00AE38F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медицинских работников, имеющих среднее медицинское образование, ведущих самостоятельный прием;</w:t>
      </w:r>
    </w:p>
    <w:p w:rsidR="00AE38F7" w:rsidRPr="00632FDA" w:rsidRDefault="00D57140" w:rsidP="00D5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-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разовые посещения </w:t>
      </w:r>
      <w:r w:rsidR="00E03D0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связи с заболеванием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в том числе при оказании медицинской помощи в неотложной форме.</w:t>
      </w:r>
      <w:r w:rsidR="00EF0C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</w:r>
      <w:r w:rsidR="00CF63D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Оказание </w:t>
      </w:r>
      <w:r w:rsidR="001105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неотложной </w:t>
      </w:r>
      <w:r w:rsidR="00CF63D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медицинской помощи осуществляется врачами-специалистами и медицинскими работниками со средним медицинским образованием, ведущими самостоятельный прием.</w:t>
      </w:r>
    </w:p>
    <w:p w:rsidR="001B1B81" w:rsidRPr="00632FDA" w:rsidRDefault="001B1B81" w:rsidP="00D5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D0B71" w:rsidRPr="00632FDA" w:rsidRDefault="00A15A23" w:rsidP="00D6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1.1.2. Обращение по поводу заболевания – законченный случай лечения заболевания в амбулаторных условиях с кратностью не менее двух посещений по поводу одного заболевания (от 2,6 до 3,2), когда цель обращения достигнута. </w:t>
      </w:r>
    </w:p>
    <w:p w:rsidR="00AE38F7" w:rsidRPr="00632FDA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Обращение как законченный случай по поводу заболевания складывается из первичных и повторных посещений.</w:t>
      </w:r>
    </w:p>
    <w:p w:rsidR="00A2001B" w:rsidRPr="00632FDA" w:rsidRDefault="00A2001B" w:rsidP="00AE3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 законченным случаем в амбулаторных условиях понимается объем лечебно-диагностических и реабилитационных мероприятий, в результате которых наступает выздоровление, улучшение, направление пациента в дневной стационар, на госпитализацию в круглосуточный стационар. Результат обращения отмечается в соответствующих позициях Талона амбулаторного пациента только при последнем посещении больного по данному поводу.</w:t>
      </w:r>
    </w:p>
    <w:p w:rsidR="00AD0B71" w:rsidRPr="00632FDA" w:rsidRDefault="00083A05" w:rsidP="00D6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оказании первичной медико-санитарной специализированной стоматологической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помощи</w:t>
      </w:r>
      <w:r w:rsidR="00296D3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</w:t>
      </w:r>
      <w:proofErr w:type="spellEnd"/>
      <w:r w:rsidR="00296D3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законченный случай обращения по заболеванию входит максимальная санация полости рта и зубов (лечение 1-го, 2-х, 3-х зубов) в одно или несколько </w:t>
      </w:r>
      <w:proofErr w:type="spellStart"/>
      <w:r w:rsidR="00296D3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посещений</w:t>
      </w:r>
      <w:proofErr w:type="gramStart"/>
      <w:r w:rsidR="00296D3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.З</w:t>
      </w:r>
      <w:proofErr w:type="gramEnd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аконченный</w:t>
      </w:r>
      <w:proofErr w:type="spellEnd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случай обращения по заболеванию </w:t>
      </w:r>
      <w:r w:rsidR="00296D3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учитывается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одной записью без числа посещений, но не более 1</w:t>
      </w:r>
      <w:r w:rsidR="00AD0F9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УЕТ на один законченный случай. Обращения по заболеванию более 10 УЕТ подлежат экспертизе.</w:t>
      </w:r>
    </w:p>
    <w:p w:rsidR="00AA686F" w:rsidRPr="00632FDA" w:rsidRDefault="00AA686F" w:rsidP="00D64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2001B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1.1.3. К лечебно-диагностическим услугам в амбулаторных условиях относятся услуги по проведению магнитно-резонансной и компьютерной томографии, радиоизотопной диагностики</w:t>
      </w:r>
      <w:r w:rsidR="003705A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лучевой терапии</w:t>
      </w:r>
      <w:r w:rsidR="003705A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ПЭТ/КТ исследований в Центре ПЭТ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A686F" w:rsidRPr="00632FDA" w:rsidRDefault="00AA686F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A2001B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150D1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1.1.4.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Объем медицинской помощи в амбулаторных условиях включает посещения:</w:t>
      </w:r>
    </w:p>
    <w:p w:rsidR="00A2001B" w:rsidRPr="00632FDA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врачей амбулаторно-поликлинических учреждений;</w:t>
      </w:r>
    </w:p>
    <w:p w:rsidR="00A2001B" w:rsidRPr="00632FDA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врачей и медицинских работников, имеющих среднее медицинское образование, в медицинских кабинетах и здравпунктах образовательных учреждений;</w:t>
      </w:r>
    </w:p>
    <w:p w:rsidR="00AD0B71" w:rsidRPr="00632FDA" w:rsidRDefault="00AE38F7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медицинских работников, имеющих среднее медицинское образование, ведущих самостоятельный прием.</w:t>
      </w:r>
    </w:p>
    <w:p w:rsidR="00AA686F" w:rsidRPr="00632FDA" w:rsidRDefault="00AA686F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D0B71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1.2. 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AD0B71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впервые обратившихся граждан в отчетном году для проведения комплексного обследования;</w:t>
      </w:r>
    </w:p>
    <w:p w:rsidR="00AD0B71" w:rsidRPr="00632FDA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обратившихся граждан для динамического наблюдения по рекомендации врача Центра здоровья.</w:t>
      </w:r>
    </w:p>
    <w:p w:rsidR="00AA686F" w:rsidRPr="00632FDA" w:rsidRDefault="00AA686F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D0B71" w:rsidRPr="00632FDA" w:rsidRDefault="00A15A23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1.3. В рамках первичной медико-санитарной помощи осуществляется диспансеризация и профилактические медицинские осмотры отдельных категорий граждан, порядок проведения которых устанавливается Министерством здравоохранения Российской Федераци</w:t>
      </w:r>
      <w:proofErr w:type="gramStart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98307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98307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Приложения к </w:t>
      </w:r>
      <w:proofErr w:type="spellStart"/>
      <w:r w:rsidR="0098307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Соглашению№</w:t>
      </w:r>
      <w:proofErr w:type="spellEnd"/>
      <w:r w:rsidR="0098307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6, 7</w:t>
      </w:r>
      <w:r w:rsidR="00F07F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8, 9</w:t>
      </w:r>
      <w:r w:rsidR="0098307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</w:p>
    <w:p w:rsidR="0051111A" w:rsidRPr="00004852" w:rsidRDefault="00A2001B" w:rsidP="00E86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диспансеризации </w:t>
      </w:r>
      <w:r w:rsidR="0098307C" w:rsidRPr="00004852">
        <w:rPr>
          <w:rFonts w:ascii="Times New Roman" w:eastAsia="Times New Roman" w:hAnsi="Times New Roman"/>
          <w:sz w:val="26"/>
          <w:szCs w:val="26"/>
          <w:lang w:eastAsia="ru-RU"/>
        </w:rPr>
        <w:t>определенных гру</w:t>
      </w:r>
      <w:proofErr w:type="gramStart"/>
      <w:r w:rsidR="0098307C" w:rsidRPr="00004852">
        <w:rPr>
          <w:rFonts w:ascii="Times New Roman" w:eastAsia="Times New Roman" w:hAnsi="Times New Roman"/>
          <w:sz w:val="26"/>
          <w:szCs w:val="26"/>
          <w:lang w:eastAsia="ru-RU"/>
        </w:rPr>
        <w:t>пп взр</w:t>
      </w:r>
      <w:proofErr w:type="gramEnd"/>
      <w:r w:rsidR="0098307C" w:rsidRPr="00004852">
        <w:rPr>
          <w:rFonts w:ascii="Times New Roman" w:eastAsia="Times New Roman" w:hAnsi="Times New Roman"/>
          <w:sz w:val="26"/>
          <w:szCs w:val="26"/>
          <w:lang w:eastAsia="ru-RU"/>
        </w:rPr>
        <w:t xml:space="preserve">ослого населения 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осуществляется по законченному случаю с учетом этапов проведения (комплексное посещение)</w:t>
      </w:r>
      <w:r w:rsidR="0098307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5A173D" w:rsidRPr="00004852" w:rsidRDefault="005A173D" w:rsidP="005A173D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 1 ноября 2018 г принимать к оплате реестры по диспансеризации взрослого населения при обязательном включении сведений о проведении следующих исследований: </w:t>
      </w:r>
    </w:p>
    <w:p w:rsidR="005A173D" w:rsidRPr="00004852" w:rsidRDefault="005A173D" w:rsidP="005A173D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исследование кала на скрытую кровь иммунохимическим методом (для граждан в возрасте от 49 до 73 лет 1 раз в 2 года, 1 раз в 3 года)</w:t>
      </w:r>
    </w:p>
    <w:p w:rsidR="005A173D" w:rsidRPr="00004852" w:rsidRDefault="005A173D" w:rsidP="005A1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цитологическое исследование мазка с шейки матки (для женщин в возрасте от 30 до 60 лет 1 раз в 3 года</w:t>
      </w:r>
      <w:proofErr w:type="gram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</w:t>
      </w:r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редакции Протокола № 90 от 26.10.18г.)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2.1.4. Для финансирования первичной медико-санитарной медицинской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помощи, оказываемой гражданам в амбулаторных условиях, применяются следующие способы оплаты: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по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Республики Башкортостан, а также в отдельных медицинских организациях, не имеющих прикрепившихся лиц).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Финансирование по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на прикре</w:t>
      </w:r>
      <w:r w:rsidR="00B4364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пившихся лиц осуществляется по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следующим специальностям:</w:t>
      </w:r>
    </w:p>
    <w:tbl>
      <w:tblPr>
        <w:tblW w:w="9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1"/>
        <w:gridCol w:w="4802"/>
      </w:tblGrid>
      <w:tr w:rsidR="00E05CE7" w:rsidRPr="00632FDA" w:rsidTr="00B43642">
        <w:trPr>
          <w:trHeight w:val="314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части обращений в связи с заболеваниями</w:t>
            </w:r>
          </w:p>
        </w:tc>
        <w:tc>
          <w:tcPr>
            <w:tcW w:w="480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части посещений с профилактической целью</w:t>
            </w:r>
          </w:p>
        </w:tc>
      </w:tr>
      <w:tr w:rsidR="00E05CE7" w:rsidRPr="00632FDA" w:rsidTr="00B43642">
        <w:trPr>
          <w:trHeight w:val="272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4802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Врач общей практики</w:t>
            </w:r>
          </w:p>
        </w:tc>
      </w:tr>
      <w:tr w:rsidR="00E05CE7" w:rsidRPr="00632FDA" w:rsidTr="00B43642">
        <w:trPr>
          <w:trHeight w:val="150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E05CE7" w:rsidRPr="00632FDA" w:rsidTr="00B43642">
        <w:trPr>
          <w:trHeight w:val="169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Педиатрия</w:t>
            </w:r>
          </w:p>
        </w:tc>
      </w:tr>
      <w:tr w:rsidR="00E05CE7" w:rsidRPr="00632FDA" w:rsidTr="00B43642">
        <w:trPr>
          <w:trHeight w:val="203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том числе педиатр участковый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том числе педиатр участковый</w:t>
            </w:r>
          </w:p>
        </w:tc>
      </w:tr>
      <w:tr w:rsidR="00E05CE7" w:rsidRPr="00632FDA" w:rsidTr="00B43642">
        <w:trPr>
          <w:trHeight w:val="224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Терапия</w:t>
            </w:r>
          </w:p>
        </w:tc>
      </w:tr>
      <w:tr w:rsidR="00E05CE7" w:rsidRPr="00632FDA" w:rsidTr="00B43642">
        <w:trPr>
          <w:trHeight w:val="115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том числе терапевт участковый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том числе терапевт участковый</w:t>
            </w:r>
          </w:p>
        </w:tc>
      </w:tr>
      <w:tr w:rsidR="00E05CE7" w:rsidRPr="00632FDA" w:rsidTr="00B43642">
        <w:trPr>
          <w:trHeight w:val="149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E05CE7" w:rsidRPr="00632FDA" w:rsidTr="00B43642">
        <w:trPr>
          <w:trHeight w:val="170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Неврология</w:t>
            </w:r>
          </w:p>
        </w:tc>
      </w:tr>
      <w:tr w:rsidR="00E05CE7" w:rsidRPr="00632FDA" w:rsidTr="00B43642">
        <w:trPr>
          <w:trHeight w:val="190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Хирургия</w:t>
            </w:r>
          </w:p>
        </w:tc>
      </w:tr>
      <w:tr w:rsidR="00E05CE7" w:rsidRPr="00632FDA" w:rsidTr="00B43642">
        <w:trPr>
          <w:trHeight w:val="223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Урология</w:t>
            </w:r>
          </w:p>
        </w:tc>
      </w:tr>
      <w:tr w:rsidR="00E05CE7" w:rsidRPr="00632FDA" w:rsidTr="00B43642">
        <w:trPr>
          <w:trHeight w:val="258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Отоларингология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Отоларингология</w:t>
            </w:r>
          </w:p>
        </w:tc>
      </w:tr>
      <w:tr w:rsidR="00E05CE7" w:rsidRPr="00632FDA" w:rsidTr="00B43642">
        <w:trPr>
          <w:trHeight w:val="136"/>
        </w:trPr>
        <w:tc>
          <w:tcPr>
            <w:tcW w:w="4801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E05CE7" w:rsidRPr="00632FDA" w:rsidTr="00B43642">
        <w:trPr>
          <w:trHeight w:val="169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E05CE7" w:rsidRPr="00632FDA" w:rsidTr="00B43642">
        <w:trPr>
          <w:trHeight w:val="190"/>
        </w:trPr>
        <w:tc>
          <w:tcPr>
            <w:tcW w:w="480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4802" w:type="dxa"/>
            <w:shd w:val="clear" w:color="auto" w:fill="FFFFFF"/>
            <w:noWrap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E05CE7" w:rsidRPr="00632FDA" w:rsidRDefault="00E05CE7" w:rsidP="00E05CE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Оплата медицинской помощи, оказанной другими специальностями, не входящие в вышеуказанный перечень, осуществляется - за единицу объема медицинской помощи - за медицинскую услугу, за посещение, за обращение (законченный случай).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Посещение с профилактической целью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Посещение по неотложной медицинской помощи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Обращение по поводу заболевания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Лечебно-диагностическая услуга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 xml:space="preserve">В </w:t>
      </w:r>
      <w:proofErr w:type="spellStart"/>
      <w:r w:rsidRPr="00632FDA">
        <w:t>подушевой</w:t>
      </w:r>
      <w:proofErr w:type="spellEnd"/>
      <w:r w:rsidRPr="00632FDA">
        <w:t xml:space="preserve"> норматив финансирования на прикрепившихся лиц не включаются: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на финансовое обеспечение мероприятий по проведению всех видов диспансеризации и профилактических осмотров отдельных категорий граждан, порядки проведения которых, установлены нормативно-правовыми актами;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на оплату диализа в амбулаторных условиях;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на медицинскую помощь, оказываемую в неотложной форме;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медицинских организаций, не имеющих прикрепившихся лиц;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 xml:space="preserve">- расходы на оплату медицинской помощи по специальностям, не включенным в </w:t>
      </w:r>
      <w:proofErr w:type="spellStart"/>
      <w:r w:rsidRPr="00632FDA">
        <w:t>подушевой</w:t>
      </w:r>
      <w:proofErr w:type="spellEnd"/>
      <w:r w:rsidRPr="00632FDA">
        <w:t xml:space="preserve"> норматив;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на оплату посещений с целью консультации (консультативные посещения);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- расходы на оплату посещений, оказываемых в центрах здоровья;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 xml:space="preserve">- расходы на оплату обращений в связи с </w:t>
      </w:r>
      <w:proofErr w:type="spellStart"/>
      <w:r w:rsidRPr="00632FDA">
        <w:t>заболеваниеми</w:t>
      </w:r>
      <w:proofErr w:type="spellEnd"/>
      <w:r w:rsidRPr="00632FDA">
        <w:t xml:space="preserve"> </w:t>
      </w:r>
      <w:proofErr w:type="gramStart"/>
      <w:r w:rsidRPr="00632FDA">
        <w:t>в</w:t>
      </w:r>
      <w:proofErr w:type="gramEnd"/>
      <w:r w:rsidRPr="00632FDA">
        <w:t xml:space="preserve"> межмуниципальные </w:t>
      </w:r>
      <w:proofErr w:type="spellStart"/>
      <w:r w:rsidRPr="00632FDA">
        <w:t>онкоцентры</w:t>
      </w:r>
      <w:proofErr w:type="spellEnd"/>
      <w:r w:rsidRPr="00632FDA">
        <w:t xml:space="preserve"> (ММОЦ);</w:t>
      </w:r>
    </w:p>
    <w:p w:rsidR="00F72EE9" w:rsidRPr="00632FDA" w:rsidRDefault="00F72EE9" w:rsidP="00F72EE9">
      <w:pPr>
        <w:pStyle w:val="ConsPlusNormal"/>
        <w:ind w:firstLine="540"/>
        <w:jc w:val="both"/>
        <w:rPr>
          <w:color w:val="111111"/>
        </w:rPr>
      </w:pPr>
      <w:r w:rsidRPr="00632FDA">
        <w:t>- расходы на оплату услуг магнитно-резонансной томографии и компьютерной томографии, радио - изотопной диагностики, лучевой терапии, компь</w:t>
      </w:r>
      <w:r w:rsidR="00D2390B" w:rsidRPr="00632FDA">
        <w:t xml:space="preserve">ютерной томографии в центре ПЭТ, </w:t>
      </w:r>
      <w:proofErr w:type="spellStart"/>
      <w:r w:rsidR="00D2390B" w:rsidRPr="00632FDA">
        <w:rPr>
          <w:bCs/>
        </w:rPr>
        <w:t>скринингового</w:t>
      </w:r>
      <w:proofErr w:type="spellEnd"/>
      <w:r w:rsidR="00D2390B" w:rsidRPr="00632FDA">
        <w:rPr>
          <w:bCs/>
        </w:rPr>
        <w:t xml:space="preserve"> ультразвукового исследования</w:t>
      </w:r>
      <w:r w:rsidR="00D2390B" w:rsidRPr="00632FDA">
        <w:rPr>
          <w:bCs/>
          <w:sz w:val="28"/>
          <w:szCs w:val="28"/>
        </w:rPr>
        <w:t>.</w:t>
      </w:r>
    </w:p>
    <w:p w:rsidR="00E05CE7" w:rsidRPr="00632FDA" w:rsidRDefault="00E05CE7" w:rsidP="00E129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оказании стоматологической медицинской помощи </w:t>
      </w:r>
      <w:r w:rsidR="0016223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применяется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условная единица трудоемкости (далее УЕТ).  При пересчете УЕТ в посещения </w:t>
      </w:r>
      <w:r w:rsidR="00DF5AB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применяется переводной коэффициент – 3,9</w:t>
      </w:r>
      <w:r w:rsidR="0046456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 целью унификации ведения учета стоматологической помощи, формирования реестров на оплату используется</w:t>
      </w:r>
      <w:r w:rsidR="00E1293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 (Приложение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 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E05CE7" w:rsidRPr="00632FDA" w:rsidRDefault="00E05CE7" w:rsidP="00E0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оплате медицинской помощи, оказанной в Республике Башкортостан лицам, застрахованным по обязательному медицинскому страхованию в другом субъекте Российской Федерации, а также в отдельных медицинских организациях, не имеющих прикрепившихся лиц, применяется способ оплаты за единицу объема медицинской помощи - за медицинскую услугу, за посещение, за обращение (Приложения к Соглашению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</w:t>
      </w:r>
      <w:r w:rsidR="0046456C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.</w:t>
      </w:r>
      <w:proofErr w:type="gramEnd"/>
    </w:p>
    <w:p w:rsidR="00AA686F" w:rsidRPr="00632FDA" w:rsidRDefault="00AA686F" w:rsidP="00E86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2.1.5. Оплата медицинской помощи по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финансирования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прикрепившихся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16223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застрахованных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лиц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 оказании медицинской помощи в амбулаторных условиях врачами вышеуказанных специальностей и медицинскими работниками, имеющими среднее медицинское образование, ведущими самостоятельный прием, осуществляется следующим образом: 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Дифференцированный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 на </w:t>
      </w:r>
      <w:r w:rsidR="0016223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прикрепившихся застрахованных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лиц для однородных групп медицинских организаций, оказывающих медицинскую помощь в амбулаторных условиях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Соглашению), умножается на численность прикрепившихся лиц. 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Распределение </w:t>
      </w:r>
      <w:r w:rsidR="0016223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прикрепившихся застрахованных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медицинским организациям лиц по состоянию на 01.04.201</w:t>
      </w:r>
      <w:r w:rsidR="0003261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 представлено Приложением № 4 к Соглашению.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Дифференцированный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 для однородных групп медицинских организаций рассчитывается по формуле: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ДПн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= </w:t>
      </w:r>
      <w:proofErr w:type="spellStart"/>
      <w:r w:rsidR="005134A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ПнБАЗ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СКД</w:t>
      </w:r>
      <w:r w:rsidR="005134A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ИНТi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где: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ДПн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дифференцированный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 для однородных групп медицинских организаций;</w:t>
      </w:r>
    </w:p>
    <w:p w:rsidR="00B50579" w:rsidRPr="00632FDA" w:rsidRDefault="005134AE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ПнБАЗ</w:t>
      </w:r>
      <w:proofErr w:type="spellEnd"/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базовый (средний) </w:t>
      </w:r>
      <w:proofErr w:type="spellStart"/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норматив;</w:t>
      </w:r>
    </w:p>
    <w:p w:rsidR="00B50579" w:rsidRPr="00632FDA" w:rsidRDefault="005134AE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СКДИНТ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– </w:t>
      </w:r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средневзвешенный интегрированный коэффициент дифференциации </w:t>
      </w:r>
      <w:proofErr w:type="spellStart"/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="00B5057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норматива, определенный для i-той группы медицинских организаций.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Базовый (средний)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 рассчитывается исходя из 1/12 общей суммы средств, предназначенных на оказание медицинской помощи врачами вышеуказанных специальностей и медицинскими работниками, имеющими среднее медицинское образование, ведущими самостоятельный прием (сумма определяется исходя из плановых годовых объемов оказания медицинской помощи по данным специальностям и их стоимости, утвержденной настоящим Тарифным соглашением) и численности прикрепившихся застрахованных по ОМС лиц.</w:t>
      </w:r>
      <w:proofErr w:type="gramEnd"/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Средневзвешенный интегрированный коэффициент дифференциации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норматива, определенный для i-той группы медицинских организаций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Соглашению), рассчитывается в соответствии с Методическими рекомендациями по способам оплаты медицинской помощи за счет средств обязател</w:t>
      </w:r>
      <w:r w:rsidR="0024330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ьного медицинского страхования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 учетом применения коэффициента дифференциации половозрастных затрат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 и коэффициента дифференциации по уровню расходов на содержание отдельных структурных подразделений (фельдшерско-акушерских пунктов) (Приложение № 1</w:t>
      </w:r>
      <w:r w:rsidR="002A3B8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кСоглашению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  <w:proofErr w:type="gramEnd"/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Финансирование медицинских организаций по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осуществляется СМО из общего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финансирования, утверждаемого Территориальным фондом обязательного медицинского страхования Республики Башкортостан ежемесячно в установленном порядке. 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Объем ежемесячного финансирования медицинской организации </w:t>
      </w:r>
      <w:r w:rsidR="003C53F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определяется СМО исходя из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размера дифференцированного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для однородных групп медицинских организаций и среднемесячной численности прикрепившихся лиц по следующей формуле: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мфмо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=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ДПнi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* Ч, где: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V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мфмо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– объем месячного финансирования медицинской организации;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ДПн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i</w:t>
      </w:r>
      <w:proofErr w:type="spellEnd"/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дифференцированный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 для однородных групп медицинских организаций;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 – среднемесячная численность лиц, прикрепившихся к медицинской организации.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Расчет среднемесячной численности лиц, прикрепившихся к медицинским организациям, осуществляется на основании сведений, предоставляемых медицинскими организациями в установленном порядке.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этом медицинские организации ежемесячно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формируют и представляют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СМО реестры медицинской помощи, оказанной в амбулаторных условиях врачами вышеуказанных специальностей и медицинскими работниками, имеющими среднее медицинское образование, ведущими самостоятельный прием в установленном порядке.</w:t>
      </w:r>
    </w:p>
    <w:p w:rsidR="00B50579" w:rsidRPr="00632FDA" w:rsidRDefault="00B5057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 формировании учетно-отчетных форм в системе ОМС и реестров, предъявляемых к оплате, учет медицинской помощи, оказанной фельдшерами, акушерами (акушерками) и другими медицинскими работниками со средним медицинским образованием, ведущими самостоятельный прием в фельдшерско-акушерских пунктах, осуществляется в количестве посещений с профилактической целью и обращений по заболеванию.</w:t>
      </w:r>
    </w:p>
    <w:p w:rsidR="00B50579" w:rsidRPr="00632FDA" w:rsidRDefault="00B50579" w:rsidP="00B5057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финансировании медицинской организации по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подушевому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нормативу на прикрепившихся лиц </w:t>
      </w:r>
      <w:r w:rsidRPr="00632FDA">
        <w:rPr>
          <w:rFonts w:ascii="Times New Roman" w:hAnsi="Times New Roman"/>
          <w:b/>
          <w:color w:val="111111"/>
          <w:sz w:val="26"/>
          <w:szCs w:val="26"/>
          <w:u w:val="single"/>
        </w:rPr>
        <w:t>руководитель медицинской организации обязан обеспечить в полном объеме оказание медицинской помощи</w:t>
      </w:r>
      <w:r w:rsidRPr="00632FDA">
        <w:rPr>
          <w:rFonts w:ascii="Times New Roman" w:hAnsi="Times New Roman"/>
          <w:color w:val="111111"/>
          <w:sz w:val="26"/>
          <w:szCs w:val="26"/>
        </w:rPr>
        <w:t xml:space="preserve"> вышеуказанными специалистами, а также необходимыми диагностическими исследованиями, в том числе </w:t>
      </w:r>
      <w:r w:rsidRPr="00632FDA">
        <w:rPr>
          <w:rFonts w:ascii="Times New Roman" w:hAnsi="Times New Roman"/>
          <w:bCs/>
          <w:color w:val="111111"/>
          <w:sz w:val="26"/>
          <w:szCs w:val="26"/>
        </w:rPr>
        <w:t xml:space="preserve">путем заключения договоров с другими медицинскими организациями </w:t>
      </w:r>
      <w:r w:rsidRPr="00632FDA">
        <w:rPr>
          <w:rFonts w:ascii="Times New Roman" w:hAnsi="Times New Roman"/>
          <w:color w:val="111111"/>
          <w:sz w:val="26"/>
          <w:szCs w:val="26"/>
        </w:rPr>
        <w:t>на оказание врачебной консультативной помощи и диагностических услуг</w:t>
      </w:r>
      <w:r w:rsidR="006074E8" w:rsidRPr="00632FDA">
        <w:rPr>
          <w:rFonts w:ascii="Times New Roman" w:hAnsi="Times New Roman"/>
          <w:color w:val="111111"/>
          <w:sz w:val="26"/>
          <w:szCs w:val="26"/>
        </w:rPr>
        <w:t>.</w:t>
      </w:r>
    </w:p>
    <w:p w:rsidR="00AA686F" w:rsidRPr="00632FDA" w:rsidRDefault="00AA686F" w:rsidP="002344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8752B5" w:rsidRPr="00632FDA" w:rsidRDefault="008752B5" w:rsidP="00B71CEF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2.1.6. Тарифы оплаты амбулаторно-поликлинической помощи предусматривают компенсацию затрат как на посещение специалиста определенного профиля, так и распределенные по профильным посещениям расходы на проведение лечебных манипуляций, медицинских услуг вспомогательной и</w:t>
      </w:r>
      <w:r w:rsidR="00D453A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лечебно-диагностической службы</w:t>
      </w:r>
      <w:r w:rsidR="006074E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B71CEF" w:rsidRPr="00632FDA" w:rsidRDefault="00B71CEF" w:rsidP="00B71CEF">
      <w:pPr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2.1.7. Оказание медицинской помощи пациентам с применением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телемедицинских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технологий предусматривает применение действующих тарифов в рамках, утвержденных медицинским организациям объемов оказания медицинской помощи (консультативных посещений или финансируемых по реестрам) с присвоением соответствующего кода с 1 июля 2018 года.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Перечень медицинских организаций, оказывающих медицинскую помощь с применением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телемедицинских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технологий: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РКБ им.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Г.Г.Куватова</w:t>
      </w:r>
      <w:proofErr w:type="spellEnd"/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РКОД МЗ РБ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РКЦ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" РДКБ"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БСМП г.Уфа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ГКБ № 21 г.Уфа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РКГВВ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"РКПЦ" МЗ РБ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РМГЦ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ГАУЗ РКВД № 1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ИКБ № 4 г.Уфа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ГДКБ №17 г.Уфа</w:t>
      </w:r>
    </w:p>
    <w:p w:rsidR="00B71CEF" w:rsidRPr="00632FDA" w:rsidRDefault="00B71CEF" w:rsidP="00B71CE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ГКБ №18 г.Уфа</w:t>
      </w:r>
    </w:p>
    <w:p w:rsidR="00B71CEF" w:rsidRPr="00632FDA" w:rsidRDefault="00B71CEF" w:rsidP="00B71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КБ № 1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терлитамак</w:t>
      </w:r>
      <w:r w:rsidR="00F7055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(в редакции Протокола № 84 от 24.05.2018 г.)</w:t>
      </w:r>
    </w:p>
    <w:p w:rsidR="007203E2" w:rsidRPr="00632FDA" w:rsidRDefault="00A15A23" w:rsidP="007203E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</w:t>
      </w:r>
      <w:r w:rsidR="00A2001B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</w:t>
      </w:r>
      <w:r w:rsidR="007203E2" w:rsidRPr="00632FDA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 Способы оплаты медицинской помощи, оказываемой гражданам в стационарных условиях и условиях дневного стационара.</w:t>
      </w:r>
    </w:p>
    <w:p w:rsidR="002C0C0E" w:rsidRPr="00632FDA" w:rsidRDefault="00A2001B" w:rsidP="008D0E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Финансовое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обеспечениемедицинской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помощи </w:t>
      </w:r>
      <w:r w:rsidR="002C0C0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</w:t>
      </w:r>
      <w:r w:rsidR="002C0C0E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стационарных условиях</w:t>
      </w:r>
      <w:r w:rsidR="001C6AB7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, </w:t>
      </w:r>
      <w:r w:rsidR="002C0C0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том числе для медицинской реабилитации в специализированных медицинских организациях (структурных подразделениях) и в условиях дневного стационара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рамках территориальной программы обязательного медицинского страхования Республики Башкортостан на 201</w:t>
      </w:r>
      <w:r w:rsidR="006074E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годосуществляется</w:t>
      </w:r>
      <w:proofErr w:type="spellEnd"/>
      <w:r w:rsidR="002C0C0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A2001B" w:rsidRPr="00632FDA" w:rsidRDefault="002C0C0E" w:rsidP="008D0E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 законченный случай </w:t>
      </w:r>
      <w:r w:rsidR="00A2001B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преимущественн</w:t>
      </w:r>
      <w:proofErr w:type="gramStart"/>
      <w:r w:rsidR="00A2001B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о</w:t>
      </w:r>
      <w:r w:rsidR="00F72EE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F72EE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исключено Протоколом № 80 от 31.01.2018 года)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 основе клинико-статистических групп болезней (КСГ)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2C0C0E" w:rsidRPr="00632FDA" w:rsidRDefault="002C0C0E" w:rsidP="008D0E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7D35DF" w:rsidRPr="00632FDA" w:rsidRDefault="007D35DF" w:rsidP="007D3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sz w:val="26"/>
          <w:szCs w:val="26"/>
          <w:lang w:eastAsia="ru-RU"/>
        </w:rPr>
        <w:t>Первичный диагноз может быть любой, который является основным поводом для госпитализации и (или) проведения соответствующего хирургическо</w:t>
      </w:r>
      <w:r w:rsidR="00854631" w:rsidRPr="00632FDA">
        <w:rPr>
          <w:rFonts w:ascii="Times New Roman" w:eastAsia="Times New Roman" w:hAnsi="Times New Roman"/>
          <w:b/>
          <w:sz w:val="26"/>
          <w:szCs w:val="26"/>
          <w:lang w:eastAsia="ru-RU"/>
        </w:rPr>
        <w:t>го вмешательства.</w:t>
      </w:r>
    </w:p>
    <w:p w:rsidR="00862B26" w:rsidRPr="00632FDA" w:rsidRDefault="00862B26" w:rsidP="008D0E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7203E2" w:rsidRPr="00632FDA" w:rsidRDefault="00A15A23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2.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2.1. </w:t>
      </w:r>
      <w:r w:rsidR="007203E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Стоимость одного случая госпитализации в стационаре (</w:t>
      </w:r>
      <w:proofErr w:type="spellStart"/>
      <w:r w:rsidR="007203E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ССксг</w:t>
      </w:r>
      <w:proofErr w:type="spellEnd"/>
      <w:r w:rsidR="007203E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/</w:t>
      </w:r>
      <w:proofErr w:type="spellStart"/>
      <w:r w:rsidR="007203E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кпг</w:t>
      </w:r>
      <w:proofErr w:type="spellEnd"/>
      <w:r w:rsidR="007203E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) по КСГ или КПГ определяется по следующей формуле:</w:t>
      </w:r>
    </w:p>
    <w:p w:rsidR="00A2001B" w:rsidRPr="00632FDA" w:rsidRDefault="00A2001B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СС </w:t>
      </w: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кпг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/</w:t>
      </w: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ксг=БС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*</w:t>
      </w: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КЗксг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*ПК, где</w:t>
      </w:r>
    </w:p>
    <w:p w:rsidR="00EA42C2" w:rsidRPr="00632FDA" w:rsidRDefault="00A2001B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БС - размер средней стоимости законченного 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с</w:t>
      </w:r>
      <w:r w:rsidR="00287526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лучая лечения (базовая ставка), 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утвержден приложением № </w:t>
      </w:r>
      <w:r w:rsidR="002A3B8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18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к Соглашению.</w:t>
      </w:r>
    </w:p>
    <w:p w:rsidR="006F0259" w:rsidRPr="00632FDA" w:rsidRDefault="00A2001B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КЗксг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- коэффициент относительной </w:t>
      </w: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затратоемкости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по КСГ, к которой отнесен данный случай госпитализаци</w:t>
      </w:r>
      <w:proofErr w:type="gram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и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(</w:t>
      </w:r>
      <w:proofErr w:type="gramEnd"/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приложение № </w:t>
      </w:r>
      <w:r w:rsidR="002A3B8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19</w:t>
      </w:r>
      <w:r w:rsidR="00EA42C2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к Соглашению).</w:t>
      </w:r>
    </w:p>
    <w:p w:rsidR="00CE06FC" w:rsidRPr="00632FDA" w:rsidRDefault="00A2001B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Коэффициент относительной </w:t>
      </w:r>
      <w:proofErr w:type="spell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затратоемкости</w:t>
      </w:r>
      <w:proofErr w:type="spell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определяется для каждой КСГ на федеральном</w:t>
      </w:r>
      <w:r w:rsidR="00CE06FC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уровне</w:t>
      </w:r>
      <w:r w:rsidR="000203D6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,</w:t>
      </w:r>
      <w:r w:rsidR="00CE06FC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и не может быть изменен.</w:t>
      </w:r>
    </w:p>
    <w:p w:rsidR="00A2001B" w:rsidRPr="00632FDA" w:rsidRDefault="00A2001B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ПК - поправочный коэффициент оплаты КС</w:t>
      </w:r>
      <w:proofErr w:type="gram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Г(</w:t>
      </w:r>
      <w:proofErr w:type="gramEnd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интегрированный коэффициент, устанавливаемый на региональном уровне).</w:t>
      </w:r>
    </w:p>
    <w:p w:rsidR="00F72EE9" w:rsidRPr="00632FDA" w:rsidRDefault="00F72EE9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2.2.1. Стоимость одного случая госпитализации в стационаре и дневном стационаре (</w:t>
      </w:r>
      <w:proofErr w:type="spellStart"/>
      <w:r w:rsidRPr="00632FDA">
        <w:t>ССксг</w:t>
      </w:r>
      <w:proofErr w:type="spellEnd"/>
      <w:r w:rsidRPr="00632FDA">
        <w:t>/</w:t>
      </w:r>
      <w:proofErr w:type="spellStart"/>
      <w:r w:rsidRPr="00632FDA">
        <w:t>кпг</w:t>
      </w:r>
      <w:proofErr w:type="spellEnd"/>
      <w:r w:rsidRPr="00632FDA">
        <w:t>) по КСГ или КПГ определяется по следующей формуле: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 xml:space="preserve">СС </w:t>
      </w:r>
      <w:proofErr w:type="spellStart"/>
      <w:r w:rsidRPr="00632FDA">
        <w:t>кпг</w:t>
      </w:r>
      <w:proofErr w:type="spellEnd"/>
      <w:r w:rsidRPr="00632FDA">
        <w:t>/</w:t>
      </w:r>
      <w:proofErr w:type="spellStart"/>
      <w:r w:rsidRPr="00632FDA">
        <w:t>ксг=БС</w:t>
      </w:r>
      <w:proofErr w:type="spellEnd"/>
      <w:r w:rsidRPr="00632FDA">
        <w:t>*</w:t>
      </w:r>
      <w:proofErr w:type="spellStart"/>
      <w:r w:rsidRPr="00632FDA">
        <w:t>КЗксг</w:t>
      </w:r>
      <w:proofErr w:type="spellEnd"/>
      <w:r w:rsidRPr="00632FDA">
        <w:t>*ПК*КД, где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БС - размер средней стоимости законченного случая лечения (базовая ставка), утвержден приложением № 18 к Соглашению.</w:t>
      </w:r>
    </w:p>
    <w:p w:rsidR="00F72EE9" w:rsidRPr="00632FDA" w:rsidRDefault="00F72EE9" w:rsidP="00F72EE9">
      <w:pPr>
        <w:pStyle w:val="ConsPlusNormal"/>
        <w:ind w:firstLine="540"/>
        <w:jc w:val="both"/>
      </w:pPr>
      <w:proofErr w:type="spellStart"/>
      <w:proofErr w:type="gramStart"/>
      <w:r w:rsidRPr="00632FDA">
        <w:t>КЗксг</w:t>
      </w:r>
      <w:proofErr w:type="spellEnd"/>
      <w:r w:rsidRPr="00632FDA">
        <w:t xml:space="preserve"> - коэффициент относительной </w:t>
      </w:r>
      <w:proofErr w:type="spellStart"/>
      <w:r w:rsidRPr="00632FDA">
        <w:t>затратоемкости</w:t>
      </w:r>
      <w:proofErr w:type="spellEnd"/>
      <w:r w:rsidRPr="00632FDA">
        <w:t xml:space="preserve"> по КСГ, к которой отнесен данный случай госпитализации (приложение № 19 к Соглашению).</w:t>
      </w:r>
      <w:proofErr w:type="gramEnd"/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 xml:space="preserve">Коэффициент относительной </w:t>
      </w:r>
      <w:proofErr w:type="spellStart"/>
      <w:r w:rsidRPr="00632FDA">
        <w:t>затратоемкости</w:t>
      </w:r>
      <w:proofErr w:type="spellEnd"/>
      <w:r w:rsidRPr="00632FDA">
        <w:t xml:space="preserve"> определяется для каждой КСГ на федеральном уровне, и не может быть изменен.</w:t>
      </w:r>
    </w:p>
    <w:p w:rsidR="00F72EE9" w:rsidRPr="00632FDA" w:rsidRDefault="00F72EE9" w:rsidP="00F72EE9">
      <w:pPr>
        <w:pStyle w:val="ConsPlusNormal"/>
        <w:ind w:firstLine="540"/>
        <w:jc w:val="both"/>
      </w:pPr>
      <w:r w:rsidRPr="00632FDA">
        <w:t>ПК - поправочный коэффициент оплаты КСГ (интегрированный коэффициент, устанавливаемый на региональном уровне).</w:t>
      </w:r>
    </w:p>
    <w:p w:rsidR="00F72EE9" w:rsidRPr="00632FDA" w:rsidRDefault="00F72EE9" w:rsidP="00F72EE9">
      <w:pPr>
        <w:pStyle w:val="ConsPlusNormal"/>
        <w:ind w:firstLine="540"/>
        <w:jc w:val="both"/>
      </w:pPr>
      <w:proofErr w:type="gramStart"/>
      <w:r w:rsidRPr="00632FDA">
        <w:t>КД - коэффициент дифференциации, рассчитанный в соответствии с постановлением Правительства Российской Федерации от 5 мая 2012 года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страхования,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страхования».</w:t>
      </w:r>
      <w:proofErr w:type="gramEnd"/>
    </w:p>
    <w:p w:rsidR="00F72EE9" w:rsidRPr="00632FDA" w:rsidRDefault="00F72EE9" w:rsidP="00F72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hAnsi="Times New Roman"/>
          <w:sz w:val="26"/>
          <w:szCs w:val="26"/>
        </w:rPr>
        <w:t>Единое значение КД для Республики Башкортостан составляет - 1,093 (в редакции Протокола №80 от 31.01.2018 года).</w:t>
      </w:r>
    </w:p>
    <w:p w:rsidR="0014724E" w:rsidRPr="00632FDA" w:rsidRDefault="0014724E" w:rsidP="00147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Поправочный коэффициент оплаты КСГ для конкретного случая рассчитывается с учетом коэффициентов оплаты, установленных в Республике Башкортостан по следующей формуле:</w:t>
      </w:r>
    </w:p>
    <w:p w:rsidR="0014724E" w:rsidRPr="00632FDA" w:rsidRDefault="0014724E" w:rsidP="00147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ПК=КУксг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КУСмо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*КСЛП, где</w:t>
      </w:r>
    </w:p>
    <w:p w:rsidR="0014724E" w:rsidRPr="00632FDA" w:rsidRDefault="0014724E" w:rsidP="00147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КУксг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управленческий коэффициент по КСГ, к которой отнесен данный случай госпитализации, является единым для всех уровней оказания МП.</w:t>
      </w:r>
    </w:p>
    <w:p w:rsidR="0014724E" w:rsidRPr="00632FDA" w:rsidRDefault="0014724E" w:rsidP="00147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КУСмо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коэффициент уровня оказания стационарной медицинской помощи в медицинской организации, в которой был пролечен пациен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т(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Приложение № 21к Соглашению).</w:t>
      </w:r>
    </w:p>
    <w:p w:rsidR="002502CD" w:rsidRPr="00632FDA" w:rsidRDefault="00BE3737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Учитывая, что различия в затратах на оказание медицинской помощи учтены при расчете коэффициентов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затратоемкости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применение коэффициента уровня оказания медицинской помощи при оплате медицинской помощи по ряду КСГ, считается нецелесообразным</w:t>
      </w:r>
      <w:r w:rsidR="00C7110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2502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Перечень КСГ, для которых коэффициент уровня оказания </w:t>
      </w:r>
      <w:r w:rsidR="0052551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стационарной </w:t>
      </w:r>
      <w:r w:rsidR="002502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медицинской </w:t>
      </w:r>
      <w:proofErr w:type="spellStart"/>
      <w:r w:rsidR="002502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помощи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применяется</w:t>
      </w:r>
      <w:r w:rsidR="002502C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приведен в </w:t>
      </w:r>
      <w:r w:rsidR="00E3313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инструкции по группировке случаев, включающей, в том числе правила учета дополнительн</w:t>
      </w:r>
      <w:r w:rsidR="0052551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ых классификационных </w:t>
      </w:r>
      <w:proofErr w:type="spellStart"/>
      <w:r w:rsidR="00525512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критериев</w:t>
      </w:r>
      <w:proofErr w:type="gramStart"/>
      <w:r w:rsidR="00807CB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3142A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proofErr w:type="gramEnd"/>
      <w:r w:rsidR="003142A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роме</w:t>
      </w:r>
      <w:proofErr w:type="spellEnd"/>
      <w:r w:rsidR="003142A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того</w:t>
      </w:r>
      <w:r w:rsidR="004D263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3142A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</w:t>
      </w:r>
      <w:r w:rsidR="004D263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 применяются</w:t>
      </w:r>
      <w:r w:rsidR="00622F4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коэффициенты уровня оказания медицинской помощи в стационарных условиях ко всем КСГ профиля «Медицинская реа</w:t>
      </w:r>
      <w:r w:rsidR="003142A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билитация»(КПГ 37)</w:t>
      </w:r>
      <w:r w:rsidR="00622F4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F43C2E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Исключение составляет медицинская организация, расположенная на территории закрытого административного территориального образования (ФГУЗ "Медико-санитарная часть № 142 ФМБА России"), коэффициент уровня оказания медицинской помощи для которой применяется ко всем КСГ.</w:t>
      </w:r>
    </w:p>
    <w:p w:rsidR="009019B4" w:rsidRPr="00632FDA" w:rsidRDefault="009019B4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Распределение медицинских организаций по уровням трехуровневой системы организации медицинской помощи осуществляется в соответствии с приказом Министерства здравоох</w:t>
      </w:r>
      <w:r w:rsidR="00A037D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ранения Республики Башкортостан</w:t>
      </w:r>
      <w:r w:rsidR="00D71F64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от 12.12.2017 года № 3197-Д «Об утверждении перечней медицинских организаций, участвующих в реализации Программы государственных гарантий бесплатного оказания гражданам медицинской помощи в Республике Башкортостан, в соответствии с уровнями трехуровневой системы организации медицинской помощи в Республике Башкортостан».</w:t>
      </w:r>
      <w:proofErr w:type="gramEnd"/>
    </w:p>
    <w:p w:rsidR="009E0929" w:rsidRPr="00632FDA" w:rsidRDefault="003142A1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="009E092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оэффициент сложности лечения пациента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(КСЛП) </w:t>
      </w:r>
      <w:r w:rsidR="009E0929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применяется при оказании медицинской помощи в стационарных условиях в случаях сложности лечения пациента, связанных с возрастом (лица старше 75 лет) в р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азмере - 1,0</w:t>
      </w:r>
      <w:r w:rsidR="0050053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="00A5368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(кроме КСГ </w:t>
      </w:r>
      <w:r w:rsidR="000426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относящихся</w:t>
      </w:r>
      <w:r w:rsidR="00A5368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профилю «Гериатрия»)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</w:p>
    <w:p w:rsidR="007663C3" w:rsidRPr="00632FDA" w:rsidRDefault="007663C3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Лечение по профилю «Гериатрия» </w:t>
      </w:r>
      <w:r w:rsidR="00206D1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 339 «Старческая астения</w:t>
      </w:r>
      <w:proofErr w:type="gramStart"/>
      <w:r w:rsidR="00206D1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»п</w:t>
      </w:r>
      <w:proofErr w:type="gramEnd"/>
      <w:r w:rsidR="00206D1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роизводится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только в </w:t>
      </w:r>
      <w:r w:rsidR="000426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медицинских организациях и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структурных подразделениях</w:t>
      </w:r>
      <w:r w:rsidR="000426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медицинских организаций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имеющих соответствующую лицензию.</w:t>
      </w:r>
    </w:p>
    <w:p w:rsidR="00E30A8D" w:rsidRPr="00632FDA" w:rsidRDefault="00E30A8D" w:rsidP="00E30A8D">
      <w:pPr>
        <w:spacing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Установить </w:t>
      </w: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с 1 июня 2018 года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 сложности лечения пациента (КСЛП) по профилю «офтальмология» при проведении однотипных операций на парных органах и сочетанных хирургических вмешательств в размере 1,2 в следующих случаях:</w:t>
      </w:r>
    </w:p>
    <w:tbl>
      <w:tblPr>
        <w:tblW w:w="9513" w:type="dxa"/>
        <w:tblInd w:w="93" w:type="dxa"/>
        <w:tblLook w:val="04A0"/>
      </w:tblPr>
      <w:tblGrid>
        <w:gridCol w:w="1640"/>
        <w:gridCol w:w="3904"/>
        <w:gridCol w:w="283"/>
        <w:gridCol w:w="709"/>
        <w:gridCol w:w="567"/>
        <w:gridCol w:w="2410"/>
      </w:tblGrid>
      <w:tr w:rsidR="00E30A8D" w:rsidRPr="00632FDA" w:rsidTr="00E30A8D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Однотипные операции на парных органах:</w:t>
            </w:r>
          </w:p>
        </w:tc>
      </w:tr>
      <w:tr w:rsidR="00E30A8D" w:rsidRPr="00632FDA" w:rsidTr="00E30A8D">
        <w:trPr>
          <w:trHeight w:val="58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код операции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код КСГ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наименование</w:t>
            </w:r>
          </w:p>
        </w:tc>
      </w:tr>
      <w:tr w:rsidR="00E30A8D" w:rsidRPr="00632FDA" w:rsidTr="00E30A8D">
        <w:trPr>
          <w:trHeight w:val="58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А16.26.075.001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Склеропластика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с использованием </w:t>
            </w: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трансплантантов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2)</w:t>
            </w:r>
          </w:p>
        </w:tc>
      </w:tr>
      <w:tr w:rsidR="00E30A8D" w:rsidRPr="00632FDA" w:rsidTr="00E30A8D">
        <w:trPr>
          <w:trHeight w:val="83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А16.26.093.002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Факоэмульсификация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с имплантацией интраокулярной линзы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5)</w:t>
            </w:r>
          </w:p>
        </w:tc>
      </w:tr>
      <w:tr w:rsidR="00E30A8D" w:rsidRPr="00632FDA" w:rsidTr="00E30A8D">
        <w:trPr>
          <w:trHeight w:val="5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А16.26.094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Имплантация интраокулярной линзы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4)</w:t>
            </w:r>
          </w:p>
        </w:tc>
      </w:tr>
      <w:tr w:rsidR="00E30A8D" w:rsidRPr="00632FDA" w:rsidTr="00E30A8D">
        <w:trPr>
          <w:trHeight w:val="68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А22.26.004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Лазернаякорепраксия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, </w:t>
            </w: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дисцизия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задней капсулы хрусталика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1)</w:t>
            </w:r>
          </w:p>
        </w:tc>
      </w:tr>
      <w:tr w:rsidR="00E30A8D" w:rsidRPr="00632FDA" w:rsidTr="00E30A8D">
        <w:trPr>
          <w:trHeight w:val="5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А22.26.010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Пантеринальная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лазерная коагуляция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3)</w:t>
            </w:r>
          </w:p>
        </w:tc>
      </w:tr>
      <w:tr w:rsidR="00E30A8D" w:rsidRPr="00632FDA" w:rsidTr="00E30A8D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Сочетанные хирургические вмешательства:</w:t>
            </w:r>
          </w:p>
        </w:tc>
      </w:tr>
      <w:tr w:rsidR="00E30A8D" w:rsidRPr="00632FDA" w:rsidTr="00E30A8D">
        <w:trPr>
          <w:trHeight w:val="82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А16.26.093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Операция 1. </w:t>
            </w: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Факоэмульсификация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 без интраокулярной линзы. </w:t>
            </w: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Факофрагментация</w:t>
            </w:r>
            <w:proofErr w:type="spellEnd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, </w:t>
            </w:r>
            <w:proofErr w:type="spellStart"/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факоаспирация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176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Операции на органе зрения (уровень 4)</w:t>
            </w:r>
          </w:p>
        </w:tc>
      </w:tr>
      <w:tr w:rsidR="00E30A8D" w:rsidRPr="00632FDA" w:rsidTr="00E30A8D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А16.26.146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632FDA">
              <w:rPr>
                <w:rFonts w:ascii="Times New Roman" w:eastAsia="Times New Roman" w:hAnsi="Times New Roman"/>
                <w:color w:val="111111"/>
                <w:lang w:eastAsia="ru-RU"/>
              </w:rPr>
              <w:t>Операция 2. Реконструкция угла передней камеры глаза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A8D" w:rsidRPr="00632FDA" w:rsidRDefault="00E30A8D" w:rsidP="00696D66">
            <w:pPr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</w:tr>
    </w:tbl>
    <w:p w:rsidR="00E30A8D" w:rsidRPr="00632FDA" w:rsidRDefault="00E30A8D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Выделить подгруппы в составе КСГ 110 «Геморрагические и гемолитические нарушения у новорожденных»: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- 110.1 «Геморрагические нарушения у новорожденных» 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(коды МКБ10: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P51-P54) для следующих медицинских организаций:</w:t>
      </w:r>
      <w:proofErr w:type="gramEnd"/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РКБ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им.Г.Г.Куватова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- 4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ГДКБ №17 г.Уфа - 9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РДКБ - 4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РКПЦ МЗ РБ- 3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АНО «Перинатальный центр» - 3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КБ №1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терлитамак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Месягутовская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ЦРБ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Белорецкая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ЦРКБ - 3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законченных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случая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Бирская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ЦРБ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ГБ №1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.О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ктябрьский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ГБ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.К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умертау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ГБ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.Н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ефтекамск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- 4 законченных случая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ЦГБ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ибай - 1 законченный случай</w:t>
      </w:r>
    </w:p>
    <w:p w:rsidR="00F45B82" w:rsidRPr="00632FDA" w:rsidRDefault="00F45B82" w:rsidP="00F45B82">
      <w:pPr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ГБ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алават - Детская городская больница - 1 законченный случай</w:t>
      </w:r>
    </w:p>
    <w:p w:rsidR="00F45B82" w:rsidRPr="00632FDA" w:rsidRDefault="00F45B82" w:rsidP="00E64D1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РБ Детская больница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Стерлитамак - 1 законченный случай</w:t>
      </w:r>
    </w:p>
    <w:p w:rsidR="009F6DF5" w:rsidRDefault="00F45B82" w:rsidP="00E64D15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- 110.2 «Гемолитич</w:t>
      </w:r>
      <w:r w:rsidR="00E64D1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еские нарушения у новорожденных</w:t>
      </w:r>
      <w:proofErr w:type="gramStart"/>
      <w:r w:rsidR="00E64D1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="00E64D15" w:rsidRPr="00632FDA">
        <w:rPr>
          <w:sz w:val="28"/>
          <w:szCs w:val="28"/>
        </w:rPr>
        <w:t>(</w:t>
      </w:r>
      <w:proofErr w:type="gramEnd"/>
      <w:r w:rsidR="00E64D15" w:rsidRPr="00632FDA">
        <w:rPr>
          <w:rFonts w:ascii="Times New Roman" w:hAnsi="Times New Roman"/>
          <w:sz w:val="26"/>
          <w:szCs w:val="26"/>
        </w:rPr>
        <w:t xml:space="preserve">коды МКБ10: </w:t>
      </w:r>
      <w:proofErr w:type="gramStart"/>
      <w:r w:rsidR="00E64D15" w:rsidRPr="00632FDA">
        <w:rPr>
          <w:rFonts w:ascii="Times New Roman" w:hAnsi="Times New Roman"/>
          <w:sz w:val="26"/>
          <w:szCs w:val="26"/>
          <w:lang w:val="en-US"/>
        </w:rPr>
        <w:t>P</w:t>
      </w:r>
      <w:r w:rsidR="00E64D15" w:rsidRPr="00632FDA">
        <w:rPr>
          <w:rFonts w:ascii="Times New Roman" w:hAnsi="Times New Roman"/>
          <w:sz w:val="26"/>
          <w:szCs w:val="26"/>
        </w:rPr>
        <w:t xml:space="preserve">55 – </w:t>
      </w:r>
      <w:r w:rsidR="00E64D15" w:rsidRPr="00632FDA">
        <w:rPr>
          <w:rFonts w:ascii="Times New Roman" w:hAnsi="Times New Roman"/>
          <w:sz w:val="26"/>
          <w:szCs w:val="26"/>
          <w:lang w:val="en-US"/>
        </w:rPr>
        <w:t>P</w:t>
      </w:r>
      <w:r w:rsidR="00E64D15" w:rsidRPr="00632FDA">
        <w:rPr>
          <w:rFonts w:ascii="Times New Roman" w:hAnsi="Times New Roman"/>
          <w:sz w:val="26"/>
          <w:szCs w:val="26"/>
        </w:rPr>
        <w:t>61) для всех медицинских организаций.</w:t>
      </w:r>
      <w:proofErr w:type="gramEnd"/>
      <w:r w:rsidR="00E64D15" w:rsidRPr="00632FDA">
        <w:rPr>
          <w:rFonts w:ascii="Times New Roman" w:hAnsi="Times New Roman"/>
          <w:sz w:val="26"/>
          <w:szCs w:val="26"/>
        </w:rPr>
        <w:t xml:space="preserve">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(в редакции Протокола</w:t>
      </w:r>
      <w:r w:rsidR="00650BF1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86 от 26.07.2018 г.).</w:t>
      </w:r>
    </w:p>
    <w:p w:rsidR="003058BF" w:rsidRPr="00004852" w:rsidRDefault="00DE0D3C" w:rsidP="00DE0D3C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Плановые</w:t>
      </w:r>
      <w:r w:rsidR="003058BF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бъемы </w:t>
      </w:r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КСГ 206.2 «Операции на сосудах (уровень 5)» – </w:t>
      </w:r>
      <w:proofErr w:type="spellStart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эндоваскулярная</w:t>
      </w:r>
      <w:proofErr w:type="spellEnd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трансартериальная</w:t>
      </w:r>
      <w:proofErr w:type="spellEnd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тромбоэкстракция</w:t>
      </w:r>
      <w:proofErr w:type="spellEnd"/>
      <w:r w:rsidR="006018F7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(код медицинской услуги - А 16.23.034.013) </w:t>
      </w:r>
      <w:r w:rsidR="003058BF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 1 ноября 2018 года:</w:t>
      </w:r>
    </w:p>
    <w:p w:rsidR="003058BF" w:rsidRPr="00004852" w:rsidRDefault="003058BF" w:rsidP="00DE0D3C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ГБУЗ РБ БСМП г.Уфа – 6 случаев,</w:t>
      </w:r>
    </w:p>
    <w:p w:rsidR="00DE0D3C" w:rsidRPr="00004852" w:rsidRDefault="003058BF" w:rsidP="00DE0D3C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ГБУЗ РБ ГКБ № 21 г.Уфа – 4 случая</w:t>
      </w:r>
      <w:proofErr w:type="gram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proofErr w:type="gramEnd"/>
      <w:r w:rsidR="00DE0D3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="00DE0D3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</w:t>
      </w:r>
      <w:proofErr w:type="gramEnd"/>
      <w:r w:rsidR="00DE0D3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редакции Протокола № 90 от 26.10.2018 г.).</w:t>
      </w:r>
    </w:p>
    <w:p w:rsidR="003058BF" w:rsidRPr="00004852" w:rsidRDefault="003058BF" w:rsidP="00DE0D3C">
      <w:pPr>
        <w:tabs>
          <w:tab w:val="left" w:pos="2940"/>
        </w:tabs>
        <w:spacing w:after="0" w:line="0" w:lineRule="atLeast"/>
        <w:ind w:firstLine="851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4185B" w:rsidRPr="00632FDA" w:rsidRDefault="00A15A23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CE06F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2.2. </w:t>
      </w:r>
      <w:r w:rsidR="0047755D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Оплата прерванны</w:t>
      </w:r>
      <w:proofErr w:type="gramStart"/>
      <w:r w:rsidR="0047755D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х(</w:t>
      </w:r>
      <w:proofErr w:type="gramEnd"/>
      <w:r w:rsidR="00CE574C" w:rsidRPr="0000485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в том числе сверхкоротких</w:t>
      </w:r>
      <w:r w:rsidR="0047755D" w:rsidRPr="0000485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)</w:t>
      </w:r>
      <w:r w:rsidR="0047755D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(в редакции Протокола № 82 от 26.03</w:t>
      </w:r>
      <w:r w:rsidR="0047755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.2018 г.)</w:t>
      </w:r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случаев лечения</w:t>
      </w:r>
    </w:p>
    <w:p w:rsidR="0047755D" w:rsidRPr="00632FDA" w:rsidRDefault="0047755D" w:rsidP="008D0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(</w:t>
      </w:r>
      <w:r w:rsidR="00CE574C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 сверхкоротким относятся случаи, при которых длительность госпитализации составляет менее 3 дней включительно.</w:t>
      </w:r>
      <w:proofErr w:type="gramEnd"/>
      <w:r w:rsidR="00CE574C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Перечень групп, которые являются исключениями, представлен в Инструкции. </w:t>
      </w:r>
      <w:proofErr w:type="gramStart"/>
      <w:r w:rsidR="00CE574C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При этом если</w:t>
      </w: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)</w:t>
      </w:r>
      <w:proofErr w:type="gramEnd"/>
    </w:p>
    <w:p w:rsidR="0047755D" w:rsidRPr="00632FDA" w:rsidRDefault="0047755D" w:rsidP="004775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 прерванным случаям оказания медицинской помощи относятся случаи: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а также при проведении диагностических исследований.</w:t>
      </w:r>
    </w:p>
    <w:p w:rsidR="0047755D" w:rsidRPr="00632FDA" w:rsidRDefault="0047755D" w:rsidP="004775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 прерванным также относятся случаи, при которых длительность госпитализации составляет менее 3 дней включительно, кроме случаев, для которых длительность 3 дня и менее является оптимальными сроками лечения. Перечень групп, по которым необходимо осуществлять оплату в полном объеме независимо от длительности лечения, представлен в Инструкции.</w:t>
      </w:r>
    </w:p>
    <w:p w:rsidR="00094580" w:rsidRPr="00632FDA" w:rsidRDefault="0047755D" w:rsidP="00477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случае если длительность лечения составляла 3 дня и менее</w:t>
      </w:r>
      <w:r w:rsidR="00C9576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(в редакции Протокола № 82 от 26.03.2018 г.)</w:t>
      </w:r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пациенту была выполнена хирургическая операция, являющаяся основным классификационным критерием отнесения данного случая лечения </w:t>
      </w:r>
      <w:proofErr w:type="gramStart"/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proofErr w:type="gramEnd"/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конкретной КСГ, случай оплачивается в размере 80% от стоимости, определенной тарифным соглашением для данной КСГ. Если хирургическое лечение</w:t>
      </w:r>
      <w:r w:rsidR="0023442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либо другое вмешательство, определяющее отнесение случая к КСГ, не проводилось, случай оплачивается в размере 50% от стоимости, определенной тарифным соглашением для КСГ (основным классификационным критерием отнесения к КСГ в данных случаях является диагноз </w:t>
      </w:r>
      <w:hyperlink r:id="rId8" w:history="1">
        <w:r w:rsidR="00CE574C" w:rsidRPr="00632FDA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МКБ 10</w:t>
        </w:r>
      </w:hyperlink>
      <w:r w:rsidR="00CE574C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  <w:r w:rsidR="006B119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Аналогичный подход применяется </w:t>
      </w:r>
      <w:proofErr w:type="gramStart"/>
      <w:r w:rsidR="006B119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 оплате прерванных случаев при преждевременной выписке пациента из медицинской организации при его письменном отказе от дальнейшего лечения</w:t>
      </w:r>
      <w:proofErr w:type="gramEnd"/>
      <w:r w:rsidR="006B119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а также при проведении диагностических исследований.</w:t>
      </w:r>
    </w:p>
    <w:p w:rsidR="00BB297C" w:rsidRPr="00632FDA" w:rsidRDefault="00BB297C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летальном исходе и длительности госпитализации более 3-х </w:t>
      </w:r>
      <w:proofErr w:type="spellStart"/>
      <w:r w:rsidRPr="00632FDA">
        <w:rPr>
          <w:rFonts w:ascii="Times New Roman" w:eastAsia="Times New Roman" w:hAnsi="Times New Roman"/>
          <w:sz w:val="26"/>
          <w:szCs w:val="26"/>
          <w:lang w:eastAsia="ru-RU"/>
        </w:rPr>
        <w:t>дней</w:t>
      </w:r>
      <w:proofErr w:type="gramStart"/>
      <w:r w:rsidRPr="00632F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ри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выполнении хирургического лечения, либо другого вмешательства, определяющего отнесение случая к КСГ, и случай оплачивается в размере 100% от стоимости, определенной тарифным соглашением для данной КСГ; в остальных случаях оплачивается в размере </w:t>
      </w:r>
      <w:r w:rsidR="0099538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0% от стоимости, определенной тарифным соглашением для КСГ (основным классификационным критерием отнесения к КСГ в данных случаях является диагноз МКБ 10).</w:t>
      </w:r>
    </w:p>
    <w:p w:rsidR="00BB297C" w:rsidRPr="00632FDA" w:rsidRDefault="00BB297C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переводе пациента в пределах стационара из одного отделения в другое производится в рамках одного случая лечения по КСГ с наибольшим размером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оплаты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,з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исключением случаев перевода, обусловленного возникновением нового заболевания или состояния, входящего в другой класс </w:t>
      </w:r>
      <w:hyperlink r:id="rId9" w:history="1">
        <w:r w:rsidRPr="00632FDA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МКБ 10</w:t>
        </w:r>
      </w:hyperlink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не являющегося следствием закономерного прогрессирования основного заболевания, внутрибольничной инфекции или осложнением основного заболевания.</w:t>
      </w:r>
    </w:p>
    <w:p w:rsidR="00BB297C" w:rsidRPr="00632FDA" w:rsidRDefault="00BB297C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 переводе пациента из одной медицинской организации в другую, оба случая лечения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заболевания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,п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ри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которых длительность госпитализации составляет более 3 дней, подлежат 100%-ой оплате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врамках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соответствующих КСГ, за исключением сверхкоротких случаев, которые оплачиваются в соответствии с установленными правилами. При этом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если перевод из круглосуточного стационара в дневной производится в пределах одной медицинской организации, а заболевания относятся к одному классу МКБ 10, случай подлежит обязательной медико-экономической экспертизе, при необходимости экспертизе качества медицинской помощи.</w:t>
      </w:r>
    </w:p>
    <w:p w:rsidR="00BB297C" w:rsidRPr="00632FDA" w:rsidRDefault="00BB297C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Оплата по двум КСГ осуществляется также в ситуациях, когда пациенту по завершении лечения оказывается медицинская реабилитация в той же медицинской организации по диагнозу, по которому осуществлялось лечение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Оплата по двум КСГ осуществляется в следующих случаях лечения в одной медицинской организации по заболеваниям, относящимся к одному классу МКБ: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 xml:space="preserve">- дородовая госпитализация пациентки в отделение патологии беременности по КСГ 2 «Осложнения, связанные с беременностью» в случае пребывания в отделении патологии беременности в течение 6 дней и более с последующим </w:t>
      </w:r>
      <w:proofErr w:type="spellStart"/>
      <w:r w:rsidRPr="00632FDA">
        <w:rPr>
          <w:rFonts w:ascii="Times New Roman" w:hAnsi="Times New Roman"/>
          <w:color w:val="111111"/>
          <w:sz w:val="26"/>
          <w:szCs w:val="26"/>
        </w:rPr>
        <w:t>родоразрешением</w:t>
      </w:r>
      <w:proofErr w:type="spellEnd"/>
      <w:r w:rsidRPr="00632FDA">
        <w:rPr>
          <w:rFonts w:ascii="Times New Roman" w:hAnsi="Times New Roman"/>
          <w:color w:val="111111"/>
          <w:sz w:val="26"/>
          <w:szCs w:val="26"/>
        </w:rPr>
        <w:t xml:space="preserve"> по КСГ 4 «</w:t>
      </w:r>
      <w:proofErr w:type="spellStart"/>
      <w:r w:rsidRPr="00632FDA">
        <w:rPr>
          <w:rFonts w:ascii="Times New Roman" w:hAnsi="Times New Roman"/>
          <w:color w:val="111111"/>
          <w:sz w:val="26"/>
          <w:szCs w:val="26"/>
        </w:rPr>
        <w:t>Родоразрешение</w:t>
      </w:r>
      <w:proofErr w:type="spellEnd"/>
      <w:r w:rsidRPr="00632FDA">
        <w:rPr>
          <w:rFonts w:ascii="Times New Roman" w:hAnsi="Times New Roman"/>
          <w:color w:val="111111"/>
          <w:sz w:val="26"/>
          <w:szCs w:val="26"/>
        </w:rPr>
        <w:t>» или 5 «Кесарево сечение».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 xml:space="preserve">Оплата по двум КСГ возможна в случае пребывания в отделении патологии беременности не менее 2 дней при оказании медицинской помощи </w:t>
      </w:r>
      <w:proofErr w:type="gramStart"/>
      <w:r w:rsidRPr="00632FDA">
        <w:rPr>
          <w:rFonts w:ascii="Times New Roman" w:hAnsi="Times New Roman"/>
          <w:color w:val="111111"/>
          <w:sz w:val="26"/>
          <w:szCs w:val="26"/>
        </w:rPr>
        <w:t>по</w:t>
      </w:r>
      <w:proofErr w:type="gramEnd"/>
      <w:r w:rsidRPr="00632FDA">
        <w:rPr>
          <w:rFonts w:ascii="Times New Roman" w:hAnsi="Times New Roman"/>
          <w:color w:val="111111"/>
          <w:sz w:val="26"/>
          <w:szCs w:val="26"/>
        </w:rPr>
        <w:t xml:space="preserve"> следующим МКБ-10: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 xml:space="preserve">O14.1 Тяжелая </w:t>
      </w:r>
      <w:proofErr w:type="spellStart"/>
      <w:r w:rsidRPr="00632FDA">
        <w:rPr>
          <w:rFonts w:ascii="Times New Roman" w:hAnsi="Times New Roman"/>
          <w:color w:val="111111"/>
          <w:sz w:val="26"/>
          <w:szCs w:val="26"/>
        </w:rPr>
        <w:t>преэклампсия</w:t>
      </w:r>
      <w:proofErr w:type="spellEnd"/>
      <w:r w:rsidRPr="00632FDA">
        <w:rPr>
          <w:rFonts w:ascii="Times New Roman" w:hAnsi="Times New Roman"/>
          <w:color w:val="111111"/>
          <w:sz w:val="26"/>
          <w:szCs w:val="26"/>
        </w:rPr>
        <w:t>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O34.2 Послеоперационный рубец матки, требующий предоставления медицинской помощи матери.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O36.3 Признаки внутриутробной гипоксии плода, требующие предоставления медицинской помощи матери.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O36.4 Внутриутробная гибель плода, требующая предоставления медицинской помощи матери.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O42.2 Преждевременный разрыв плодных оболочек, задержка родов, связанная с проводимой терапией.</w:t>
      </w:r>
    </w:p>
    <w:p w:rsidR="00F4567A" w:rsidRPr="00632FDA" w:rsidRDefault="00F4567A" w:rsidP="00F4567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11111"/>
          <w:sz w:val="26"/>
          <w:szCs w:val="26"/>
        </w:rPr>
      </w:pPr>
      <w:r w:rsidRPr="00632FDA">
        <w:rPr>
          <w:rFonts w:ascii="Times New Roman" w:hAnsi="Times New Roman"/>
          <w:color w:val="111111"/>
          <w:sz w:val="26"/>
          <w:szCs w:val="26"/>
        </w:rPr>
        <w:t>При этом если один из случаев лечения является прерванным, его оплата осуществляется в соответствии с установленными правилами (за исключением случаев, представленных в Инструкции) (в редакции Протокола№80 от 31.01.2018 года).</w:t>
      </w:r>
    </w:p>
    <w:p w:rsidR="00BB297C" w:rsidRPr="00632FDA" w:rsidRDefault="00BB297C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:rsidR="00EF7642" w:rsidRPr="00632FDA" w:rsidRDefault="00EF7642" w:rsidP="00BB2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966BA" w:rsidRPr="00632FDA" w:rsidRDefault="00DD661B" w:rsidP="00DD6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2.2.3. </w:t>
      </w:r>
      <w:r w:rsidR="009966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В стационарных условиях в стоимость КСГ по профилю </w:t>
      </w:r>
      <w:r w:rsidR="009966BA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«Акушерство и гинекология»</w:t>
      </w:r>
      <w:r w:rsidR="009966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предусматривающих </w:t>
      </w:r>
      <w:proofErr w:type="spellStart"/>
      <w:r w:rsidR="009966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родоразрешение</w:t>
      </w:r>
      <w:proofErr w:type="spellEnd"/>
      <w:r w:rsidR="009966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</w:t>
      </w:r>
      <w:r w:rsidR="009966BA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не является основанием для предоставления на оплату по КСГ по профилю «</w:t>
      </w:r>
      <w:proofErr w:type="spellStart"/>
      <w:r w:rsidR="009966BA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Неонатология</w:t>
      </w:r>
      <w:proofErr w:type="spellEnd"/>
      <w:r w:rsidR="009966BA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».</w:t>
      </w:r>
    </w:p>
    <w:p w:rsidR="009F6DF5" w:rsidRPr="00632FDA" w:rsidRDefault="009F6DF5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C80EBA" w:rsidRPr="00632FDA" w:rsidRDefault="00A15A23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125C8F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733CB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случаев лечения по профилю </w:t>
      </w:r>
      <w:r w:rsidR="00733CB7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«Медицинская реабилитация</w:t>
      </w:r>
      <w:proofErr w:type="gramStart"/>
      <w:r w:rsidR="00733CB7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»</w:t>
      </w:r>
      <w:r w:rsidR="00733CB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</w:t>
      </w:r>
      <w:proofErr w:type="gramEnd"/>
      <w:r w:rsidR="00733CB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существляется в условиях круглосуточного, а также дневного стационара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 </w:t>
      </w:r>
      <w:r w:rsidR="00FD663E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 законченный случай в утвержденных объемах на основе клинико-статистических групп болезней</w:t>
      </w:r>
      <w:r w:rsidR="00C80E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DB1539" w:rsidRPr="00632FDA" w:rsidRDefault="00DB1539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Для КСГ №</w:t>
      </w:r>
      <w:r w:rsidR="00C434DA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№</w:t>
      </w: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325 – 333 в стационарных условиях и для КСГ №№ 123 - 128 в условиях дневного стационара критерием для определения индивидуальной маршрутизации пациента служит оценка состояния по Шкале </w:t>
      </w:r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Реабилитационной </w:t>
      </w:r>
      <w:r w:rsidR="00C434DA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Маршрутизации</w:t>
      </w:r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(Ш</w:t>
      </w: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РМ)</w:t>
      </w:r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При оценке 4-5-6 по ШРМ пациенту оказывается медицинская </w:t>
      </w:r>
      <w:r w:rsidR="00C434DA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реабилитация</w:t>
      </w:r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в стационарных условиях с оплатой </w:t>
      </w:r>
      <w:proofErr w:type="gramStart"/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по</w:t>
      </w:r>
      <w:proofErr w:type="gramEnd"/>
      <w:r w:rsidR="00F42398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соответствующей КСГ.</w:t>
      </w:r>
    </w:p>
    <w:p w:rsidR="00F72EE9" w:rsidRPr="00632FDA" w:rsidRDefault="00F72EE9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Для КСГ №№ 325 – 337 в стационарных условиях и для КСГ №№ 123 - 130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маршрутизацией, установленной приказом Министерства здравоохранения Республики Башкортостан от 25.01.2018г. №182-Д. При оценке 4-5-6 по ШРМ пациенту оказывается медицинская реабилитация в стационарных условиях с оплатой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соответствующей КСГ (в редакции Протокола №80 от 31.01.2018 года).</w:t>
      </w:r>
    </w:p>
    <w:p w:rsidR="00F42398" w:rsidRPr="00632FDA" w:rsidRDefault="00F42398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При оценке 2-3 ШРМ пациент получает медицинскую </w:t>
      </w:r>
      <w:r w:rsidR="00C434DA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реабилитацию</w:t>
      </w:r>
      <w:r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в условиях дневного стационара.</w:t>
      </w:r>
    </w:p>
    <w:p w:rsidR="00F42398" w:rsidRPr="00632FDA" w:rsidRDefault="00F42398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Градация оценки и описание ШРМ приведены в Инструкции.</w:t>
      </w:r>
    </w:p>
    <w:p w:rsidR="009F6DF5" w:rsidRPr="00632FDA" w:rsidRDefault="009F6DF5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Критерием</w:t>
      </w:r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для определения индивидуальной маршрутизации реабилитации детей, перенесших заболевания перинатального периода, с нарушениями слуха без замены </w:t>
      </w:r>
      <w:r w:rsidR="00C80E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речевого</w:t>
      </w:r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процессора системы </w:t>
      </w:r>
      <w:proofErr w:type="spellStart"/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кохлеарной</w:t>
      </w:r>
      <w:proofErr w:type="spellEnd"/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имплантации, с онкологическими, гематологическими и иммунологическими заболеваниями в тяжелых формах </w:t>
      </w:r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продолжительного</w:t>
      </w:r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течения, с поражениями центральной нервной системы, после хирургической коррекции врожденных пороков развития органов и систем, служит </w:t>
      </w:r>
      <w:proofErr w:type="spellStart"/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оценкастепени</w:t>
      </w:r>
      <w:proofErr w:type="spellEnd"/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тяжести заболевания, При средней и тяжелой </w:t>
      </w:r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степени</w:t>
      </w:r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тяжести </w:t>
      </w:r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указанных </w:t>
      </w:r>
      <w:r w:rsidR="00BE7BA0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заболевания </w:t>
      </w:r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ребенок получает</w:t>
      </w:r>
      <w:proofErr w:type="gramEnd"/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медицинскую реабилитацию в условиях круглосуточного стационара с оплатой </w:t>
      </w:r>
      <w:proofErr w:type="gramStart"/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</w:t>
      </w:r>
      <w:proofErr w:type="gramEnd"/>
      <w:r w:rsidR="00BA55F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соответствующей КСГ.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:rsidR="00470077" w:rsidRPr="00632FDA" w:rsidRDefault="00C434DA" w:rsidP="0050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Перечень</w:t>
      </w:r>
      <w:r w:rsidR="0047007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медицинских организаци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й, оказывающих </w:t>
      </w:r>
      <w:proofErr w:type="gramStart"/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медицинскую</w:t>
      </w:r>
      <w:proofErr w:type="gramEnd"/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</w:t>
      </w:r>
      <w:proofErr w:type="spellStart"/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реабилитацию</w:t>
      </w:r>
      <w:r w:rsidR="0031111D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в</w:t>
      </w:r>
      <w:proofErr w:type="spellEnd"/>
      <w:r w:rsidR="0031111D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стационарных условиях</w:t>
      </w:r>
      <w:r w:rsidR="00470077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: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РБ ГКБ № 5 г. Уфа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 xml:space="preserve">ГБУЗ РБ ГКБ № 10 г. Уфа 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РБ ГДКБ № 17 г. Уфа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РБ ГКБ № 18 г. Уфа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РКБ имени Г.Г. Куватова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РКЦ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РДКБ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РКГВВ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РБ БСМП г. Уфа</w:t>
      </w:r>
    </w:p>
    <w:p w:rsidR="00500531" w:rsidRPr="00632FDA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ГБУЗ РБ ГКБ № 21 г. Уфа</w:t>
      </w:r>
    </w:p>
    <w:p w:rsidR="00500531" w:rsidRDefault="00500531" w:rsidP="0050053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32FDA">
        <w:rPr>
          <w:rFonts w:ascii="Times New Roman" w:hAnsi="Times New Roman"/>
          <w:sz w:val="26"/>
          <w:szCs w:val="26"/>
        </w:rPr>
        <w:t>ФГБОУ ВО БГМУ Минздрава России</w:t>
      </w:r>
    </w:p>
    <w:p w:rsidR="00B17525" w:rsidRPr="00632FDA" w:rsidRDefault="00B17525" w:rsidP="00500531">
      <w:pPr>
        <w:spacing w:after="0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6765D7" w:rsidRPr="00632FDA" w:rsidRDefault="00662EAB" w:rsidP="00676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strike/>
          <w:color w:val="111111"/>
          <w:sz w:val="26"/>
          <w:szCs w:val="26"/>
          <w:lang w:eastAsia="ru-RU"/>
        </w:rPr>
        <w:t>М</w:t>
      </w:r>
      <w:r w:rsidR="0031111D" w:rsidRPr="00632FDA">
        <w:rPr>
          <w:rFonts w:ascii="Times New Roman" w:eastAsia="Times New Roman" w:hAnsi="Times New Roman"/>
          <w:b/>
          <w:strike/>
          <w:color w:val="111111"/>
          <w:sz w:val="26"/>
          <w:szCs w:val="26"/>
          <w:lang w:eastAsia="ru-RU"/>
        </w:rPr>
        <w:t>едицинская реабилитация, оказываемая в условиях дневного стационара</w:t>
      </w:r>
      <w:r w:rsidR="0031111D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, в рамках территориальной программы ОМС на 2018 год предусмотрена только в ГБУЗ РДКБ и ГАУЗ РБ «Санаторий для детей </w:t>
      </w:r>
      <w:proofErr w:type="spellStart"/>
      <w:r w:rsidR="0031111D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Нур</w:t>
      </w:r>
      <w:proofErr w:type="spellEnd"/>
      <w:r w:rsidR="0031111D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г. Стерлитамак»</w:t>
      </w:r>
      <w:r w:rsidR="00F169D7" w:rsidRPr="00632FDA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.</w:t>
      </w:r>
    </w:p>
    <w:p w:rsidR="00C9576D" w:rsidRPr="00632FDA" w:rsidRDefault="00C9576D" w:rsidP="00C9576D">
      <w:pPr>
        <w:spacing w:after="0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Медицинская реабилитация, оказываемая в условиях дневного стационара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в рамках территориальной программы ОМС на 2018 год предусмотрена:</w:t>
      </w:r>
    </w:p>
    <w:p w:rsidR="00C9576D" w:rsidRPr="00270F92" w:rsidRDefault="00C9576D" w:rsidP="00C9576D">
      <w:pPr>
        <w:spacing w:after="0"/>
        <w:ind w:firstLine="567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РДКБ – 840 случаев лечения;</w:t>
      </w:r>
    </w:p>
    <w:p w:rsidR="00270F92" w:rsidRPr="00632FDA" w:rsidRDefault="00270F92" w:rsidP="00270F92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ГБУЗ РДКБ – 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722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случаев лечения;</w:t>
      </w:r>
      <w:r w:rsidRPr="00270F9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(в редакции Протокола № 9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от 26.1</w:t>
      </w:r>
      <w:r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.18г.)</w:t>
      </w:r>
    </w:p>
    <w:p w:rsidR="00C9576D" w:rsidRPr="00004852" w:rsidRDefault="00C9576D" w:rsidP="00C9576D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ГАУЗ РБ «Санаторий для детей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Нур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терлитамак» - 360 случаев лечения (в 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редакции П</w:t>
      </w:r>
      <w:r w:rsidR="007D0ECA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ротокола № 82 от 26.03.2018 г.);</w:t>
      </w:r>
    </w:p>
    <w:p w:rsidR="007D0ECA" w:rsidRPr="00004852" w:rsidRDefault="007D0ECA" w:rsidP="00C9576D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ФБГОУ ВО БГМУ Минздрава России – 11 случаев лечения (в редакции Протокола №84 от 24.05.18г.)</w:t>
      </w:r>
      <w:r w:rsidR="005A173D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5A173D" w:rsidRPr="00004852" w:rsidRDefault="005A173D" w:rsidP="005A173D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Поликлиника № 46 г. Уфа – 10 случаев лечени</w:t>
      </w:r>
      <w:proofErr w:type="gram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редакции Протокола № 90 от 26.10.18г.)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5A173D" w:rsidRPr="00004852" w:rsidRDefault="005A173D" w:rsidP="005A173D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ГАУЗ РВФД– 140 случаев лечени</w:t>
      </w:r>
      <w:proofErr w:type="gram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FE7B2C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редакции Протокола № 90 от 26.10.18г.)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</w:t>
      </w:r>
    </w:p>
    <w:p w:rsidR="005A173D" w:rsidRPr="00004852" w:rsidRDefault="005A173D" w:rsidP="005A173D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ГБУЗ РБ ГКБ № 21 г. Уфа – 26 случаев лечения (в редакции Протокола № 90 от 26.10.18г.).</w:t>
      </w:r>
    </w:p>
    <w:p w:rsidR="006765D7" w:rsidRPr="00004852" w:rsidRDefault="006765D7" w:rsidP="00E77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8A7043" w:rsidRPr="00004852" w:rsidRDefault="00EC66A7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2.2.</w:t>
      </w:r>
      <w:r w:rsidR="00DA5F2B"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8A7043" w:rsidRPr="00004852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Реанимационные КСГ.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Отнесение к КСГ 322 «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Реинфузияаутокрови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», КСГ 323 «Баллонная внутриаортальная 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контрпульсация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» и КСГ 324 «Экстракорпоральная мембранная 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оксигенация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осуществляется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соответственно по следующим кодам услуг Номенклатуры: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tbl>
      <w:tblPr>
        <w:tblStyle w:val="21"/>
        <w:tblW w:w="0" w:type="auto"/>
        <w:shd w:val="clear" w:color="auto" w:fill="FFFFFF" w:themeFill="background1"/>
        <w:tblLook w:val="04A0"/>
      </w:tblPr>
      <w:tblGrid>
        <w:gridCol w:w="1915"/>
        <w:gridCol w:w="7655"/>
      </w:tblGrid>
      <w:tr w:rsidR="008A7043" w:rsidRPr="00632FDA" w:rsidTr="00A5368C">
        <w:trPr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Наименование услуги</w:t>
            </w:r>
          </w:p>
        </w:tc>
      </w:tr>
      <w:tr w:rsidR="008A7043" w:rsidRPr="00632FDA" w:rsidTr="00A5368C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proofErr w:type="spellStart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Реинфузия</w:t>
            </w:r>
            <w:proofErr w:type="spellEnd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крови для </w:t>
            </w:r>
            <w:proofErr w:type="spellStart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аутологичной</w:t>
            </w:r>
            <w:proofErr w:type="spellEnd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 трансфузии (с использованием аппарата </w:t>
            </w:r>
            <w:proofErr w:type="spellStart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cell-saver</w:t>
            </w:r>
            <w:proofErr w:type="spellEnd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)</w:t>
            </w:r>
          </w:p>
        </w:tc>
      </w:tr>
      <w:tr w:rsidR="008A7043" w:rsidRPr="00632FDA" w:rsidTr="00A5368C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Баллонная внутриаортальная </w:t>
            </w:r>
            <w:proofErr w:type="spellStart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контрпульсация</w:t>
            </w:r>
            <w:proofErr w:type="spellEnd"/>
          </w:p>
        </w:tc>
      </w:tr>
      <w:tr w:rsidR="008A7043" w:rsidRPr="00632FDA" w:rsidTr="00A5368C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8A7043" w:rsidRPr="00632FDA" w:rsidRDefault="008A7043" w:rsidP="00A5368C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</w:pPr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 xml:space="preserve">Экстракорпоральная мембранная </w:t>
            </w:r>
            <w:proofErr w:type="spellStart"/>
            <w:r w:rsidRPr="00632F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оксигенация</w:t>
            </w:r>
            <w:proofErr w:type="spellEnd"/>
          </w:p>
        </w:tc>
      </w:tr>
    </w:tbl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12BE1" w:rsidRPr="00632FDA" w:rsidRDefault="00A12BE1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Проведение данных процедур осуществляется в ГБУЗ РКЦ при выполнении высокотехнологичных операций</w:t>
      </w:r>
    </w:p>
    <w:p w:rsidR="00A12BE1" w:rsidRPr="00FE7B2C" w:rsidRDefault="00A12BE1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КСГ 322 «</w:t>
      </w:r>
      <w:proofErr w:type="spellStart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Реинфузияаутокрови</w:t>
      </w:r>
      <w:proofErr w:type="spellEnd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» - 200</w:t>
      </w:r>
      <w:r w:rsidR="00DD1685"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законченных случаев</w:t>
      </w:r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;</w:t>
      </w:r>
    </w:p>
    <w:p w:rsidR="00A12BE1" w:rsidRPr="00FE7B2C" w:rsidRDefault="00A12BE1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КСГ 323 «</w:t>
      </w:r>
      <w:proofErr w:type="gramStart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Баллонная</w:t>
      </w:r>
      <w:proofErr w:type="gramEnd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внутриаортальная </w:t>
      </w:r>
      <w:proofErr w:type="spellStart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контрпульсация</w:t>
      </w:r>
      <w:proofErr w:type="spellEnd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» - 50</w:t>
      </w:r>
      <w:r w:rsidR="00DD1685"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A12BE1" w:rsidRPr="00004852" w:rsidRDefault="00A12BE1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КСГ 324 «</w:t>
      </w:r>
      <w:proofErr w:type="gramStart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Экстракорпоральная</w:t>
      </w:r>
      <w:proofErr w:type="gramEnd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мембранная </w:t>
      </w:r>
      <w:proofErr w:type="spellStart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оксигенация</w:t>
      </w:r>
      <w:proofErr w:type="spellEnd"/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»</w:t>
      </w:r>
      <w:r w:rsidR="001323B9"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- </w:t>
      </w:r>
      <w:r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10</w:t>
      </w:r>
      <w:r w:rsidR="00DD1685" w:rsidRPr="00FE7B2C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законченных </w:t>
      </w:r>
      <w:r w:rsidR="00DD1685" w:rsidRPr="0000485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случаев.</w:t>
      </w:r>
    </w:p>
    <w:p w:rsidR="00FE7B2C" w:rsidRPr="00004852" w:rsidRDefault="00FE7B2C" w:rsidP="00FE7B2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 322 «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Реинфузияаутокрови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- 43 законченных случаев;</w:t>
      </w:r>
    </w:p>
    <w:p w:rsidR="00FE7B2C" w:rsidRPr="00004852" w:rsidRDefault="00FE7B2C" w:rsidP="00FE7B2C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 323 «</w:t>
      </w:r>
      <w:proofErr w:type="gram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Баллонная</w:t>
      </w:r>
      <w:proofErr w:type="gram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внутриаортальная 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контрпульсация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- 34 законченных случаев;</w:t>
      </w:r>
    </w:p>
    <w:p w:rsidR="00FE7B2C" w:rsidRPr="00FE7B2C" w:rsidRDefault="00FE7B2C" w:rsidP="00FE7B2C">
      <w:pPr>
        <w:spacing w:after="0"/>
        <w:ind w:firstLine="567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КСГ 324 «Экстракорпоральная мембранная </w:t>
      </w:r>
      <w:proofErr w:type="spellStart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оксигенация</w:t>
      </w:r>
      <w:proofErr w:type="spellEnd"/>
      <w:r w:rsidRPr="0000485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- 1законченный случай (в редакции Протокола № 90 от 26.10.18г.).</w:t>
      </w:r>
    </w:p>
    <w:p w:rsidR="00FE7B2C" w:rsidRPr="00FE7B2C" w:rsidRDefault="00FE7B2C" w:rsidP="00FE7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</w:p>
    <w:p w:rsidR="00005375" w:rsidRPr="00632FDA" w:rsidRDefault="00005375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Отнесение случаев лечени</w:t>
      </w:r>
      <w:r w:rsidR="00F169D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пациентов с органной дисфункцией к КСГ 22 «Панкреатит с синдромом органной дисфункции», КСГ 62 «Сепсис с синдромом органной дисфункции», КСГ 220 «Отравления и другие воздействия внешних причин с синдромом органной дисфункции» и КСГ 299 «Ожоги (уровень 4,5) с синдромом органной дисфункции» осуществляется с 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учетом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том числе дополнительного классификационного критерия – «оценка состояния пациента» с кодом «it1».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При этом необходимыми условиями кодирования случаев лечения пациентов с органной дисфункцией являются: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Непрерывное проведение искусственной вентиляции легких в течение 72 часов и более;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Оценка по Шкале органной недостаточности у пациентов, находящихся на интенсивной терапии (</w:t>
      </w:r>
      <w:proofErr w:type="spellStart"/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SequentialOrganFailureAssessment</w:t>
      </w:r>
      <w:proofErr w:type="spellEnd"/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, SOFA), – не менее 5.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Для кодирования признака «it1» должны выполняться одновременно оба условия. За основу берется оценка по шкале SOFA в наиболее критическом за период госпитализации состоянии пациента.</w:t>
      </w:r>
    </w:p>
    <w:p w:rsidR="008A7043" w:rsidRPr="00632FDA" w:rsidRDefault="008A7043" w:rsidP="008A704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Оценка состояния пациента по шкале SOFA осуществляется на основе оценки дисфункции шести органных систем (дыхательная, </w:t>
      </w:r>
      <w:proofErr w:type="spell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коагуляционная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печеночная, </w:t>
      </w:r>
      <w:proofErr w:type="spellStart"/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сердечно-сосудистая</w:t>
      </w:r>
      <w:proofErr w:type="spellEnd"/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:rsidR="0073166A" w:rsidRPr="00632FDA" w:rsidRDefault="0073166A" w:rsidP="0073166A">
      <w:pPr>
        <w:spacing w:after="160" w:line="240" w:lineRule="auto"/>
        <w:contextualSpacing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  <w:t xml:space="preserve">Градации оценок по шкале </w:t>
      </w:r>
      <w:proofErr w:type="spellStart"/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SOFA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приведен</w:t>
      </w:r>
      <w:r w:rsidR="00E61A5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ы</w:t>
      </w:r>
      <w:proofErr w:type="spell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Инструкции.</w:t>
      </w:r>
    </w:p>
    <w:p w:rsidR="0073166A" w:rsidRPr="00632FDA" w:rsidRDefault="0073166A" w:rsidP="007316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Отнесение к КСГ 321 «Интенсивная терапия пациентов с нейрогенными нарушениями жизненно важных функций, нуждающихся в их длительном искусственном замещении» по коду МКБ-10 (основное заболевание) и коду дополнительного классификационного критерия «it2», означающего </w:t>
      </w:r>
      <w:r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непрерывное проведение искусственной вентиляции легких в течение 480 часов и более.</w:t>
      </w:r>
    </w:p>
    <w:p w:rsidR="00005375" w:rsidRPr="00270F92" w:rsidRDefault="00935B58" w:rsidP="007316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Перечень МО </w:t>
      </w:r>
      <w:r w:rsidR="001601D4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имеющи</w:t>
      </w:r>
      <w:r w:rsidR="00C457D4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х</w:t>
      </w:r>
      <w:r w:rsidR="001601D4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объемы </w:t>
      </w: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по </w:t>
      </w:r>
      <w:r w:rsidR="0000537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КСГ 321 «Интенсивная терапия пациентов с нейрогенными нарушениями жизненно важных функций, нуждающихся в их длительном искусственном замещении</w:t>
      </w:r>
      <w:r w:rsidR="001601D4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»</w:t>
      </w:r>
      <w:r w:rsidR="0000537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:</w:t>
      </w:r>
    </w:p>
    <w:p w:rsidR="00005375" w:rsidRPr="00270F92" w:rsidRDefault="00005375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  <w:lang w:eastAsia="ru-RU"/>
        </w:rPr>
      </w:pPr>
      <w:r w:rsidRPr="00270F92">
        <w:rPr>
          <w:rFonts w:ascii="Times New Roman" w:hAnsi="Times New Roman"/>
          <w:strike/>
          <w:sz w:val="26"/>
          <w:szCs w:val="26"/>
          <w:lang w:eastAsia="ru-RU"/>
        </w:rPr>
        <w:t>ГБУЗ РКБ им. Г.Г. Куватова – 16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005375" w:rsidRPr="00270F92" w:rsidRDefault="00005375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6"/>
          <w:szCs w:val="26"/>
          <w:lang w:eastAsia="ru-RU"/>
        </w:rPr>
      </w:pPr>
      <w:r w:rsidRPr="00270F92">
        <w:rPr>
          <w:rFonts w:ascii="Times New Roman" w:hAnsi="Times New Roman"/>
          <w:strike/>
          <w:sz w:val="26"/>
          <w:szCs w:val="26"/>
          <w:lang w:eastAsia="ru-RU"/>
        </w:rPr>
        <w:t>ГБУЗ РКЦ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</w:t>
      </w:r>
      <w:proofErr w:type="gramStart"/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;</w:t>
      </w:r>
      <w:r w:rsidR="00D341C6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(</w:t>
      </w:r>
      <w:proofErr w:type="gramEnd"/>
      <w:r w:rsidR="00D341C6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в редакции Протокола № 90 от 26.10.18г.)</w:t>
      </w:r>
    </w:p>
    <w:p w:rsidR="00005375" w:rsidRPr="00270F92" w:rsidRDefault="00005375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hAnsi="Times New Roman"/>
          <w:strike/>
          <w:sz w:val="26"/>
          <w:szCs w:val="26"/>
          <w:lang w:eastAsia="ru-RU"/>
        </w:rPr>
        <w:t xml:space="preserve">ГБУЗ </w:t>
      </w:r>
      <w:r w:rsidR="008D13D8" w:rsidRPr="00270F92">
        <w:rPr>
          <w:rFonts w:ascii="Times New Roman" w:hAnsi="Times New Roman"/>
          <w:strike/>
          <w:sz w:val="26"/>
          <w:szCs w:val="26"/>
          <w:lang w:eastAsia="ru-RU"/>
        </w:rPr>
        <w:t xml:space="preserve">РБ </w:t>
      </w:r>
      <w:r w:rsidRPr="00270F92">
        <w:rPr>
          <w:rFonts w:ascii="Times New Roman" w:hAnsi="Times New Roman"/>
          <w:strike/>
          <w:sz w:val="26"/>
          <w:szCs w:val="26"/>
          <w:lang w:eastAsia="ru-RU"/>
        </w:rPr>
        <w:t>БСМП г. Уфа - 60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005375" w:rsidRPr="00270F92" w:rsidRDefault="00005375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</w:t>
      </w:r>
      <w:r w:rsidR="008D13D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РБ </w:t>
      </w: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ГКБ № 21 г. Уфа – 30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005375" w:rsidRPr="00270F92" w:rsidRDefault="00005375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</w:t>
      </w:r>
      <w:r w:rsidR="008D13D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РБ </w:t>
      </w: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ГКБ № 13 г. Уфа – 5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005375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ГКБ</w:t>
      </w:r>
      <w:bookmarkStart w:id="0" w:name="_GoBack"/>
      <w:bookmarkEnd w:id="0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№ 8 г. Уфа – 5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ГКБ № 18 г. Уфа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C457D4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РБ ГКБ </w:t>
      </w:r>
      <w:proofErr w:type="spellStart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Дёмского</w:t>
      </w:r>
      <w:proofErr w:type="spellEnd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района г.Уф</w:t>
      </w:r>
      <w:r w:rsidR="00204543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а</w:t>
      </w:r>
      <w:r w:rsidR="008D13D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– 5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ГБ № 1 г. Октябрьский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РБ ГБ г. </w:t>
      </w:r>
      <w:proofErr w:type="spellStart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Нефтекамск</w:t>
      </w:r>
      <w:proofErr w:type="spellEnd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РБ </w:t>
      </w:r>
      <w:proofErr w:type="spellStart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Белорецкая</w:t>
      </w:r>
      <w:proofErr w:type="spellEnd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ЦРКБ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ГБУЗ РБ </w:t>
      </w:r>
      <w:proofErr w:type="spellStart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Бирская</w:t>
      </w:r>
      <w:proofErr w:type="spellEnd"/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ЦРБ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ГБ г. Кумертау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ЦГБ г. Сибай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8D13D8" w:rsidRPr="00270F92" w:rsidRDefault="008D13D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</w:t>
      </w:r>
      <w:r w:rsidR="00935B5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</w:t>
      </w:r>
      <w:proofErr w:type="spellStart"/>
      <w:r w:rsidR="00935B5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Месягутовкая</w:t>
      </w:r>
      <w:proofErr w:type="spellEnd"/>
      <w:r w:rsidR="00935B58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ЦРБ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случаев;</w:t>
      </w:r>
    </w:p>
    <w:p w:rsidR="00935B58" w:rsidRPr="00270F92" w:rsidRDefault="00935B58" w:rsidP="00005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ГБУЗ РБ КБ № 1 г. Стерлитамак – 10</w:t>
      </w:r>
      <w:r w:rsidR="00DD1685"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законченных случаев</w:t>
      </w:r>
      <w:r w:rsidRPr="00270F92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.</w:t>
      </w:r>
    </w:p>
    <w:p w:rsidR="00270F92" w:rsidRPr="00270F92" w:rsidRDefault="00270F92" w:rsidP="00270F92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270F92">
        <w:rPr>
          <w:rFonts w:ascii="Times New Roman" w:hAnsi="Times New Roman"/>
          <w:color w:val="111111"/>
          <w:sz w:val="26"/>
          <w:szCs w:val="26"/>
        </w:rPr>
        <w:t>Перечень МО имеющих объемы по КСГ 321 «Интенсивная терапия пациентов с нейрогенными нарушениями жизненно важных функций, нуждающихся в их длительном искусственном замещении»:</w:t>
      </w:r>
    </w:p>
    <w:p w:rsidR="00270F92" w:rsidRPr="00270F92" w:rsidRDefault="00270F92" w:rsidP="00270F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70F92">
        <w:rPr>
          <w:rFonts w:ascii="Times New Roman" w:hAnsi="Times New Roman"/>
          <w:sz w:val="26"/>
          <w:szCs w:val="26"/>
        </w:rPr>
        <w:t xml:space="preserve">ГБУЗ РБ БСМП г. Уфа – 31 </w:t>
      </w:r>
      <w:r w:rsidRPr="00270F92">
        <w:rPr>
          <w:rFonts w:ascii="Times New Roman" w:hAnsi="Times New Roman"/>
          <w:color w:val="111111"/>
          <w:sz w:val="26"/>
          <w:szCs w:val="26"/>
        </w:rPr>
        <w:t>законченный случай;</w:t>
      </w:r>
    </w:p>
    <w:p w:rsidR="00270F92" w:rsidRPr="00270F92" w:rsidRDefault="00270F92" w:rsidP="00270F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70F92">
        <w:rPr>
          <w:rFonts w:ascii="Times New Roman" w:hAnsi="Times New Roman"/>
          <w:sz w:val="26"/>
          <w:szCs w:val="26"/>
        </w:rPr>
        <w:t xml:space="preserve">ГБУЗ РБ ГКБ № 18 г. Уфа – 3 </w:t>
      </w:r>
      <w:r w:rsidRPr="00270F92">
        <w:rPr>
          <w:rFonts w:ascii="Times New Roman" w:hAnsi="Times New Roman"/>
          <w:color w:val="111111"/>
          <w:sz w:val="26"/>
          <w:szCs w:val="26"/>
        </w:rPr>
        <w:t>законченных случая;</w:t>
      </w:r>
    </w:p>
    <w:p w:rsidR="00270F92" w:rsidRPr="00270F92" w:rsidRDefault="00270F92" w:rsidP="00270F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70F92">
        <w:rPr>
          <w:rFonts w:ascii="Times New Roman" w:hAnsi="Times New Roman"/>
          <w:sz w:val="26"/>
          <w:szCs w:val="26"/>
        </w:rPr>
        <w:t xml:space="preserve">ГБУЗ РБ ГКБ </w:t>
      </w:r>
      <w:proofErr w:type="spellStart"/>
      <w:r w:rsidRPr="00270F92">
        <w:rPr>
          <w:rFonts w:ascii="Times New Roman" w:hAnsi="Times New Roman"/>
          <w:sz w:val="26"/>
          <w:szCs w:val="26"/>
        </w:rPr>
        <w:t>Дёмского</w:t>
      </w:r>
      <w:proofErr w:type="spellEnd"/>
      <w:r w:rsidRPr="00270F92">
        <w:rPr>
          <w:rFonts w:ascii="Times New Roman" w:hAnsi="Times New Roman"/>
          <w:sz w:val="26"/>
          <w:szCs w:val="26"/>
        </w:rPr>
        <w:t xml:space="preserve"> района г.Уфа – 1 </w:t>
      </w:r>
      <w:r w:rsidRPr="00270F92">
        <w:rPr>
          <w:rFonts w:ascii="Times New Roman" w:hAnsi="Times New Roman"/>
          <w:color w:val="111111"/>
          <w:sz w:val="26"/>
          <w:szCs w:val="26"/>
        </w:rPr>
        <w:t>законченный случай</w:t>
      </w:r>
      <w:r w:rsidRPr="00270F92">
        <w:rPr>
          <w:rFonts w:ascii="Times New Roman" w:hAnsi="Times New Roman"/>
          <w:sz w:val="26"/>
          <w:szCs w:val="26"/>
        </w:rPr>
        <w:t>;</w:t>
      </w:r>
    </w:p>
    <w:p w:rsidR="00270F92" w:rsidRPr="00270F92" w:rsidRDefault="00270F92" w:rsidP="00270F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70F92">
        <w:rPr>
          <w:rFonts w:ascii="Times New Roman" w:hAnsi="Times New Roman"/>
          <w:sz w:val="26"/>
          <w:szCs w:val="26"/>
        </w:rPr>
        <w:t xml:space="preserve">ГБУЗ РБ </w:t>
      </w:r>
      <w:proofErr w:type="spellStart"/>
      <w:r w:rsidRPr="00270F92">
        <w:rPr>
          <w:rFonts w:ascii="Times New Roman" w:hAnsi="Times New Roman"/>
          <w:sz w:val="26"/>
          <w:szCs w:val="26"/>
        </w:rPr>
        <w:t>Белорецкая</w:t>
      </w:r>
      <w:proofErr w:type="spellEnd"/>
      <w:r w:rsidRPr="00270F92">
        <w:rPr>
          <w:rFonts w:ascii="Times New Roman" w:hAnsi="Times New Roman"/>
          <w:sz w:val="26"/>
          <w:szCs w:val="26"/>
        </w:rPr>
        <w:t xml:space="preserve"> ЦРКБ – 3 </w:t>
      </w:r>
      <w:proofErr w:type="gramStart"/>
      <w:r w:rsidRPr="00270F92">
        <w:rPr>
          <w:rFonts w:ascii="Times New Roman" w:hAnsi="Times New Roman"/>
          <w:color w:val="111111"/>
          <w:sz w:val="26"/>
          <w:szCs w:val="26"/>
        </w:rPr>
        <w:t>законченных</w:t>
      </w:r>
      <w:proofErr w:type="gramEnd"/>
      <w:r w:rsidRPr="00270F92">
        <w:rPr>
          <w:rFonts w:ascii="Times New Roman" w:hAnsi="Times New Roman"/>
          <w:color w:val="111111"/>
          <w:sz w:val="26"/>
          <w:szCs w:val="26"/>
        </w:rPr>
        <w:t xml:space="preserve"> случая;</w:t>
      </w:r>
    </w:p>
    <w:p w:rsidR="00270F92" w:rsidRPr="00270F92" w:rsidRDefault="00270F92" w:rsidP="00270F9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270F92">
        <w:rPr>
          <w:rFonts w:ascii="Times New Roman" w:hAnsi="Times New Roman"/>
          <w:sz w:val="26"/>
          <w:szCs w:val="26"/>
        </w:rPr>
        <w:t xml:space="preserve">ГБУЗ РБ ЦГБ г. Сибай – 6 </w:t>
      </w:r>
      <w:r w:rsidRPr="00270F92">
        <w:rPr>
          <w:rFonts w:ascii="Times New Roman" w:hAnsi="Times New Roman"/>
          <w:color w:val="111111"/>
          <w:sz w:val="26"/>
          <w:szCs w:val="26"/>
        </w:rPr>
        <w:t>законченных случаев</w:t>
      </w:r>
    </w:p>
    <w:p w:rsidR="00270F92" w:rsidRPr="00270F92" w:rsidRDefault="00270F92" w:rsidP="00270F92">
      <w:pPr>
        <w:spacing w:line="240" w:lineRule="auto"/>
        <w:ind w:firstLine="567"/>
        <w:jc w:val="both"/>
        <w:rPr>
          <w:rFonts w:ascii="Times New Roman" w:hAnsi="Times New Roman"/>
          <w:color w:val="111111"/>
          <w:sz w:val="26"/>
          <w:szCs w:val="26"/>
        </w:rPr>
      </w:pPr>
      <w:r w:rsidRPr="00270F92">
        <w:rPr>
          <w:rFonts w:ascii="Times New Roman" w:hAnsi="Times New Roman"/>
          <w:color w:val="111111"/>
          <w:sz w:val="26"/>
          <w:szCs w:val="26"/>
        </w:rPr>
        <w:t>ГБУ</w:t>
      </w:r>
      <w:r>
        <w:rPr>
          <w:rFonts w:ascii="Times New Roman" w:hAnsi="Times New Roman"/>
          <w:color w:val="111111"/>
          <w:sz w:val="26"/>
          <w:szCs w:val="26"/>
        </w:rPr>
        <w:t>З РКГВВ – 1 законченный случай</w:t>
      </w:r>
      <w:proofErr w:type="gramStart"/>
      <w:r>
        <w:rPr>
          <w:rFonts w:ascii="Times New Roman" w:hAnsi="Times New Roman"/>
          <w:color w:val="111111"/>
          <w:sz w:val="26"/>
          <w:szCs w:val="26"/>
        </w:rPr>
        <w:t>.</w:t>
      </w:r>
      <w:proofErr w:type="gramEnd"/>
      <w:r w:rsidRPr="00270F92">
        <w:rPr>
          <w:rFonts w:ascii="Times New Roman" w:hAnsi="Times New Roman"/>
          <w:color w:val="111111"/>
          <w:sz w:val="26"/>
          <w:szCs w:val="26"/>
        </w:rPr>
        <w:t xml:space="preserve"> </w:t>
      </w:r>
      <w:r w:rsidRPr="00270F9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Start"/>
      <w:r w:rsidRPr="00270F9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</w:t>
      </w:r>
      <w:proofErr w:type="gramEnd"/>
      <w:r w:rsidRPr="00270F92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редакции Протокола № 91 от 26.11.18г.)</w:t>
      </w:r>
    </w:p>
    <w:p w:rsidR="008A7043" w:rsidRPr="00632FDA" w:rsidRDefault="008A7043" w:rsidP="001B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1A13C7" w:rsidRPr="00632FDA" w:rsidRDefault="00A15A23" w:rsidP="001B1B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3408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Оплата оказания высокотехнологичной медицинской помощи за счет средств обязательного медицинского страхования – за законченный случай по установленным нормативам финансовых </w:t>
      </w:r>
      <w:proofErr w:type="spellStart"/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затратв</w:t>
      </w:r>
      <w:proofErr w:type="spellEnd"/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пределах объемов предоставления высокотехнологичной медицинской помощи по видам </w:t>
      </w:r>
      <w:proofErr w:type="spellStart"/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ВМП</w:t>
      </w:r>
      <w:r w:rsidR="00B21CD5" w:rsidRPr="00632FDA">
        <w:rPr>
          <w:rFonts w:ascii="Times New Roman" w:eastAsia="Times New Roman" w:hAnsi="Times New Roman"/>
          <w:sz w:val="26"/>
          <w:szCs w:val="26"/>
          <w:lang w:eastAsia="ru-RU"/>
        </w:rPr>
        <w:t>без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учетакоэффициента</w:t>
      </w:r>
      <w:proofErr w:type="spellEnd"/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уровня оказания медицинской помощи (Приложение № 2</w:t>
      </w:r>
      <w:r w:rsidR="005F5C4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B21CD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B21CD5" w:rsidRPr="00632FDA" w:rsidRDefault="001A13C7" w:rsidP="001B1B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Отнесение случая оказания медицинской помощи к высокотехнологичной медицинской помощи осуществляется при соответствии кодов МКБ-10, модели пациента, вида лечения и метода лечения аналогичным параметрам, установленным в Программе в рамках перечня видов высокотехнологичной медицинской помощи, содержащего, в том числе методы лечения и источники финансового обеспечения высокотехнологичной медицинской помощи (далее – Перечень).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случае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proofErr w:type="gramEnd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если хотя бы один из вышеуказанных параметров не соответствует Перечню, оплата случая оказания медицинской помощи осуществляется в рамках специализированной медицинской помощи по соответствующей КСГ</w:t>
      </w:r>
      <w:r w:rsidR="00E61A5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исходя из выполненной хирургической операции и (или) других применяемых медицинских технологий.</w:t>
      </w:r>
    </w:p>
    <w:p w:rsidR="00AA686F" w:rsidRPr="00632FDA" w:rsidRDefault="00AA686F" w:rsidP="001B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632FDA" w:rsidRDefault="00A15A23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4C63C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3408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4C63C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A2001B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Оплата медицинской помощи, </w:t>
      </w:r>
      <w:proofErr w:type="spellStart"/>
      <w:r w:rsidR="00A2001B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оказываемойв</w:t>
      </w:r>
      <w:proofErr w:type="spellEnd"/>
      <w:r w:rsidR="00A2001B" w:rsidRPr="00632FDA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 условиях дневного стационара, 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осуществляется за законченный случай лечения по </w:t>
      </w:r>
      <w:proofErr w:type="spellStart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КСГсогласно</w:t>
      </w:r>
      <w:proofErr w:type="spellEnd"/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Приложению №  </w:t>
      </w:r>
      <w:r w:rsidR="002F718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5F5C4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="00A2001B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кСоглашению в пределах утвержденных объемов.</w:t>
      </w:r>
    </w:p>
    <w:p w:rsidR="00BF7D24" w:rsidRPr="00632FDA" w:rsidRDefault="00A2001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Базовая ставка финансового обеспечения медицинской помощи, оказываемой в условиях дневного стационара, утверждена Приложением № </w:t>
      </w:r>
      <w:r w:rsidR="005F5C4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18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Соглашению.</w:t>
      </w:r>
    </w:p>
    <w:p w:rsidR="008F11FB" w:rsidRPr="00632FDA" w:rsidRDefault="008F11F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8F11FB" w:rsidRPr="00632FDA" w:rsidRDefault="008F11FB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2.2.</w:t>
      </w:r>
      <w:r w:rsidR="003408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Расчет порогового значения числа законченных случаев проведения заместительной почечной терапии методом диализ</w:t>
      </w:r>
      <w:proofErr w:type="gramStart"/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r w:rsidR="00A03B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A03B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Приложение № </w:t>
      </w:r>
      <w:r w:rsidR="005F5C48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18</w:t>
      </w:r>
      <w:r w:rsidR="00A03BBA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871407" w:rsidRPr="00632FDA" w:rsidRDefault="00871407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01397" w:rsidRPr="00632FDA" w:rsidRDefault="00AA686F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2.2.</w:t>
      </w:r>
      <w:r w:rsidR="003408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9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C614E6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Коэффициент уровня оказания медицинской помощи для КСГ в условиях дневного стационара для </w:t>
      </w:r>
      <w:r w:rsidR="00832F83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медицинских организаций, участвующих в реализации территориальной программы обязательного медицинского страхования, </w:t>
      </w:r>
      <w:r w:rsidR="00D52187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равен 1,0; для ФГУЗ "Медико-санитарная часть № 142 ФМБА России" - коэффициент равен 1,20</w:t>
      </w:r>
      <w:r w:rsidR="0056319D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8150FA" w:rsidRPr="00632FDA" w:rsidRDefault="008150FA" w:rsidP="0088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B0AAA" w:rsidRPr="00632FDA" w:rsidRDefault="008150FA" w:rsidP="00FB0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2.2.1</w:t>
      </w:r>
      <w:r w:rsidR="00340865"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0</w:t>
      </w:r>
      <w:r w:rsidRPr="00632FDA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FB0AAA" w:rsidRPr="00632FDA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утверждением базовой ставки дневного стационара менее 30% от норматива, установленного Программой применить управленческий коэффициент к КСГ в стоимости, которых значительную долю занимают расходы на лекарственные препараты и расходные </w:t>
      </w:r>
      <w:proofErr w:type="spellStart"/>
      <w:r w:rsidR="00FB0AAA" w:rsidRPr="00632FDA">
        <w:rPr>
          <w:rFonts w:ascii="Times New Roman" w:eastAsia="Times New Roman" w:hAnsi="Times New Roman"/>
          <w:sz w:val="26"/>
          <w:szCs w:val="26"/>
          <w:lang w:eastAsia="ru-RU"/>
        </w:rPr>
        <w:t>материалык</w:t>
      </w:r>
      <w:proofErr w:type="spellEnd"/>
      <w:r w:rsidR="00FB0AAA" w:rsidRPr="00632FDA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 </w:t>
      </w:r>
      <w:proofErr w:type="spellStart"/>
      <w:r w:rsidR="00FB0AAA" w:rsidRPr="00632FDA">
        <w:rPr>
          <w:rFonts w:ascii="Times New Roman" w:eastAsia="Times New Roman" w:hAnsi="Times New Roman"/>
          <w:sz w:val="26"/>
          <w:szCs w:val="26"/>
          <w:lang w:eastAsia="ru-RU"/>
        </w:rPr>
        <w:t>КСГ</w:t>
      </w:r>
      <w:r w:rsidR="002543C7" w:rsidRPr="00632FDA">
        <w:rPr>
          <w:rFonts w:ascii="Times New Roman" w:eastAsia="Times New Roman" w:hAnsi="Times New Roman"/>
          <w:sz w:val="26"/>
          <w:szCs w:val="26"/>
          <w:lang w:eastAsia="ru-RU"/>
        </w:rPr>
        <w:t>дневного</w:t>
      </w:r>
      <w:proofErr w:type="spellEnd"/>
      <w:r w:rsidR="00FB0AAA" w:rsidRPr="00632FD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стационара</w:t>
      </w:r>
      <w:r w:rsidR="00662EAB" w:rsidRPr="00632F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21"/>
        <w:tblW w:w="9923" w:type="dxa"/>
        <w:tblInd w:w="108" w:type="dxa"/>
        <w:shd w:val="clear" w:color="auto" w:fill="FFFFFF" w:themeFill="background1"/>
        <w:tblLayout w:type="fixed"/>
        <w:tblLook w:val="04A0"/>
      </w:tblPr>
      <w:tblGrid>
        <w:gridCol w:w="679"/>
        <w:gridCol w:w="6976"/>
        <w:gridCol w:w="1134"/>
        <w:gridCol w:w="1134"/>
      </w:tblGrid>
      <w:tr w:rsidR="00FB0AAA" w:rsidRPr="00632FDA" w:rsidTr="00FB0AAA">
        <w:trPr>
          <w:cantSplit/>
          <w:trHeight w:val="575"/>
          <w:tblHeader/>
        </w:trPr>
        <w:tc>
          <w:tcPr>
            <w:tcW w:w="679" w:type="dxa"/>
            <w:shd w:val="clear" w:color="auto" w:fill="FFFFFF" w:themeFill="background1"/>
          </w:tcPr>
          <w:p w:rsidR="00FB0AAA" w:rsidRPr="00632FDA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2FDA">
              <w:rPr>
                <w:rFonts w:ascii="Times New Roman" w:eastAsia="Calibri" w:hAnsi="Times New Roman" w:cs="Times New Roman"/>
                <w:szCs w:val="24"/>
              </w:rPr>
              <w:t>№ КСГ</w:t>
            </w:r>
          </w:p>
        </w:tc>
        <w:tc>
          <w:tcPr>
            <w:tcW w:w="6976" w:type="dxa"/>
            <w:shd w:val="clear" w:color="auto" w:fill="FFFFFF" w:themeFill="background1"/>
          </w:tcPr>
          <w:p w:rsidR="00FB0AAA" w:rsidRPr="00632FDA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632FDA">
              <w:rPr>
                <w:rFonts w:ascii="Times New Roman" w:eastAsia="Calibri" w:hAnsi="Times New Roman" w:cs="Times New Roman"/>
                <w:szCs w:val="24"/>
              </w:rPr>
              <w:t>Наименование</w:t>
            </w:r>
            <w:proofErr w:type="spellEnd"/>
            <w:r w:rsidRPr="00632FDA">
              <w:rPr>
                <w:rFonts w:ascii="Times New Roman" w:eastAsia="Calibri" w:hAnsi="Times New Roman" w:cs="Times New Roman"/>
                <w:szCs w:val="24"/>
              </w:rPr>
              <w:t xml:space="preserve"> КСГ (</w:t>
            </w:r>
            <w:proofErr w:type="spellStart"/>
            <w:r w:rsidRPr="00632FDA">
              <w:rPr>
                <w:rFonts w:ascii="Times New Roman" w:eastAsia="Calibri" w:hAnsi="Times New Roman" w:cs="Times New Roman"/>
                <w:szCs w:val="24"/>
              </w:rPr>
              <w:t>дневнойстационар</w:t>
            </w:r>
            <w:proofErr w:type="spellEnd"/>
            <w:r w:rsidRPr="00632FD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632FDA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proofErr w:type="gramStart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Повыша</w:t>
            </w:r>
            <w:r w:rsidR="00662EAB" w:rsidRPr="00632FDA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ющий</w:t>
            </w:r>
            <w:proofErr w:type="spellEnd"/>
            <w:proofErr w:type="gramEnd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коэф</w:t>
            </w:r>
            <w:r w:rsidR="00662EAB" w:rsidRPr="00632FDA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фициент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0AAA" w:rsidRPr="00632FDA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proofErr w:type="gramStart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Понижа</w:t>
            </w:r>
            <w:r w:rsidR="00662EAB" w:rsidRPr="00632FDA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ющий</w:t>
            </w:r>
            <w:proofErr w:type="spellEnd"/>
            <w:proofErr w:type="gramEnd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коэф</w:t>
            </w:r>
            <w:r w:rsidR="00662EAB" w:rsidRPr="00632FDA">
              <w:rPr>
                <w:rFonts w:ascii="Times New Roman" w:hAnsi="Times New Roman" w:cs="Times New Roman"/>
                <w:szCs w:val="24"/>
                <w:lang w:val="ru-RU"/>
              </w:rPr>
              <w:t>-</w:t>
            </w: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фициент</w:t>
            </w:r>
            <w:proofErr w:type="spellEnd"/>
          </w:p>
        </w:tc>
      </w:tr>
      <w:tr w:rsidR="00FB0AAA" w:rsidRPr="00632FDA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632FDA" w:rsidRDefault="00FB0AAA" w:rsidP="00FB0AA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32FDA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632FDA" w:rsidRDefault="00FB0AAA" w:rsidP="00FB0AAA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632FDA">
              <w:rPr>
                <w:rFonts w:ascii="Times New Roman" w:hAnsi="Times New Roman"/>
                <w:szCs w:val="24"/>
                <w:lang w:val="ru-RU"/>
              </w:rPr>
              <w:t>Экстракорпоральное оплодотворение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632FDA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1,</w:t>
            </w:r>
            <w:r w:rsidR="00015B46" w:rsidRPr="00632FDA">
              <w:rPr>
                <w:rFonts w:ascii="Times New Roman" w:hAnsi="Times New Roman" w:cs="Times New Roman"/>
                <w:szCs w:val="24"/>
                <w:lang w:val="ru-RU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632FDA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632FDA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32FDA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632FDA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632FDA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остром лейкозе, дети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632FDA">
              <w:rPr>
                <w:rFonts w:ascii="Times New Roman" w:hAnsi="Times New Roman" w:cs="Times New Roman"/>
                <w:szCs w:val="24"/>
                <w:lang w:val="ru-RU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 w:cs="Times New Roman"/>
                <w:szCs w:val="24"/>
                <w:lang w:val="ru-RU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 w:cs="Times New Roman"/>
                <w:szCs w:val="24"/>
                <w:lang w:val="ru-RU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Вирусный гепатит </w:t>
            </w:r>
            <w:r w:rsidRPr="00891F29">
              <w:rPr>
                <w:rFonts w:ascii="Times New Roman" w:eastAsia="Calibri" w:hAnsi="Times New Roman" w:cs="Times New Roman"/>
                <w:szCs w:val="24"/>
              </w:rPr>
              <w:t>C</w:t>
            </w: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хронический на стадии цирроза печени, лекарственная терапия при инфицировании вирусом генотипа 2, 3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Вирусный гепатит</w:t>
            </w:r>
            <w:proofErr w:type="gramStart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</w:t>
            </w:r>
            <w:proofErr w:type="gramEnd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хронический, лекарственная терапия при инфицировании вирусом генотипа 1, 4 (уровень 1)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Вирусный гепатит</w:t>
            </w:r>
            <w:proofErr w:type="gramStart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С</w:t>
            </w:r>
            <w:proofErr w:type="gramEnd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хронический, лекарственная терапия при инфицировании вирусом генотипа 1, 4 (уровень 2)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ботулотоксина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43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у пациентов, получающих диализ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773E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 w:cs="Times New Roman"/>
                <w:szCs w:val="24"/>
                <w:lang w:val="ru-RU"/>
              </w:rPr>
              <w:t>0,</w:t>
            </w:r>
            <w:r w:rsidR="00015B46" w:rsidRPr="00891F29">
              <w:rPr>
                <w:rFonts w:ascii="Times New Roman" w:hAnsi="Times New Roman" w:cs="Times New Roman"/>
                <w:szCs w:val="24"/>
                <w:lang w:val="ru-RU"/>
              </w:rPr>
              <w:t>79</w:t>
            </w: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52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остром лейкозе, взрослые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53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54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55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56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57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58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59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60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61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662EAB">
        <w:trPr>
          <w:cantSplit/>
          <w:trHeight w:val="743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63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моноклональных</w:t>
            </w:r>
            <w:proofErr w:type="spellEnd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антител, ингибиторов </w:t>
            </w:r>
            <w:proofErr w:type="spellStart"/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протеинкиназы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69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91F29">
              <w:rPr>
                <w:rFonts w:ascii="Times New Roman" w:eastAsia="Calibri" w:hAnsi="Times New Roman" w:cs="Times New Roman"/>
                <w:szCs w:val="24"/>
              </w:rPr>
              <w:t>Заменаречевогопроцессора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117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118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0AAA" w:rsidRPr="00891F29" w:rsidTr="00FB0AAA">
        <w:trPr>
          <w:cantSplit/>
          <w:trHeight w:val="284"/>
        </w:trPr>
        <w:tc>
          <w:tcPr>
            <w:tcW w:w="679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</w:rPr>
              <w:t>121</w:t>
            </w:r>
          </w:p>
        </w:tc>
        <w:tc>
          <w:tcPr>
            <w:tcW w:w="6976" w:type="dxa"/>
            <w:shd w:val="clear" w:color="auto" w:fill="FFFFFF" w:themeFill="background1"/>
            <w:vAlign w:val="center"/>
          </w:tcPr>
          <w:p w:rsidR="00FB0AAA" w:rsidRPr="00891F29" w:rsidRDefault="00FB0AAA" w:rsidP="00FB0AAA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zCs w:val="24"/>
                <w:lang w:val="ru-RU"/>
              </w:rPr>
              <w:t>Лечение с применением генно-инженерных биологических препаратов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662EAB">
            <w:pPr>
              <w:jc w:val="center"/>
              <w:rPr>
                <w:rFonts w:ascii="Times New Roman" w:hAnsi="Times New Roman" w:cs="Times New Roman"/>
              </w:rPr>
            </w:pPr>
            <w:r w:rsidRPr="00891F2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</w:tcPr>
          <w:p w:rsidR="00FB0AAA" w:rsidRPr="00891F29" w:rsidRDefault="00FB0AAA" w:rsidP="00FB0AA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0AAA" w:rsidRPr="00891F29" w:rsidRDefault="00FB0AAA" w:rsidP="00FB0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B0AAA" w:rsidRPr="00891F29" w:rsidRDefault="00FB0AAA" w:rsidP="00FB0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В целях соблюдения принципа «бюджетной нейтральности» применить понижающий коэффициент к прочим КСГ дневного стационара в размере 0,9</w:t>
      </w:r>
      <w:r w:rsidR="00015B46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02587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02587" w:rsidRPr="00891F29">
        <w:rPr>
          <w:rFonts w:ascii="Times New Roman" w:eastAsia="Times New Roman" w:hAnsi="Times New Roman"/>
          <w:b/>
          <w:strike/>
          <w:sz w:val="26"/>
          <w:szCs w:val="26"/>
          <w:lang w:eastAsia="ru-RU"/>
        </w:rPr>
        <w:t>з</w:t>
      </w:r>
      <w:r w:rsidR="00602587" w:rsidRPr="00891F29">
        <w:rPr>
          <w:rFonts w:ascii="Times New Roman" w:eastAsia="Times New Roman" w:hAnsi="Times New Roman"/>
          <w:b/>
          <w:strike/>
          <w:color w:val="111111"/>
          <w:sz w:val="26"/>
          <w:szCs w:val="26"/>
          <w:lang w:eastAsia="ru-RU"/>
        </w:rPr>
        <w:t>а исключением медицинской организации, расположенной на территории закрытого административного территориального образования (ФГУЗ "Медико-санитарная часть № 142 ФМБА России"</w:t>
      </w:r>
      <w:proofErr w:type="gramStart"/>
      <w:r w:rsidR="00602587" w:rsidRPr="00891F29">
        <w:rPr>
          <w:rFonts w:ascii="Times New Roman" w:eastAsia="Times New Roman" w:hAnsi="Times New Roman"/>
          <w:b/>
          <w:strike/>
          <w:color w:val="111111"/>
          <w:sz w:val="26"/>
          <w:szCs w:val="26"/>
          <w:lang w:eastAsia="ru-RU"/>
        </w:rPr>
        <w:t>)</w:t>
      </w:r>
      <w:r w:rsidR="001B473D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(</w:t>
      </w:r>
      <w:proofErr w:type="gramEnd"/>
      <w:r w:rsidR="001B473D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в редакции Протокола № 80 от 31.01.2018 года).</w:t>
      </w:r>
    </w:p>
    <w:p w:rsidR="00EF18CB" w:rsidRPr="00891F29" w:rsidRDefault="00EF18CB" w:rsidP="002344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F7642" w:rsidRPr="00891F29" w:rsidRDefault="00F01397" w:rsidP="00EF76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</w:rPr>
        <w:t>2.2.</w:t>
      </w:r>
      <w:r w:rsidR="00AA686F" w:rsidRPr="00891F29">
        <w:rPr>
          <w:rFonts w:ascii="Times New Roman" w:hAnsi="Times New Roman"/>
          <w:sz w:val="26"/>
          <w:szCs w:val="26"/>
        </w:rPr>
        <w:t>1</w:t>
      </w:r>
      <w:r w:rsidR="00340865" w:rsidRPr="00891F29">
        <w:rPr>
          <w:rFonts w:ascii="Times New Roman" w:hAnsi="Times New Roman"/>
          <w:sz w:val="26"/>
          <w:szCs w:val="26"/>
        </w:rPr>
        <w:t>1</w:t>
      </w:r>
      <w:r w:rsidRPr="00891F29">
        <w:rPr>
          <w:rFonts w:ascii="Times New Roman" w:hAnsi="Times New Roman"/>
          <w:sz w:val="26"/>
          <w:szCs w:val="26"/>
        </w:rPr>
        <w:t xml:space="preserve">. </w:t>
      </w:r>
      <w:r w:rsidR="00EF764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Перечень КСГ дневного стационара, по которым целесообразно осуществлять оплату в полном объеме независимо от длительности лечения.</w:t>
      </w:r>
    </w:p>
    <w:tbl>
      <w:tblPr>
        <w:tblStyle w:val="21"/>
        <w:tblW w:w="0" w:type="auto"/>
        <w:tblInd w:w="108" w:type="dxa"/>
        <w:shd w:val="clear" w:color="auto" w:fill="FFFFFF" w:themeFill="background1"/>
        <w:tblLook w:val="04A0"/>
      </w:tblPr>
      <w:tblGrid>
        <w:gridCol w:w="730"/>
        <w:gridCol w:w="8732"/>
      </w:tblGrid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№ КСГ</w:t>
            </w:r>
          </w:p>
        </w:tc>
        <w:tc>
          <w:tcPr>
            <w:tcW w:w="8732" w:type="dxa"/>
            <w:shd w:val="clear" w:color="auto" w:fill="FFFFFF" w:themeFill="background1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Наименование КСГ (дневной стационар)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54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56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57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58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59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60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</w:tr>
      <w:tr w:rsidR="00EF7642" w:rsidRPr="00891F29" w:rsidTr="007B6D12">
        <w:trPr>
          <w:cantSplit/>
          <w:trHeight w:val="284"/>
        </w:trPr>
        <w:tc>
          <w:tcPr>
            <w:tcW w:w="730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61</w:t>
            </w:r>
          </w:p>
        </w:tc>
        <w:tc>
          <w:tcPr>
            <w:tcW w:w="8732" w:type="dxa"/>
            <w:shd w:val="clear" w:color="auto" w:fill="FFFFFF" w:themeFill="background1"/>
            <w:vAlign w:val="center"/>
          </w:tcPr>
          <w:p w:rsidR="00EF7642" w:rsidRPr="00891F29" w:rsidRDefault="00EF7642" w:rsidP="007B6D12">
            <w:p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891F29">
              <w:rPr>
                <w:rFonts w:ascii="Times New Roman" w:hAnsi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</w:tr>
    </w:tbl>
    <w:p w:rsidR="00EF7642" w:rsidRPr="00891F29" w:rsidRDefault="00EF7642" w:rsidP="00CC0E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E2E" w:rsidRPr="00891F29" w:rsidRDefault="00B16BA5" w:rsidP="00CC0E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2.2.12. </w:t>
      </w:r>
      <w:r w:rsidR="00CC0E2E" w:rsidRPr="00891F29">
        <w:rPr>
          <w:rFonts w:ascii="Times New Roman" w:hAnsi="Times New Roman"/>
          <w:sz w:val="26"/>
          <w:szCs w:val="26"/>
        </w:rPr>
        <w:t>Проведение противовирусной терапии больных хроническими гепатитами в условиях дневного стационара предусмотрено только для ГБУЗ РБ ИКБ № 4 г. Уфа по КСГ 2</w:t>
      </w:r>
      <w:r w:rsidR="00772037" w:rsidRPr="00891F29">
        <w:rPr>
          <w:rFonts w:ascii="Times New Roman" w:hAnsi="Times New Roman"/>
          <w:sz w:val="26"/>
          <w:szCs w:val="26"/>
        </w:rPr>
        <w:t>2</w:t>
      </w:r>
      <w:r w:rsidR="00CC0E2E" w:rsidRPr="00891F29">
        <w:rPr>
          <w:rFonts w:ascii="Times New Roman" w:hAnsi="Times New Roman"/>
          <w:sz w:val="26"/>
          <w:szCs w:val="26"/>
        </w:rPr>
        <w:t>, 2</w:t>
      </w:r>
      <w:r w:rsidR="00772037" w:rsidRPr="00891F29">
        <w:rPr>
          <w:rFonts w:ascii="Times New Roman" w:hAnsi="Times New Roman"/>
          <w:sz w:val="26"/>
          <w:szCs w:val="26"/>
        </w:rPr>
        <w:t>4</w:t>
      </w:r>
      <w:r w:rsidR="00CC0E2E" w:rsidRPr="00891F29">
        <w:rPr>
          <w:rFonts w:ascii="Times New Roman" w:hAnsi="Times New Roman"/>
          <w:sz w:val="26"/>
          <w:szCs w:val="26"/>
        </w:rPr>
        <w:t>, 2</w:t>
      </w:r>
      <w:r w:rsidR="00772037" w:rsidRPr="00891F29">
        <w:rPr>
          <w:rFonts w:ascii="Times New Roman" w:hAnsi="Times New Roman"/>
          <w:sz w:val="26"/>
          <w:szCs w:val="26"/>
        </w:rPr>
        <w:t>5</w:t>
      </w:r>
      <w:r w:rsidR="00CC0E2E" w:rsidRPr="00891F29">
        <w:rPr>
          <w:rFonts w:ascii="Times New Roman" w:hAnsi="Times New Roman"/>
          <w:sz w:val="26"/>
          <w:szCs w:val="26"/>
        </w:rPr>
        <w:t xml:space="preserve"> (</w:t>
      </w:r>
      <w:r w:rsidR="006D2153" w:rsidRPr="00891F29">
        <w:rPr>
          <w:rFonts w:ascii="Times New Roman" w:hAnsi="Times New Roman"/>
          <w:sz w:val="26"/>
          <w:szCs w:val="26"/>
        </w:rPr>
        <w:t>продолжительность</w:t>
      </w:r>
      <w:r w:rsidR="00CC0E2E" w:rsidRPr="00891F29">
        <w:rPr>
          <w:rFonts w:ascii="Times New Roman" w:hAnsi="Times New Roman"/>
          <w:sz w:val="26"/>
          <w:szCs w:val="26"/>
        </w:rPr>
        <w:t xml:space="preserve"> по фактической длительности лечения), 2</w:t>
      </w:r>
      <w:r w:rsidR="00772037" w:rsidRPr="00891F29">
        <w:rPr>
          <w:rFonts w:ascii="Times New Roman" w:hAnsi="Times New Roman"/>
          <w:sz w:val="26"/>
          <w:szCs w:val="26"/>
        </w:rPr>
        <w:t>6</w:t>
      </w:r>
      <w:r w:rsidR="00CC0E2E" w:rsidRPr="00891F29">
        <w:rPr>
          <w:rFonts w:ascii="Times New Roman" w:hAnsi="Times New Roman"/>
          <w:sz w:val="26"/>
          <w:szCs w:val="26"/>
        </w:rPr>
        <w:t xml:space="preserve"> (КСГ 2</w:t>
      </w:r>
      <w:r w:rsidR="009F6DF5" w:rsidRPr="00891F29">
        <w:rPr>
          <w:rFonts w:ascii="Times New Roman" w:hAnsi="Times New Roman"/>
          <w:sz w:val="26"/>
          <w:szCs w:val="26"/>
        </w:rPr>
        <w:t>6</w:t>
      </w:r>
      <w:r w:rsidR="00081EF0" w:rsidRPr="00891F29">
        <w:rPr>
          <w:rFonts w:ascii="Times New Roman" w:hAnsi="Times New Roman"/>
          <w:sz w:val="26"/>
          <w:szCs w:val="26"/>
        </w:rPr>
        <w:t xml:space="preserve">- </w:t>
      </w:r>
      <w:r w:rsidR="00CC0E2E" w:rsidRPr="00891F29">
        <w:rPr>
          <w:rFonts w:ascii="Times New Roman" w:hAnsi="Times New Roman"/>
          <w:sz w:val="26"/>
          <w:szCs w:val="26"/>
        </w:rPr>
        <w:t>не более 60 законченных случаев на 201</w:t>
      </w:r>
      <w:r w:rsidR="00772037" w:rsidRPr="00891F29">
        <w:rPr>
          <w:rFonts w:ascii="Times New Roman" w:hAnsi="Times New Roman"/>
          <w:sz w:val="26"/>
          <w:szCs w:val="26"/>
        </w:rPr>
        <w:t>8</w:t>
      </w:r>
      <w:r w:rsidR="00CC0E2E" w:rsidRPr="00891F29">
        <w:rPr>
          <w:rFonts w:ascii="Times New Roman" w:hAnsi="Times New Roman"/>
          <w:sz w:val="26"/>
          <w:szCs w:val="26"/>
        </w:rPr>
        <w:t xml:space="preserve"> год)</w:t>
      </w:r>
      <w:r w:rsidR="00DE0868" w:rsidRPr="00891F29">
        <w:rPr>
          <w:rFonts w:ascii="Times New Roman" w:hAnsi="Times New Roman"/>
          <w:b/>
          <w:sz w:val="26"/>
          <w:szCs w:val="26"/>
        </w:rPr>
        <w:t>.</w:t>
      </w:r>
    </w:p>
    <w:p w:rsidR="00DE0868" w:rsidRPr="00891F29" w:rsidRDefault="00DE0868" w:rsidP="00CC0E2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2.2.1</w:t>
      </w:r>
      <w:r w:rsidR="00B16BA5" w:rsidRPr="00891F29">
        <w:rPr>
          <w:rFonts w:ascii="Times New Roman" w:hAnsi="Times New Roman"/>
          <w:sz w:val="26"/>
          <w:szCs w:val="26"/>
        </w:rPr>
        <w:t>3</w:t>
      </w:r>
      <w:r w:rsidRPr="00891F29">
        <w:rPr>
          <w:rFonts w:ascii="Times New Roman" w:hAnsi="Times New Roman"/>
          <w:sz w:val="26"/>
          <w:szCs w:val="26"/>
        </w:rPr>
        <w:t>. Перечень медицинских организаций, оказывающих медицинскую помощь по профилю «онкология» - лекарственная терапия в условиях дневного стационара: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РКОД МЗ РБ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РДКБ МЗ РБ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ГБУЗ РБ </w:t>
      </w:r>
      <w:proofErr w:type="spellStart"/>
      <w:r w:rsidRPr="00891F29">
        <w:rPr>
          <w:rFonts w:ascii="Times New Roman" w:hAnsi="Times New Roman"/>
          <w:sz w:val="26"/>
          <w:szCs w:val="26"/>
        </w:rPr>
        <w:t>Бирская</w:t>
      </w:r>
      <w:proofErr w:type="spellEnd"/>
      <w:r w:rsidRPr="00891F29">
        <w:rPr>
          <w:rFonts w:ascii="Times New Roman" w:hAnsi="Times New Roman"/>
          <w:sz w:val="26"/>
          <w:szCs w:val="26"/>
        </w:rPr>
        <w:t xml:space="preserve"> ЦРБ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ГБ г. Кумертау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ГБУЗ РБ </w:t>
      </w:r>
      <w:proofErr w:type="spellStart"/>
      <w:r w:rsidRPr="00891F29">
        <w:rPr>
          <w:rFonts w:ascii="Times New Roman" w:hAnsi="Times New Roman"/>
          <w:sz w:val="26"/>
          <w:szCs w:val="26"/>
        </w:rPr>
        <w:t>Месягутовская</w:t>
      </w:r>
      <w:proofErr w:type="spellEnd"/>
      <w:r w:rsidRPr="00891F29">
        <w:rPr>
          <w:rFonts w:ascii="Times New Roman" w:hAnsi="Times New Roman"/>
          <w:sz w:val="26"/>
          <w:szCs w:val="26"/>
        </w:rPr>
        <w:t xml:space="preserve"> ЦРБ </w:t>
      </w:r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ГБУЗ РБ ГБ г. </w:t>
      </w:r>
      <w:proofErr w:type="spellStart"/>
      <w:r w:rsidRPr="00891F29">
        <w:rPr>
          <w:rFonts w:ascii="Times New Roman" w:hAnsi="Times New Roman"/>
          <w:sz w:val="26"/>
          <w:szCs w:val="26"/>
        </w:rPr>
        <w:t>Нефтекамск</w:t>
      </w:r>
      <w:proofErr w:type="spellEnd"/>
    </w:p>
    <w:p w:rsidR="00DE0868" w:rsidRPr="00891F29" w:rsidRDefault="00DE0868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ГБ г. Салават</w:t>
      </w:r>
    </w:p>
    <w:p w:rsidR="00DE0868" w:rsidRPr="00891F29" w:rsidRDefault="00E61A57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Поликлиника №</w:t>
      </w:r>
      <w:r w:rsidR="00DE0868" w:rsidRPr="00891F29">
        <w:rPr>
          <w:rFonts w:ascii="Times New Roman" w:hAnsi="Times New Roman"/>
          <w:sz w:val="26"/>
          <w:szCs w:val="26"/>
        </w:rPr>
        <w:t>1 г.Уфа</w:t>
      </w:r>
    </w:p>
    <w:p w:rsidR="00DE0868" w:rsidRPr="00891F29" w:rsidRDefault="00E61A57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Поликлиника №</w:t>
      </w:r>
      <w:r w:rsidR="00DE0868" w:rsidRPr="00891F29">
        <w:rPr>
          <w:rFonts w:ascii="Times New Roman" w:hAnsi="Times New Roman"/>
          <w:sz w:val="26"/>
          <w:szCs w:val="26"/>
        </w:rPr>
        <w:t>32 г.Уфа</w:t>
      </w:r>
    </w:p>
    <w:p w:rsidR="00DE0868" w:rsidRPr="00891F29" w:rsidRDefault="00E61A57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Поликлиника №</w:t>
      </w:r>
      <w:r w:rsidR="00DE0868" w:rsidRPr="00891F29">
        <w:rPr>
          <w:rFonts w:ascii="Times New Roman" w:hAnsi="Times New Roman"/>
          <w:sz w:val="26"/>
          <w:szCs w:val="26"/>
        </w:rPr>
        <w:t>43 г.Уфа</w:t>
      </w:r>
    </w:p>
    <w:p w:rsidR="00DE0868" w:rsidRPr="00891F29" w:rsidRDefault="00E61A57" w:rsidP="00DE086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ГКБ №</w:t>
      </w:r>
      <w:r w:rsidR="00DE0868" w:rsidRPr="00891F29">
        <w:rPr>
          <w:rFonts w:ascii="Times New Roman" w:hAnsi="Times New Roman"/>
          <w:sz w:val="26"/>
          <w:szCs w:val="26"/>
        </w:rPr>
        <w:t>18 г. Уфа</w:t>
      </w:r>
    </w:p>
    <w:p w:rsidR="0031111D" w:rsidRPr="00891F29" w:rsidRDefault="00E61A57" w:rsidP="00311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Поликлиника №</w:t>
      </w:r>
      <w:r w:rsidR="0031111D" w:rsidRPr="00891F29">
        <w:rPr>
          <w:rFonts w:ascii="Times New Roman" w:hAnsi="Times New Roman"/>
          <w:sz w:val="26"/>
          <w:szCs w:val="26"/>
        </w:rPr>
        <w:t>50 г.Уфа</w:t>
      </w:r>
    </w:p>
    <w:p w:rsidR="00E773AA" w:rsidRPr="00891F29" w:rsidRDefault="00E773AA" w:rsidP="00311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ГКБ № 13 г. Уфа (в редакции Протокола № 82 от 26.03.2018 г.).</w:t>
      </w:r>
    </w:p>
    <w:p w:rsidR="001323B9" w:rsidRPr="00891F29" w:rsidRDefault="001323B9" w:rsidP="00311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23B9" w:rsidRPr="00891F29" w:rsidRDefault="00714E3D" w:rsidP="00311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2.2.1</w:t>
      </w:r>
      <w:r w:rsidR="00F27CC9" w:rsidRPr="00891F29">
        <w:rPr>
          <w:rFonts w:ascii="Times New Roman" w:hAnsi="Times New Roman"/>
          <w:sz w:val="26"/>
          <w:szCs w:val="26"/>
        </w:rPr>
        <w:t>4</w:t>
      </w:r>
      <w:r w:rsidRPr="00891F29">
        <w:rPr>
          <w:rFonts w:ascii="Times New Roman" w:hAnsi="Times New Roman"/>
          <w:sz w:val="26"/>
          <w:szCs w:val="26"/>
        </w:rPr>
        <w:t xml:space="preserve">. </w:t>
      </w:r>
      <w:r w:rsidR="00733150" w:rsidRPr="00891F29">
        <w:rPr>
          <w:rFonts w:ascii="Times New Roman" w:hAnsi="Times New Roman"/>
          <w:sz w:val="26"/>
          <w:szCs w:val="26"/>
        </w:rPr>
        <w:t>Перечень медицинских организаций, оказывающих медицинскую помощь по профилю «л</w:t>
      </w:r>
      <w:r w:rsidR="001323B9" w:rsidRPr="00891F29">
        <w:rPr>
          <w:rFonts w:ascii="Times New Roman" w:hAnsi="Times New Roman"/>
          <w:sz w:val="26"/>
          <w:szCs w:val="26"/>
        </w:rPr>
        <w:t>учевая терап</w:t>
      </w:r>
      <w:r w:rsidRPr="00891F29">
        <w:rPr>
          <w:rFonts w:ascii="Times New Roman" w:hAnsi="Times New Roman"/>
          <w:sz w:val="26"/>
          <w:szCs w:val="26"/>
        </w:rPr>
        <w:t>ия»</w:t>
      </w:r>
      <w:r w:rsidR="00F27CC9" w:rsidRPr="00891F29">
        <w:rPr>
          <w:rFonts w:ascii="Times New Roman" w:hAnsi="Times New Roman"/>
          <w:sz w:val="26"/>
          <w:szCs w:val="26"/>
        </w:rPr>
        <w:t>:</w:t>
      </w:r>
    </w:p>
    <w:p w:rsidR="00714E3D" w:rsidRPr="00891F29" w:rsidRDefault="00714E3D" w:rsidP="00311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ГБУЗ РБ РДКБ МЗ РБ.</w:t>
      </w:r>
    </w:p>
    <w:p w:rsidR="00B17525" w:rsidRPr="00891F29" w:rsidRDefault="00B17525" w:rsidP="00F013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0BB2" w:rsidRPr="00891F29" w:rsidRDefault="0028650D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>2.2.1</w:t>
      </w:r>
      <w:r w:rsidR="00B17525" w:rsidRPr="00891F29">
        <w:rPr>
          <w:rFonts w:ascii="Times New Roman" w:hAnsi="Times New Roman"/>
          <w:strike/>
          <w:sz w:val="26"/>
          <w:szCs w:val="26"/>
        </w:rPr>
        <w:t>5</w:t>
      </w:r>
      <w:r w:rsidRPr="00891F29">
        <w:rPr>
          <w:rFonts w:ascii="Times New Roman" w:hAnsi="Times New Roman"/>
          <w:strike/>
          <w:sz w:val="26"/>
          <w:szCs w:val="26"/>
        </w:rPr>
        <w:t xml:space="preserve">. </w:t>
      </w:r>
      <w:r w:rsidR="00190BB2" w:rsidRPr="00891F29">
        <w:rPr>
          <w:rFonts w:ascii="Times New Roman" w:hAnsi="Times New Roman"/>
          <w:strike/>
          <w:sz w:val="26"/>
          <w:szCs w:val="26"/>
        </w:rPr>
        <w:t>Проведение экстракорпорального оплодотворения в условиях дневного стационара застрахованным лицам проводится в рамках специализированной помощи.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>В рамках проведения процедуры ЭКО в соответствии с порядком использования вспомогательных репродуктивных технологий выделяются следующие этапы: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 xml:space="preserve">1 этап – стимуляция </w:t>
      </w:r>
      <w:proofErr w:type="spellStart"/>
      <w:r w:rsidRPr="00891F29">
        <w:rPr>
          <w:rFonts w:ascii="Times New Roman" w:hAnsi="Times New Roman"/>
          <w:strike/>
          <w:sz w:val="26"/>
          <w:szCs w:val="26"/>
        </w:rPr>
        <w:t>суперовуляции</w:t>
      </w:r>
      <w:proofErr w:type="spellEnd"/>
      <w:r w:rsidRPr="00891F29">
        <w:rPr>
          <w:rFonts w:ascii="Times New Roman" w:hAnsi="Times New Roman"/>
          <w:strike/>
          <w:sz w:val="26"/>
          <w:szCs w:val="26"/>
        </w:rPr>
        <w:t>;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>2 этап – получение яйцеклетки;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>3 этап – экстракорпоральное оплодотворение и культивирование эмбрионов;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>4 этап – внутриматочное введение (перенос) эмбрионов;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 xml:space="preserve">Дополнительно в процессе проведения процедуры ЭКО возможно осуществление </w:t>
      </w:r>
      <w:proofErr w:type="spellStart"/>
      <w:r w:rsidRPr="00891F29">
        <w:rPr>
          <w:rFonts w:ascii="Times New Roman" w:hAnsi="Times New Roman"/>
          <w:strike/>
          <w:sz w:val="26"/>
          <w:szCs w:val="26"/>
        </w:rPr>
        <w:t>криоконсервации</w:t>
      </w:r>
      <w:proofErr w:type="spellEnd"/>
      <w:r w:rsidRPr="00891F29">
        <w:rPr>
          <w:rFonts w:ascii="Times New Roman" w:hAnsi="Times New Roman"/>
          <w:strike/>
          <w:sz w:val="26"/>
          <w:szCs w:val="26"/>
        </w:rPr>
        <w:t xml:space="preserve"> эмбрионов, полученных на III этапе </w:t>
      </w:r>
      <w:proofErr w:type="spellStart"/>
      <w:r w:rsidR="009D0AC9" w:rsidRPr="00891F29">
        <w:rPr>
          <w:rFonts w:ascii="Times New Roman" w:hAnsi="Times New Roman"/>
          <w:strike/>
          <w:sz w:val="26"/>
          <w:szCs w:val="26"/>
        </w:rPr>
        <w:t>к</w:t>
      </w:r>
      <w:r w:rsidRPr="00891F29">
        <w:rPr>
          <w:rFonts w:ascii="Times New Roman" w:hAnsi="Times New Roman"/>
          <w:strike/>
          <w:sz w:val="26"/>
          <w:szCs w:val="26"/>
        </w:rPr>
        <w:t>риоконсервация</w:t>
      </w:r>
      <w:proofErr w:type="spellEnd"/>
      <w:r w:rsidRPr="00891F29">
        <w:rPr>
          <w:rFonts w:ascii="Times New Roman" w:hAnsi="Times New Roman"/>
          <w:strike/>
          <w:sz w:val="26"/>
          <w:szCs w:val="26"/>
        </w:rPr>
        <w:t xml:space="preserve"> эмбриона;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 xml:space="preserve">Размораживание </w:t>
      </w:r>
      <w:proofErr w:type="spellStart"/>
      <w:r w:rsidRPr="00891F29">
        <w:rPr>
          <w:rFonts w:ascii="Times New Roman" w:hAnsi="Times New Roman"/>
          <w:strike/>
          <w:sz w:val="26"/>
          <w:szCs w:val="26"/>
        </w:rPr>
        <w:t>криоконсервированных</w:t>
      </w:r>
      <w:proofErr w:type="spellEnd"/>
      <w:r w:rsidRPr="00891F29">
        <w:rPr>
          <w:rFonts w:ascii="Times New Roman" w:hAnsi="Times New Roman"/>
          <w:strike/>
          <w:sz w:val="26"/>
          <w:szCs w:val="26"/>
        </w:rPr>
        <w:t xml:space="preserve"> эмбрионов с последующим переносом эмбрионов в полость матки (неполный цикл) – услуга A11.20.017.005.</w:t>
      </w: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91F29">
        <w:rPr>
          <w:rFonts w:ascii="Times New Roman" w:hAnsi="Times New Roman"/>
          <w:strike/>
          <w:sz w:val="26"/>
          <w:szCs w:val="26"/>
        </w:rPr>
        <w:t xml:space="preserve">Стоимость одного законченного случая с учетом </w:t>
      </w:r>
      <w:proofErr w:type="gramStart"/>
      <w:r w:rsidRPr="00891F29">
        <w:rPr>
          <w:rFonts w:ascii="Times New Roman" w:hAnsi="Times New Roman"/>
          <w:strike/>
          <w:sz w:val="26"/>
          <w:szCs w:val="26"/>
        </w:rPr>
        <w:t>применения коэффициента сложности лечения пациента</w:t>
      </w:r>
      <w:proofErr w:type="gramEnd"/>
      <w:r w:rsidRPr="00891F29">
        <w:rPr>
          <w:rFonts w:ascii="Times New Roman" w:hAnsi="Times New Roman"/>
          <w:strike/>
          <w:sz w:val="26"/>
          <w:szCs w:val="26"/>
        </w:rPr>
        <w:t xml:space="preserve">  оплачивается следующим образом:</w:t>
      </w:r>
    </w:p>
    <w:p w:rsidR="00326599" w:rsidRPr="00891F29" w:rsidRDefault="00326599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326599" w:rsidRPr="00891F29" w:rsidRDefault="00326599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:rsidR="00190BB2" w:rsidRPr="00891F29" w:rsidRDefault="00190BB2" w:rsidP="00190BB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tbl>
      <w:tblPr>
        <w:tblStyle w:val="21"/>
        <w:tblW w:w="9639" w:type="dxa"/>
        <w:tblInd w:w="108" w:type="dxa"/>
        <w:shd w:val="clear" w:color="auto" w:fill="FFFFFF" w:themeFill="background1"/>
        <w:tblLook w:val="04A0"/>
      </w:tblPr>
      <w:tblGrid>
        <w:gridCol w:w="976"/>
        <w:gridCol w:w="7176"/>
        <w:gridCol w:w="1487"/>
      </w:tblGrid>
      <w:tr w:rsidR="00190BB2" w:rsidRPr="00891F29" w:rsidTr="00434DFF">
        <w:trPr>
          <w:cantSplit/>
          <w:trHeight w:val="908"/>
          <w:tblHeader/>
        </w:trPr>
        <w:tc>
          <w:tcPr>
            <w:tcW w:w="976" w:type="dxa"/>
            <w:shd w:val="clear" w:color="auto" w:fill="FFFFFF" w:themeFill="background1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№ КСГ</w:t>
            </w:r>
          </w:p>
        </w:tc>
        <w:tc>
          <w:tcPr>
            <w:tcW w:w="7176" w:type="dxa"/>
            <w:shd w:val="clear" w:color="auto" w:fill="FFFFFF" w:themeFill="background1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Наименование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 xml:space="preserve"> КСГ (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дневнойстационар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)</w:t>
            </w:r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 xml:space="preserve">КЗ с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применением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 xml:space="preserve"> КСЛП</w:t>
            </w:r>
          </w:p>
        </w:tc>
      </w:tr>
      <w:tr w:rsidR="00190BB2" w:rsidRPr="00891F29" w:rsidTr="00434DFF">
        <w:trPr>
          <w:cantSplit/>
          <w:trHeight w:val="939"/>
        </w:trPr>
        <w:tc>
          <w:tcPr>
            <w:tcW w:w="9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5.1</w:t>
            </w:r>
          </w:p>
        </w:tc>
        <w:tc>
          <w:tcPr>
            <w:tcW w:w="71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Проведение первого этапа экстракорпорального оплодотворения (стимуляция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суперовуляции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) услуга А11.20.017.001 (1 этап) или услуга А11.20.017.010 (1 и 2 этап) или услуга А11.20.017.011 (1, 2 и 3 этап)</w:t>
            </w:r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5,898</w:t>
            </w:r>
          </w:p>
        </w:tc>
      </w:tr>
      <w:tr w:rsidR="00190BB2" w:rsidRPr="00891F29" w:rsidTr="00190BB2">
        <w:trPr>
          <w:cantSplit/>
          <w:trHeight w:val="762"/>
        </w:trPr>
        <w:tc>
          <w:tcPr>
            <w:tcW w:w="9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 xml:space="preserve">5.2 </w:t>
            </w:r>
          </w:p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</w:p>
        </w:tc>
        <w:tc>
          <w:tcPr>
            <w:tcW w:w="71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криоконсервации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эмбрионов услуга А11.20.017.013 (все 4 этапа).</w:t>
            </w:r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9,83</w:t>
            </w:r>
          </w:p>
        </w:tc>
      </w:tr>
      <w:tr w:rsidR="00190BB2" w:rsidRPr="00891F29" w:rsidTr="00434DFF">
        <w:trPr>
          <w:cantSplit/>
          <w:trHeight w:val="854"/>
        </w:trPr>
        <w:tc>
          <w:tcPr>
            <w:tcW w:w="9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5.3</w:t>
            </w:r>
          </w:p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</w:p>
        </w:tc>
        <w:tc>
          <w:tcPr>
            <w:tcW w:w="71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Полный цикл экстракорпорального оплодотворения с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криоконсервацией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эмбрионов** услуга А11.20.017.014 (4 этапа +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криоконсервация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)</w:t>
            </w:r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10,813</w:t>
            </w:r>
          </w:p>
        </w:tc>
      </w:tr>
      <w:tr w:rsidR="00190BB2" w:rsidRPr="00891F29" w:rsidTr="00190BB2">
        <w:trPr>
          <w:cantSplit/>
          <w:trHeight w:val="284"/>
        </w:trPr>
        <w:tc>
          <w:tcPr>
            <w:tcW w:w="9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5.4</w:t>
            </w:r>
          </w:p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</w:p>
        </w:tc>
        <w:tc>
          <w:tcPr>
            <w:tcW w:w="71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proofErr w:type="gram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Проведение 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I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-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III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этапов экстракорпорального оплодотворения (стимуляция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суперовуляции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криоконсервацией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эмбрионов услуга А11.20.017.012 (1-3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этапы+криоконсервация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эмбриона)</w:t>
            </w:r>
            <w:proofErr w:type="gramEnd"/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9,83</w:t>
            </w:r>
          </w:p>
        </w:tc>
      </w:tr>
      <w:tr w:rsidR="00190BB2" w:rsidRPr="00891F29" w:rsidTr="00434DFF">
        <w:trPr>
          <w:cantSplit/>
          <w:trHeight w:val="778"/>
        </w:trPr>
        <w:tc>
          <w:tcPr>
            <w:tcW w:w="9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5.5</w:t>
            </w:r>
          </w:p>
          <w:p w:rsidR="00190BB2" w:rsidRPr="00891F29" w:rsidRDefault="00190BB2" w:rsidP="00190BB2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</w:p>
        </w:tc>
        <w:tc>
          <w:tcPr>
            <w:tcW w:w="7176" w:type="dxa"/>
            <w:shd w:val="clear" w:color="auto" w:fill="FFFFFF" w:themeFill="background1"/>
            <w:vAlign w:val="center"/>
          </w:tcPr>
          <w:p w:rsidR="00190BB2" w:rsidRPr="00891F29" w:rsidRDefault="00190BB2" w:rsidP="00190BB2">
            <w:pPr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Размораживание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криоконсервированных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эмбрионов с последующим переносом эмбрионов в полость матки (неполный цикл) услуга 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A</w:t>
            </w: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11.20.017.005</w:t>
            </w:r>
          </w:p>
        </w:tc>
        <w:tc>
          <w:tcPr>
            <w:tcW w:w="1487" w:type="dxa"/>
            <w:shd w:val="clear" w:color="auto" w:fill="FFFFFF" w:themeFill="background1"/>
          </w:tcPr>
          <w:p w:rsidR="00190BB2" w:rsidRPr="00891F29" w:rsidRDefault="00190BB2" w:rsidP="00D02B8D">
            <w:pPr>
              <w:jc w:val="center"/>
              <w:rPr>
                <w:rFonts w:ascii="Times New Roman" w:eastAsia="Calibri" w:hAnsi="Times New Roman" w:cs="Times New Roman"/>
                <w:strike/>
                <w:szCs w:val="24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</w:rPr>
              <w:t>1,8677</w:t>
            </w:r>
          </w:p>
        </w:tc>
      </w:tr>
      <w:tr w:rsidR="00190BB2" w:rsidRPr="00891F29" w:rsidTr="001E22E4">
        <w:trPr>
          <w:cantSplit/>
          <w:trHeight w:val="2254"/>
        </w:trPr>
        <w:tc>
          <w:tcPr>
            <w:tcW w:w="9639" w:type="dxa"/>
            <w:gridSpan w:val="3"/>
            <w:shd w:val="clear" w:color="auto" w:fill="FFFFFF" w:themeFill="background1"/>
            <w:vAlign w:val="center"/>
          </w:tcPr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Код услуги – А11.20.017.001 (1 этап);</w:t>
            </w:r>
          </w:p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Код услуги – А11.20.017.010 (1 и 2 этап);</w:t>
            </w:r>
          </w:p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Код услуги – А11.20.017.011 (1, 2 и 3 этап);</w:t>
            </w:r>
          </w:p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Код услуги – А11.20.017.012 (1-3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этапы+криоконсервация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эмбриона)</w:t>
            </w:r>
          </w:p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Код услуги – А11.20.017.013 (все 4 этапа);</w:t>
            </w:r>
          </w:p>
          <w:p w:rsidR="003C26DB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Код услуги – А11.20.017.014 (4 этапа +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криоконсервация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эмбриона);</w:t>
            </w:r>
          </w:p>
          <w:p w:rsidR="00190BB2" w:rsidRPr="00891F29" w:rsidRDefault="003C26DB" w:rsidP="00D02B8D">
            <w:pPr>
              <w:spacing w:after="0"/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</w:pPr>
            <w:proofErr w:type="gram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Код услуги – A11.20.017.005 (размораживание </w:t>
            </w:r>
            <w:proofErr w:type="spellStart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>криоконсервированных</w:t>
            </w:r>
            <w:proofErr w:type="spellEnd"/>
            <w:r w:rsidRPr="00891F29">
              <w:rPr>
                <w:rFonts w:ascii="Times New Roman" w:eastAsia="Calibri" w:hAnsi="Times New Roman" w:cs="Times New Roman"/>
                <w:strike/>
                <w:szCs w:val="24"/>
                <w:lang w:val="ru-RU"/>
              </w:rPr>
              <w:t xml:space="preserve"> эмбрионов.</w:t>
            </w:r>
            <w:proofErr w:type="gramEnd"/>
          </w:p>
        </w:tc>
      </w:tr>
    </w:tbl>
    <w:p w:rsidR="00190BB2" w:rsidRPr="00891F29" w:rsidRDefault="00190BB2" w:rsidP="001E22E4">
      <w:pPr>
        <w:shd w:val="clear" w:color="auto" w:fill="FFFFFF"/>
        <w:spacing w:after="0" w:line="240" w:lineRule="auto"/>
        <w:ind w:left="1068" w:hanging="501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891F29">
        <w:rPr>
          <w:rFonts w:ascii="Times New Roman" w:hAnsi="Times New Roman"/>
          <w:strike/>
          <w:sz w:val="24"/>
          <w:szCs w:val="24"/>
        </w:rPr>
        <w:t xml:space="preserve">**В данный этап не входит осуществление размораживания </w:t>
      </w:r>
      <w:proofErr w:type="spellStart"/>
      <w:r w:rsidRPr="00891F29">
        <w:rPr>
          <w:rFonts w:ascii="Times New Roman" w:hAnsi="Times New Roman"/>
          <w:strike/>
          <w:sz w:val="24"/>
          <w:szCs w:val="24"/>
        </w:rPr>
        <w:t>криоконсервированных</w:t>
      </w:r>
      <w:proofErr w:type="spellEnd"/>
      <w:r w:rsidRPr="00891F29">
        <w:rPr>
          <w:rFonts w:ascii="Times New Roman" w:hAnsi="Times New Roman"/>
          <w:strike/>
          <w:sz w:val="24"/>
          <w:szCs w:val="24"/>
        </w:rPr>
        <w:t xml:space="preserve"> эмбрионов и перенос </w:t>
      </w:r>
      <w:proofErr w:type="spellStart"/>
      <w:r w:rsidRPr="00891F29">
        <w:rPr>
          <w:rFonts w:ascii="Times New Roman" w:hAnsi="Times New Roman"/>
          <w:strike/>
          <w:sz w:val="24"/>
          <w:szCs w:val="24"/>
        </w:rPr>
        <w:t>криоконсервированных</w:t>
      </w:r>
      <w:proofErr w:type="spellEnd"/>
      <w:r w:rsidRPr="00891F29">
        <w:rPr>
          <w:rFonts w:ascii="Times New Roman" w:hAnsi="Times New Roman"/>
          <w:strike/>
          <w:sz w:val="24"/>
          <w:szCs w:val="24"/>
        </w:rPr>
        <w:t xml:space="preserve"> эмбрионов в полость матки.</w:t>
      </w:r>
    </w:p>
    <w:p w:rsidR="00190BB2" w:rsidRPr="00891F29" w:rsidRDefault="00190BB2" w:rsidP="00190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</w:p>
    <w:p w:rsidR="00190BB2" w:rsidRPr="00891F29" w:rsidRDefault="00190BB2" w:rsidP="00190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>В случае</w:t>
      </w:r>
      <w:proofErr w:type="gramStart"/>
      <w:r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>,</w:t>
      </w:r>
      <w:proofErr w:type="gramEnd"/>
      <w:r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 xml:space="preserve"> если женщина повторно проходит процедуру ЭКО с применением ранее </w:t>
      </w:r>
      <w:proofErr w:type="spellStart"/>
      <w:r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>криоконсервированных</w:t>
      </w:r>
      <w:proofErr w:type="spellEnd"/>
      <w:r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 xml:space="preserve"> эмбрионов, случай госпитализации оплачивается по КСГ № 5.5.</w:t>
      </w:r>
    </w:p>
    <w:p w:rsidR="009F0813" w:rsidRPr="00891F29" w:rsidRDefault="009F0813" w:rsidP="009F0813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6"/>
          <w:szCs w:val="26"/>
        </w:rPr>
      </w:pPr>
      <w:r w:rsidRPr="00891F29">
        <w:rPr>
          <w:rFonts w:ascii="Times New Roman" w:hAnsi="Times New Roman"/>
          <w:b/>
          <w:strike/>
          <w:sz w:val="26"/>
          <w:szCs w:val="26"/>
        </w:rPr>
        <w:t xml:space="preserve">Хранение </w:t>
      </w:r>
      <w:proofErr w:type="spellStart"/>
      <w:r w:rsidRPr="00891F29">
        <w:rPr>
          <w:rFonts w:ascii="Times New Roman" w:hAnsi="Times New Roman"/>
          <w:b/>
          <w:strike/>
          <w:sz w:val="26"/>
          <w:szCs w:val="26"/>
        </w:rPr>
        <w:t>криоконсервированных</w:t>
      </w:r>
      <w:proofErr w:type="spellEnd"/>
      <w:r w:rsidRPr="00891F29">
        <w:rPr>
          <w:rFonts w:ascii="Times New Roman" w:hAnsi="Times New Roman"/>
          <w:b/>
          <w:strike/>
          <w:sz w:val="26"/>
          <w:szCs w:val="26"/>
        </w:rPr>
        <w:t xml:space="preserve"> эмбрионов за счет средств обязательного медицинского страхования не осуществляется.</w:t>
      </w:r>
    </w:p>
    <w:p w:rsidR="002328F9" w:rsidRPr="00891F29" w:rsidRDefault="002328F9" w:rsidP="002328F9">
      <w:pPr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2.2.15. Проведение экстракорпорального оплодотворения в условиях дневного стационара застрахованным лицам проводится в рамках специализированной помощи.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В рамках проведения процедуры ЭКО в соответствии с порядком использования вспомогательных репродуктивных технологий выделяются следующие этапы: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1 этап – стимуляция </w:t>
      </w:r>
      <w:proofErr w:type="spellStart"/>
      <w:r w:rsidRPr="00891F29">
        <w:rPr>
          <w:rFonts w:ascii="Times New Roman" w:hAnsi="Times New Roman"/>
          <w:sz w:val="26"/>
          <w:szCs w:val="26"/>
        </w:rPr>
        <w:t>суперовуляции</w:t>
      </w:r>
      <w:proofErr w:type="spellEnd"/>
      <w:r w:rsidRPr="00891F29">
        <w:rPr>
          <w:rFonts w:ascii="Times New Roman" w:hAnsi="Times New Roman"/>
          <w:sz w:val="26"/>
          <w:szCs w:val="26"/>
        </w:rPr>
        <w:t>;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2 этап – получение яйцеклетки;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3 этап – экстракорпоральное оплодотворение и культивирование эмбрионов;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4 этап – внутриматочное введение (перенос) эмбрионов;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Дополнительно в процессе проведения процедуры ЭКО возможно осуществление </w:t>
      </w:r>
      <w:proofErr w:type="spellStart"/>
      <w:r w:rsidRPr="00891F29">
        <w:rPr>
          <w:rFonts w:ascii="Times New Roman" w:hAnsi="Times New Roman"/>
          <w:sz w:val="26"/>
          <w:szCs w:val="26"/>
        </w:rPr>
        <w:t>криоконсервации</w:t>
      </w:r>
      <w:proofErr w:type="spellEnd"/>
      <w:r w:rsidRPr="00891F29">
        <w:rPr>
          <w:rFonts w:ascii="Times New Roman" w:hAnsi="Times New Roman"/>
          <w:sz w:val="26"/>
          <w:szCs w:val="26"/>
        </w:rPr>
        <w:t>, полученных на III этапе, эмбрионов;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Стоимость одного законченного случая с учетом </w:t>
      </w:r>
      <w:proofErr w:type="gramStart"/>
      <w:r w:rsidRPr="00891F29">
        <w:rPr>
          <w:rFonts w:ascii="Times New Roman" w:hAnsi="Times New Roman"/>
          <w:sz w:val="26"/>
          <w:szCs w:val="26"/>
        </w:rPr>
        <w:t>применения коэффициента сложности лечения пациента</w:t>
      </w:r>
      <w:proofErr w:type="gramEnd"/>
      <w:r w:rsidRPr="00891F29">
        <w:rPr>
          <w:rFonts w:ascii="Times New Roman" w:hAnsi="Times New Roman"/>
          <w:sz w:val="26"/>
          <w:szCs w:val="26"/>
        </w:rPr>
        <w:t xml:space="preserve"> оплачивается следующим образом:</w:t>
      </w:r>
    </w:p>
    <w:p w:rsidR="002328F9" w:rsidRPr="00891F29" w:rsidRDefault="002328F9" w:rsidP="002328F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76"/>
        <w:gridCol w:w="7176"/>
        <w:gridCol w:w="1487"/>
      </w:tblGrid>
      <w:tr w:rsidR="002328F9" w:rsidRPr="00891F29" w:rsidTr="003E1B2E">
        <w:trPr>
          <w:cantSplit/>
          <w:trHeight w:val="908"/>
          <w:tblHeader/>
        </w:trPr>
        <w:tc>
          <w:tcPr>
            <w:tcW w:w="976" w:type="dxa"/>
            <w:shd w:val="clear" w:color="auto" w:fill="FFFFFF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91F2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1F29">
              <w:rPr>
                <w:rFonts w:ascii="Times New Roman" w:hAnsi="Times New Roman"/>
              </w:rPr>
              <w:t>/</w:t>
            </w:r>
            <w:proofErr w:type="spellStart"/>
            <w:r w:rsidRPr="00891F2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176" w:type="dxa"/>
            <w:shd w:val="clear" w:color="auto" w:fill="FFFFFF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Наименование КСГ (дневной стационар)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1F29">
              <w:rPr>
                <w:rFonts w:ascii="Times New Roman" w:hAnsi="Times New Roman"/>
                <w:bCs/>
                <w:sz w:val="26"/>
                <w:szCs w:val="26"/>
              </w:rPr>
              <w:t>Значение КСЛП</w:t>
            </w:r>
          </w:p>
        </w:tc>
      </w:tr>
      <w:tr w:rsidR="002328F9" w:rsidRPr="00891F29" w:rsidTr="003E1B2E">
        <w:trPr>
          <w:cantSplit/>
          <w:trHeight w:val="939"/>
        </w:trPr>
        <w:tc>
          <w:tcPr>
            <w:tcW w:w="9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1</w:t>
            </w:r>
          </w:p>
        </w:tc>
        <w:tc>
          <w:tcPr>
            <w:tcW w:w="71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Проведение первого этапа экстракорпорального оплодотворения (стимуляция </w:t>
            </w:r>
            <w:proofErr w:type="spellStart"/>
            <w:r w:rsidRPr="00891F29">
              <w:rPr>
                <w:rFonts w:ascii="Times New Roman" w:hAnsi="Times New Roman"/>
              </w:rPr>
              <w:t>суперовуляции</w:t>
            </w:r>
            <w:proofErr w:type="spellEnd"/>
            <w:r w:rsidRPr="00891F29">
              <w:rPr>
                <w:rFonts w:ascii="Times New Roman" w:hAnsi="Times New Roman"/>
              </w:rPr>
              <w:t>) услуга А11.20.017.001 или услуга А11.20.017.010 или услуга А11.20.017.011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91F29">
              <w:rPr>
                <w:rFonts w:ascii="Times New Roman" w:hAnsi="Times New Roman"/>
                <w:bCs/>
              </w:rPr>
              <w:t>0,6</w:t>
            </w:r>
          </w:p>
        </w:tc>
      </w:tr>
      <w:tr w:rsidR="002328F9" w:rsidRPr="00891F29" w:rsidTr="003E1B2E">
        <w:trPr>
          <w:cantSplit/>
          <w:trHeight w:val="762"/>
        </w:trPr>
        <w:tc>
          <w:tcPr>
            <w:tcW w:w="9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2</w:t>
            </w:r>
          </w:p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891F29">
              <w:rPr>
                <w:rFonts w:ascii="Times New Roman" w:hAnsi="Times New Roman"/>
              </w:rPr>
              <w:t>криоконсервации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эмбрионов услуга А11.20.017.013.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91F29">
              <w:rPr>
                <w:rFonts w:ascii="Times New Roman" w:hAnsi="Times New Roman"/>
                <w:bCs/>
              </w:rPr>
              <w:t>1</w:t>
            </w:r>
          </w:p>
        </w:tc>
      </w:tr>
      <w:tr w:rsidR="002328F9" w:rsidRPr="00891F29" w:rsidTr="003E1B2E">
        <w:trPr>
          <w:cantSplit/>
          <w:trHeight w:val="854"/>
        </w:trPr>
        <w:tc>
          <w:tcPr>
            <w:tcW w:w="9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3</w:t>
            </w:r>
          </w:p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Полный цикл экстракорпорального оплодотворения с </w:t>
            </w:r>
            <w:proofErr w:type="spellStart"/>
            <w:r w:rsidRPr="00891F29">
              <w:rPr>
                <w:rFonts w:ascii="Times New Roman" w:hAnsi="Times New Roman"/>
              </w:rPr>
              <w:t>криоконсервацией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эмбрионов** услуга А11.20.017.014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91F29">
              <w:rPr>
                <w:rFonts w:ascii="Times New Roman" w:hAnsi="Times New Roman"/>
                <w:bCs/>
              </w:rPr>
              <w:t>1,1</w:t>
            </w:r>
          </w:p>
        </w:tc>
      </w:tr>
      <w:tr w:rsidR="002328F9" w:rsidRPr="00891F29" w:rsidTr="003E1B2E">
        <w:trPr>
          <w:cantSplit/>
          <w:trHeight w:val="284"/>
        </w:trPr>
        <w:tc>
          <w:tcPr>
            <w:tcW w:w="9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4</w:t>
            </w:r>
          </w:p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91F29">
              <w:rPr>
                <w:rFonts w:ascii="Times New Roman" w:hAnsi="Times New Roman"/>
              </w:rPr>
              <w:t xml:space="preserve">Проведение I-III этапов экстракорпорального оплодотворения (стимуляция </w:t>
            </w:r>
            <w:proofErr w:type="spellStart"/>
            <w:r w:rsidRPr="00891F29">
              <w:rPr>
                <w:rFonts w:ascii="Times New Roman" w:hAnsi="Times New Roman"/>
              </w:rPr>
              <w:t>суперовуляции</w:t>
            </w:r>
            <w:proofErr w:type="spellEnd"/>
            <w:r w:rsidRPr="00891F29">
              <w:rPr>
                <w:rFonts w:ascii="Times New Roman" w:hAnsi="Times New Roman"/>
              </w:rPr>
              <w:t xml:space="preserve">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891F29">
              <w:rPr>
                <w:rFonts w:ascii="Times New Roman" w:hAnsi="Times New Roman"/>
              </w:rPr>
              <w:t>криоконсервацией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эмбрионов услуга А11.20.017.012 </w:t>
            </w:r>
            <w:proofErr w:type="gramEnd"/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91F29">
              <w:rPr>
                <w:rFonts w:ascii="Times New Roman" w:hAnsi="Times New Roman"/>
                <w:bCs/>
              </w:rPr>
              <w:t>1</w:t>
            </w:r>
          </w:p>
        </w:tc>
      </w:tr>
      <w:tr w:rsidR="002328F9" w:rsidRPr="00891F29" w:rsidTr="003E1B2E">
        <w:trPr>
          <w:cantSplit/>
          <w:trHeight w:val="778"/>
        </w:trPr>
        <w:tc>
          <w:tcPr>
            <w:tcW w:w="9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5</w:t>
            </w:r>
          </w:p>
          <w:p w:rsidR="002328F9" w:rsidRPr="00891F29" w:rsidRDefault="002328F9" w:rsidP="002328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6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Размораживание </w:t>
            </w:r>
            <w:proofErr w:type="spellStart"/>
            <w:r w:rsidRPr="00891F29">
              <w:rPr>
                <w:rFonts w:ascii="Times New Roman" w:hAnsi="Times New Roman"/>
              </w:rPr>
              <w:t>криоконсервированных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эмбрионов с последующим переносом эмбрионов в полость матки (неполный цикл) услуга A11.20.017.005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2328F9" w:rsidRPr="00891F29" w:rsidRDefault="002328F9" w:rsidP="002328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91F29">
              <w:rPr>
                <w:rFonts w:ascii="Times New Roman" w:hAnsi="Times New Roman"/>
                <w:bCs/>
              </w:rPr>
              <w:t>0,19</w:t>
            </w:r>
          </w:p>
        </w:tc>
      </w:tr>
      <w:tr w:rsidR="002328F9" w:rsidRPr="00891F29" w:rsidTr="003E1B2E">
        <w:trPr>
          <w:cantSplit/>
          <w:trHeight w:val="2254"/>
        </w:trPr>
        <w:tc>
          <w:tcPr>
            <w:tcW w:w="9639" w:type="dxa"/>
            <w:gridSpan w:val="3"/>
            <w:shd w:val="clear" w:color="auto" w:fill="FFFFFF"/>
            <w:vAlign w:val="center"/>
          </w:tcPr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Код услуги – А11.20.017.001 (1 этап);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Код услуги – А11.20.017.010 (1 и 2 этап);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Код услуги – А11.20.017.011 (1, 2 и 3 этап);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Код услуги – А11.20.017.012 (1-3 этапы + </w:t>
            </w:r>
            <w:proofErr w:type="spellStart"/>
            <w:r w:rsidRPr="00891F29">
              <w:rPr>
                <w:rFonts w:ascii="Times New Roman" w:hAnsi="Times New Roman"/>
              </w:rPr>
              <w:t>криоконсервация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эмбриона)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>Код услуги – А11.20.017.013 (все 4 этапа);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r w:rsidRPr="00891F29">
              <w:rPr>
                <w:rFonts w:ascii="Times New Roman" w:hAnsi="Times New Roman"/>
              </w:rPr>
              <w:t xml:space="preserve">Код услуги – А11.20.017.014 (4 этапа + </w:t>
            </w:r>
            <w:proofErr w:type="spellStart"/>
            <w:r w:rsidRPr="00891F29">
              <w:rPr>
                <w:rFonts w:ascii="Times New Roman" w:hAnsi="Times New Roman"/>
              </w:rPr>
              <w:t>криоконсервация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эмбриона);</w:t>
            </w:r>
          </w:p>
          <w:p w:rsidR="002328F9" w:rsidRPr="00891F29" w:rsidRDefault="002328F9" w:rsidP="002328F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91F29">
              <w:rPr>
                <w:rFonts w:ascii="Times New Roman" w:hAnsi="Times New Roman"/>
              </w:rPr>
              <w:t xml:space="preserve">Код услуги – A11.20.017.005 (размораживание </w:t>
            </w:r>
            <w:proofErr w:type="spellStart"/>
            <w:r w:rsidRPr="00891F29">
              <w:rPr>
                <w:rFonts w:ascii="Times New Roman" w:hAnsi="Times New Roman"/>
              </w:rPr>
              <w:t>криоконсервированных</w:t>
            </w:r>
            <w:proofErr w:type="spellEnd"/>
            <w:r w:rsidRPr="00891F29">
              <w:rPr>
                <w:rFonts w:ascii="Times New Roman" w:hAnsi="Times New Roman"/>
              </w:rPr>
              <w:t xml:space="preserve"> эмбрионов.</w:t>
            </w:r>
            <w:proofErr w:type="gramEnd"/>
          </w:p>
        </w:tc>
      </w:tr>
    </w:tbl>
    <w:p w:rsidR="002328F9" w:rsidRPr="00891F29" w:rsidRDefault="002328F9" w:rsidP="002328F9">
      <w:pPr>
        <w:shd w:val="clear" w:color="auto" w:fill="FFFFFF"/>
        <w:spacing w:after="0"/>
        <w:ind w:left="1068" w:hanging="501"/>
        <w:contextualSpacing/>
        <w:jc w:val="both"/>
        <w:rPr>
          <w:rFonts w:ascii="Times New Roman" w:hAnsi="Times New Roman"/>
        </w:rPr>
      </w:pPr>
      <w:r w:rsidRPr="00891F29">
        <w:rPr>
          <w:rFonts w:ascii="Times New Roman" w:hAnsi="Times New Roman"/>
        </w:rPr>
        <w:t xml:space="preserve">**В данный этап не входит осуществление размораживания </w:t>
      </w:r>
      <w:proofErr w:type="spellStart"/>
      <w:r w:rsidRPr="00891F29">
        <w:rPr>
          <w:rFonts w:ascii="Times New Roman" w:hAnsi="Times New Roman"/>
        </w:rPr>
        <w:t>криоконсервированных</w:t>
      </w:r>
      <w:proofErr w:type="spellEnd"/>
      <w:r w:rsidRPr="00891F29">
        <w:rPr>
          <w:rFonts w:ascii="Times New Roman" w:hAnsi="Times New Roman"/>
        </w:rPr>
        <w:t xml:space="preserve"> эмбрионов и перенос </w:t>
      </w:r>
      <w:proofErr w:type="spellStart"/>
      <w:r w:rsidRPr="00891F29">
        <w:rPr>
          <w:rFonts w:ascii="Times New Roman" w:hAnsi="Times New Roman"/>
        </w:rPr>
        <w:t>криоконсервированных</w:t>
      </w:r>
      <w:proofErr w:type="spellEnd"/>
      <w:r w:rsidRPr="00891F29">
        <w:rPr>
          <w:rFonts w:ascii="Times New Roman" w:hAnsi="Times New Roman"/>
        </w:rPr>
        <w:t xml:space="preserve"> эмбрионов в полость матки.</w:t>
      </w:r>
    </w:p>
    <w:p w:rsidR="002328F9" w:rsidRPr="00891F29" w:rsidRDefault="002328F9" w:rsidP="002328F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891F29">
        <w:rPr>
          <w:rFonts w:ascii="Times New Roman" w:hAnsi="Times New Roman"/>
          <w:sz w:val="26"/>
          <w:szCs w:val="26"/>
        </w:rPr>
        <w:t>,</w:t>
      </w:r>
      <w:proofErr w:type="gramEnd"/>
      <w:r w:rsidRPr="00891F29">
        <w:rPr>
          <w:rFonts w:ascii="Times New Roman" w:hAnsi="Times New Roman"/>
          <w:sz w:val="26"/>
          <w:szCs w:val="26"/>
        </w:rPr>
        <w:t xml:space="preserve"> если женщина повторно проходит процедуру ЭКО с применением ранее </w:t>
      </w:r>
      <w:proofErr w:type="spellStart"/>
      <w:r w:rsidRPr="00891F29">
        <w:rPr>
          <w:rFonts w:ascii="Times New Roman" w:hAnsi="Times New Roman"/>
          <w:sz w:val="26"/>
          <w:szCs w:val="26"/>
        </w:rPr>
        <w:t>криоконсервированных</w:t>
      </w:r>
      <w:proofErr w:type="spellEnd"/>
      <w:r w:rsidRPr="00891F29">
        <w:rPr>
          <w:rFonts w:ascii="Times New Roman" w:hAnsi="Times New Roman"/>
          <w:sz w:val="26"/>
          <w:szCs w:val="26"/>
        </w:rPr>
        <w:t xml:space="preserve"> эмбрионов, случай госпитализации оплачивается по КСГ № 5 с применением КСЛП в размере 0,19.</w:t>
      </w:r>
    </w:p>
    <w:p w:rsidR="002328F9" w:rsidRPr="00891F29" w:rsidRDefault="002328F9" w:rsidP="002328F9">
      <w:pPr>
        <w:spacing w:after="0"/>
        <w:ind w:firstLine="720"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Установление КСЛП к иным сочетаниям этапов, не предусмотренным Рекомендациями, с последующей их оплатой не допускается. 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 xml:space="preserve">Тарифы на проведение I и II этапов, а также I, II и III этапов без последующей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криоконсервации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эмбрионов не предусмотрены Рекомендациями, так как проведение этапов в указанных сочетаниях в подавляющем большинстве случаев свидетельствует о некачественном проведении программы ЭКО.</w:t>
      </w:r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 xml:space="preserve">В связи с этим, если выполнены I и II этапы или I, II и III этапы без последующей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криоконсервации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эмбрионов, оплата случая осуществляется по тарифу с применением КСЛП для I этапа ЭКО (0,6).</w:t>
      </w:r>
      <w:proofErr w:type="gramEnd"/>
    </w:p>
    <w:p w:rsidR="001B473D" w:rsidRPr="00891F29" w:rsidRDefault="002328F9" w:rsidP="002328F9">
      <w:pPr>
        <w:spacing w:after="0"/>
        <w:ind w:firstLine="720"/>
        <w:jc w:val="both"/>
        <w:rPr>
          <w:rFonts w:ascii="Times New Roman" w:hAnsi="Times New Roman"/>
          <w:b/>
          <w:color w:val="111111"/>
          <w:sz w:val="26"/>
          <w:szCs w:val="26"/>
        </w:rPr>
      </w:pPr>
      <w:r w:rsidRPr="00891F29">
        <w:rPr>
          <w:rFonts w:ascii="Times New Roman" w:hAnsi="Times New Roman"/>
          <w:b/>
          <w:sz w:val="26"/>
          <w:szCs w:val="26"/>
        </w:rPr>
        <w:t xml:space="preserve">Хранение </w:t>
      </w:r>
      <w:proofErr w:type="spellStart"/>
      <w:r w:rsidRPr="00891F29">
        <w:rPr>
          <w:rFonts w:ascii="Times New Roman" w:hAnsi="Times New Roman"/>
          <w:b/>
          <w:sz w:val="26"/>
          <w:szCs w:val="26"/>
        </w:rPr>
        <w:t>криоконсервированных</w:t>
      </w:r>
      <w:proofErr w:type="spellEnd"/>
      <w:r w:rsidRPr="00891F29">
        <w:rPr>
          <w:rFonts w:ascii="Times New Roman" w:hAnsi="Times New Roman"/>
          <w:b/>
          <w:sz w:val="26"/>
          <w:szCs w:val="26"/>
        </w:rPr>
        <w:t xml:space="preserve"> эмбрионов за счет средств обязательного медицинского страхования не осуществляется</w:t>
      </w:r>
      <w:r w:rsidRPr="00891F29">
        <w:rPr>
          <w:rFonts w:ascii="Times New Roman" w:hAnsi="Times New Roman"/>
          <w:b/>
          <w:color w:val="111111"/>
          <w:sz w:val="26"/>
          <w:szCs w:val="26"/>
        </w:rPr>
        <w:t xml:space="preserve"> (в редакции Протокола № 80 от 31.01.2018 года).</w:t>
      </w:r>
    </w:p>
    <w:p w:rsidR="001B23ED" w:rsidRPr="00891F29" w:rsidRDefault="001B23ED" w:rsidP="0019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661B" w:rsidRPr="00891F29" w:rsidRDefault="00DD66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2.2.</w:t>
      </w:r>
      <w:r w:rsidR="00211907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</w:t>
      </w:r>
      <w:r w:rsidR="00B17525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По результатам деятельности круглосуточного и дневного стационаров медицинских организаций </w:t>
      </w:r>
      <w:r w:rsidR="00211907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ТФОМС РБ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проводится анализ сформированных реестров для оплаты за текущий месяц. </w:t>
      </w:r>
      <w:r w:rsidR="007A2BD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Исходя из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финансовой возможности и с учетом проведенного </w:t>
      </w:r>
      <w:r w:rsidR="00211907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ТФОМС РБ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анализа сформированных реестров на оплату</w:t>
      </w:r>
      <w:r w:rsidR="00D02B8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Комиссия по разработке территориальной программы обязательного медицинского страхования в Республике Башкортостан устанавливает поправочные коэффициенты.</w:t>
      </w:r>
    </w:p>
    <w:p w:rsidR="003B1235" w:rsidRPr="00891F29" w:rsidRDefault="003B1235" w:rsidP="001B2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326599" w:rsidRPr="00891F29" w:rsidRDefault="00326599" w:rsidP="001B2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97537" w:rsidRPr="00891F29" w:rsidRDefault="00A15A23" w:rsidP="001B2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2.</w:t>
      </w:r>
      <w:r w:rsidR="005F08AE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2.</w:t>
      </w:r>
      <w:r w:rsidR="00F01397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1</w:t>
      </w:r>
      <w:r w:rsidR="00B17525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7</w:t>
      </w:r>
      <w:r w:rsidR="005F08AE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.</w:t>
      </w:r>
      <w:r w:rsidR="00F97537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Оплата случаев лечения при </w:t>
      </w:r>
      <w:r w:rsidR="009966BA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оказании услуг </w:t>
      </w:r>
      <w:r w:rsidR="00F97537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диализа</w:t>
      </w:r>
    </w:p>
    <w:p w:rsidR="003933C1" w:rsidRPr="00891F29" w:rsidRDefault="00F3733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tab/>
      </w:r>
      <w:proofErr w:type="gram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– за услугу диализа и при необходимости в 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  <w:proofErr w:type="gramEnd"/>
    </w:p>
    <w:p w:rsidR="003933C1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b/>
          <w:sz w:val="26"/>
          <w:szCs w:val="26"/>
          <w:lang w:eastAsia="ru-RU"/>
        </w:rPr>
        <w:tab/>
      </w:r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 xml:space="preserve">При этом в период лечения, как в круглосуточном, так и в дневном стационаре, пациент должен обеспечиваться всеми необходимыми лекарственными препаратами, в том числе для профилактики осложнений. </w:t>
      </w:r>
      <w:r w:rsidR="003933C1" w:rsidRPr="00891F29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если обеспечение лекарственными препаратами осуществляется за 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891F29">
        <w:rPr>
          <w:rFonts w:ascii="Times New Roman" w:hAnsi="Times New Roman"/>
          <w:sz w:val="26"/>
          <w:szCs w:val="26"/>
          <w:lang w:eastAsia="ru-RU"/>
        </w:rPr>
        <w:t xml:space="preserve">Учитывая единственный, законодательно установленный, способ оплаты медицинской помощи, оказанной в условиях дневного стационара - законченный случай лечения заболевания, пожизненный характер проводимого лечения и постоянное количество услуг в месяц у подавляющего большинства пациентов,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</w:t>
      </w:r>
      <w:r w:rsidR="00296F73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(в среднем -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proofErr w:type="gram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13 сеансов экстракорпорального гемодиализа, не более 30 дней обмена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перитонеального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диализа).</w:t>
      </w:r>
    </w:p>
    <w:p w:rsidR="005B16F4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B16F4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Превышение стандарта проведения заместительной почечной терапии по медицинским показаниям по законченному случаю более 13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экспертизы. 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  <w:t xml:space="preserve">В стационарных условиях необходимо к законченному случаю относить лечение в течение всего периода нахождения пациента в стационаре. </w:t>
      </w:r>
    </w:p>
    <w:p w:rsidR="003933C1" w:rsidRPr="00891F29" w:rsidRDefault="003933C1" w:rsidP="0039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клиническим рекомендациям по нефрологии в рамках плановой подготовки пациента к программному гемодиализу формируется первичная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нативная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артериовенозная фистула. Формирование артериовенозной фистулы оптимально на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додиализной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стации.</w:t>
      </w:r>
    </w:p>
    <w:p w:rsidR="003933C1" w:rsidRPr="00891F29" w:rsidRDefault="003933C1" w:rsidP="003933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Таким образом, выполнение объемов медицинской помощи в условиях дневного стационара по КСГ 44 (Формирование, имплантация, удаление, смена доступа для диализа) могут приниматься на оплату без подтверждения процедурами гемодиализа.</w:t>
      </w:r>
    </w:p>
    <w:p w:rsidR="003933C1" w:rsidRPr="00891F29" w:rsidRDefault="003933C1" w:rsidP="003933C1">
      <w:pPr>
        <w:shd w:val="clear" w:color="auto" w:fill="FFFFFF"/>
        <w:spacing w:after="0" w:line="240" w:lineRule="auto"/>
        <w:ind w:firstLine="708"/>
        <w:jc w:val="both"/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медицинской помощи по </w:t>
      </w:r>
      <w:r w:rsidRPr="00891F29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основной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КСГ, являющейся поводом для госпитализации в круглосуточный или дневной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стационар</w:t>
      </w:r>
      <w:proofErr w:type="gram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,о</w:t>
      </w:r>
      <w:proofErr w:type="gram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казание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помощи с применением диализа осуществляется соответственно в условиях круглосуточного или дневного стационара, подается отдельным реестром в отделениях </w:t>
      </w:r>
      <w:r w:rsidRPr="00891F29">
        <w:rPr>
          <w:rFonts w:ascii="Times New Roman" w:hAnsi="Times New Roman"/>
          <w:sz w:val="26"/>
          <w:szCs w:val="26"/>
          <w:lang w:eastAsia="ru-RU"/>
        </w:rPr>
        <w:t xml:space="preserve">гемодиализа и </w:t>
      </w:r>
      <w:proofErr w:type="spellStart"/>
      <w:r w:rsidRPr="00891F29">
        <w:rPr>
          <w:rFonts w:ascii="Times New Roman" w:hAnsi="Times New Roman"/>
          <w:sz w:val="26"/>
          <w:szCs w:val="26"/>
          <w:lang w:eastAsia="ru-RU"/>
        </w:rPr>
        <w:t>перитонеального</w:t>
      </w:r>
      <w:proofErr w:type="spellEnd"/>
      <w:r w:rsidRPr="00891F29">
        <w:rPr>
          <w:rFonts w:ascii="Times New Roman" w:hAnsi="Times New Roman"/>
          <w:sz w:val="26"/>
          <w:szCs w:val="26"/>
          <w:lang w:eastAsia="ru-RU"/>
        </w:rPr>
        <w:t xml:space="preserve"> диализа с профилем КПГ 0 «Диализ» и оплачивается за фактические услуги заместительной почечной терапии дополнительно к оплате законченного случая лечения по КСГ в утвержденных </w:t>
      </w:r>
      <w:proofErr w:type="gramStart"/>
      <w:r w:rsidRPr="00891F29">
        <w:rPr>
          <w:rFonts w:ascii="Times New Roman" w:hAnsi="Times New Roman"/>
          <w:sz w:val="26"/>
          <w:szCs w:val="26"/>
          <w:lang w:eastAsia="ru-RU"/>
        </w:rPr>
        <w:t>объемах</w:t>
      </w:r>
      <w:proofErr w:type="gramEnd"/>
      <w:r w:rsidRPr="00891F29">
        <w:t>.</w:t>
      </w:r>
    </w:p>
    <w:p w:rsidR="00733150" w:rsidRPr="00891F29" w:rsidRDefault="00733150" w:rsidP="0073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Случай лечения с проведением процедур гемодиализа в условиях дневного стационара, предъявленный к оплате одной медицинской организацией, подлежит к оплате, в том числе при пересечении сроков лечения случаев оказания медицинской помощи в другой медицинской организации по КСГ для дневного или круглосуточного стационаров.</w:t>
      </w:r>
      <w:proofErr w:type="gramEnd"/>
    </w:p>
    <w:p w:rsidR="00733150" w:rsidRPr="00891F29" w:rsidRDefault="00733150" w:rsidP="0073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Случай лечения с проведением гемодиализа пациентам с хронической почечной недостаточностью в АПУ, предъявленный к оплате одной медицинской организацией, подлежит оплате, в том числе при пересечении </w:t>
      </w:r>
      <w:proofErr w:type="gram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сроков лечения случаев оказания медицинской помощи</w:t>
      </w:r>
      <w:proofErr w:type="gram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каждой медицинской организации, в том числе в условиях дневного и круглосуточного стационара (за исключением КСГ профиля КПГ «нефрология»)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>Учитывая одинаковые затраты, абсолютная стоимость услуг диализа является одинаковой, независимо от условий его оказания. Тарифы на услуги по методам диализа представлены в Приложении № 2</w:t>
      </w:r>
      <w:r w:rsidR="00032615" w:rsidRPr="00891F29">
        <w:rPr>
          <w:rFonts w:ascii="Times New Roman" w:hAnsi="Times New Roman"/>
          <w:sz w:val="26"/>
          <w:szCs w:val="26"/>
          <w:lang w:eastAsia="ru-RU"/>
        </w:rPr>
        <w:t>3</w:t>
      </w:r>
      <w:r w:rsidRPr="00891F29">
        <w:rPr>
          <w:rFonts w:ascii="Times New Roman" w:hAnsi="Times New Roman"/>
          <w:sz w:val="26"/>
          <w:szCs w:val="26"/>
          <w:lang w:eastAsia="ru-RU"/>
        </w:rPr>
        <w:t xml:space="preserve"> к Соглашению.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Применение поправочных коэффициентов к стоимости услуг недопустимо.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Pr="00891F29">
        <w:rPr>
          <w:rFonts w:ascii="Times New Roman" w:hAnsi="Times New Roman"/>
          <w:b/>
          <w:sz w:val="26"/>
          <w:szCs w:val="26"/>
          <w:lang w:eastAsia="ru-RU"/>
        </w:rPr>
        <w:t>Проезд пациентов до места оказания услуг диализа не включен в тариф</w:t>
      </w:r>
      <w:r w:rsidR="000C3313" w:rsidRPr="00891F29">
        <w:rPr>
          <w:rFonts w:ascii="Times New Roman" w:hAnsi="Times New Roman"/>
          <w:b/>
          <w:sz w:val="26"/>
          <w:szCs w:val="26"/>
          <w:lang w:eastAsia="ru-RU"/>
        </w:rPr>
        <w:t xml:space="preserve"> и не подлежит оплате </w:t>
      </w:r>
      <w:r w:rsidRPr="00891F29">
        <w:rPr>
          <w:rFonts w:ascii="Times New Roman" w:hAnsi="Times New Roman"/>
          <w:b/>
          <w:sz w:val="26"/>
          <w:szCs w:val="26"/>
          <w:lang w:eastAsia="ru-RU"/>
        </w:rPr>
        <w:t>за счет средств ОМС.</w:t>
      </w:r>
    </w:p>
    <w:p w:rsidR="003868A6" w:rsidRPr="00891F29" w:rsidRDefault="003868A6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933C1" w:rsidRPr="00891F29" w:rsidRDefault="00600C90" w:rsidP="00600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9F0813" w:rsidRPr="00891F29">
        <w:rPr>
          <w:rFonts w:ascii="Times New Roman" w:hAnsi="Times New Roman"/>
          <w:sz w:val="26"/>
          <w:szCs w:val="26"/>
          <w:lang w:eastAsia="ru-RU"/>
        </w:rPr>
        <w:t>2.2.1</w:t>
      </w:r>
      <w:r w:rsidR="00B17525" w:rsidRPr="00891F29">
        <w:rPr>
          <w:rFonts w:ascii="Times New Roman" w:hAnsi="Times New Roman"/>
          <w:sz w:val="26"/>
          <w:szCs w:val="26"/>
          <w:lang w:eastAsia="ru-RU"/>
        </w:rPr>
        <w:t>8</w:t>
      </w:r>
      <w:r w:rsidR="009F0813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 xml:space="preserve">При наличии </w:t>
      </w:r>
      <w:proofErr w:type="spellStart"/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>полиорганной</w:t>
      </w:r>
      <w:proofErr w:type="spellEnd"/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 xml:space="preserve"> недостаточности </w:t>
      </w:r>
      <w:proofErr w:type="spellStart"/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>непочечного</w:t>
      </w:r>
      <w:proofErr w:type="spellEnd"/>
      <w:r w:rsidR="003933C1" w:rsidRPr="00891F29">
        <w:rPr>
          <w:rFonts w:ascii="Times New Roman" w:hAnsi="Times New Roman"/>
          <w:b/>
          <w:sz w:val="26"/>
          <w:szCs w:val="26"/>
          <w:lang w:eastAsia="ru-RU"/>
        </w:rPr>
        <w:t xml:space="preserve"> генеза </w:t>
      </w:r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(сепсисе, септическом шоке,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полиорганной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рабдомиолизе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и других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миоглобинурических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синдромах, парапротеинемических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гемобластозах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жизнеугрожающих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обострениях аутоиммунных заболеваний) </w:t>
      </w:r>
      <w:proofErr w:type="gram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при</w:t>
      </w:r>
      <w:proofErr w:type="gram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нижеперечисленных КСГ </w:t>
      </w:r>
    </w:p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939"/>
        <w:gridCol w:w="711"/>
        <w:gridCol w:w="1025"/>
        <w:gridCol w:w="2010"/>
      </w:tblGrid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КСГ 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КСГ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color w:val="000000"/>
                <w:lang w:eastAsia="ru-RU"/>
              </w:rPr>
              <w:t>КЗ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color w:val="000000"/>
                <w:lang w:eastAsia="ru-RU"/>
              </w:rPr>
              <w:t>Код профиля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Профиль 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Послеродовой сепсис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3,21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Акушерство и гинекология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4,19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Гастроэнтерология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Сепсис, дети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4,51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Инфекционные болезни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Инфекционные болезни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4,07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Терапия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233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Тяжелая множественная и сочетанная травма (</w:t>
            </w:r>
            <w:proofErr w:type="spellStart"/>
            <w:r w:rsidRPr="00891F29">
              <w:rPr>
                <w:rFonts w:ascii="Times New Roman" w:eastAsia="Times New Roman" w:hAnsi="Times New Roman"/>
                <w:lang w:eastAsia="ru-RU"/>
              </w:rPr>
              <w:t>политравма</w:t>
            </w:r>
            <w:proofErr w:type="spellEnd"/>
            <w:r w:rsidRPr="00891F2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7,07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Травматология и ортопедия</w:t>
            </w:r>
          </w:p>
        </w:tc>
      </w:tr>
      <w:tr w:rsidR="003933C1" w:rsidRPr="00891F29" w:rsidTr="003933C1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280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Панкреатит, хирургическое лечение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4,12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Хирургия (абдоминальная)</w:t>
            </w:r>
          </w:p>
        </w:tc>
      </w:tr>
      <w:tr w:rsidR="003933C1" w:rsidRPr="00891F29" w:rsidTr="003933C1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299</w:t>
            </w:r>
          </w:p>
        </w:tc>
        <w:tc>
          <w:tcPr>
            <w:tcW w:w="493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14,07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009" w:type="dxa"/>
            <w:shd w:val="clear" w:color="auto" w:fill="auto"/>
            <w:noWrap/>
            <w:vAlign w:val="bottom"/>
            <w:hideMark/>
          </w:tcPr>
          <w:p w:rsidR="003933C1" w:rsidRPr="00891F29" w:rsidRDefault="003933C1" w:rsidP="00393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lang w:eastAsia="ru-RU"/>
              </w:rPr>
              <w:t>Хирургия (</w:t>
            </w:r>
            <w:proofErr w:type="spellStart"/>
            <w:r w:rsidRPr="00891F29">
              <w:rPr>
                <w:rFonts w:ascii="Times New Roman" w:eastAsia="Times New Roman" w:hAnsi="Times New Roman"/>
                <w:lang w:eastAsia="ru-RU"/>
              </w:rPr>
              <w:t>комбустиология</w:t>
            </w:r>
            <w:proofErr w:type="spellEnd"/>
            <w:r w:rsidRPr="00891F2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3933C1" w:rsidRPr="00891F29" w:rsidRDefault="003933C1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933C1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933C1" w:rsidRPr="00891F29">
        <w:rPr>
          <w:rFonts w:ascii="Times New Roman" w:hAnsi="Times New Roman"/>
          <w:sz w:val="26"/>
          <w:szCs w:val="26"/>
          <w:lang w:eastAsia="ru-RU"/>
        </w:rPr>
        <w:t>по показаниям возможно выполнение следующих услуг диализа:</w:t>
      </w:r>
    </w:p>
    <w:p w:rsidR="003933C1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A18.05.003.001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Гемофильтрация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 крови </w:t>
      </w:r>
      <w:proofErr w:type="gram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продленная</w:t>
      </w:r>
      <w:proofErr w:type="gramEnd"/>
      <w:r w:rsidR="003933C1" w:rsidRPr="00891F29">
        <w:rPr>
          <w:rFonts w:ascii="Times New Roman" w:hAnsi="Times New Roman"/>
          <w:sz w:val="26"/>
          <w:szCs w:val="26"/>
          <w:lang w:eastAsia="ru-RU"/>
        </w:rPr>
        <w:t>;</w:t>
      </w:r>
    </w:p>
    <w:p w:rsidR="003933C1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933C1" w:rsidRPr="00891F29">
        <w:rPr>
          <w:rFonts w:ascii="Times New Roman" w:hAnsi="Times New Roman"/>
          <w:sz w:val="26"/>
          <w:szCs w:val="26"/>
          <w:lang w:eastAsia="ru-RU"/>
        </w:rPr>
        <w:t xml:space="preserve">A18.05.006.001 Селективная </w:t>
      </w:r>
      <w:proofErr w:type="spellStart"/>
      <w:r w:rsidR="003933C1" w:rsidRPr="00891F29">
        <w:rPr>
          <w:rFonts w:ascii="Times New Roman" w:hAnsi="Times New Roman"/>
          <w:sz w:val="26"/>
          <w:szCs w:val="26"/>
          <w:lang w:eastAsia="ru-RU"/>
        </w:rPr>
        <w:t>гемосорбциялипополисахаридов</w:t>
      </w:r>
      <w:proofErr w:type="spellEnd"/>
      <w:r w:rsidR="003933C1" w:rsidRPr="00891F29">
        <w:rPr>
          <w:rFonts w:ascii="Times New Roman" w:hAnsi="Times New Roman"/>
          <w:sz w:val="26"/>
          <w:szCs w:val="26"/>
          <w:lang w:eastAsia="ru-RU"/>
        </w:rPr>
        <w:t>.</w:t>
      </w:r>
    </w:p>
    <w:p w:rsidR="003933C1" w:rsidRPr="00891F29" w:rsidRDefault="003933C1" w:rsidP="00600C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891F29">
        <w:rPr>
          <w:rFonts w:ascii="Times New Roman" w:hAnsi="Times New Roman"/>
          <w:sz w:val="26"/>
          <w:szCs w:val="26"/>
          <w:lang w:eastAsia="ru-RU"/>
        </w:rPr>
        <w:t xml:space="preserve">При вышеперечисленных КСГ оказание медицинской помощи с применением диализа осуществляется </w:t>
      </w:r>
      <w:r w:rsidRPr="00891F29">
        <w:rPr>
          <w:rFonts w:ascii="Times New Roman" w:hAnsi="Times New Roman"/>
          <w:b/>
          <w:sz w:val="26"/>
          <w:szCs w:val="26"/>
          <w:lang w:eastAsia="ru-RU"/>
        </w:rPr>
        <w:t>только в условиях круглосуточного стационара</w:t>
      </w:r>
      <w:r w:rsidRPr="00891F29">
        <w:rPr>
          <w:rFonts w:ascii="Times New Roman" w:hAnsi="Times New Roman"/>
          <w:sz w:val="26"/>
          <w:szCs w:val="26"/>
          <w:lang w:eastAsia="ru-RU"/>
        </w:rPr>
        <w:t xml:space="preserve">, услуги диализа подаются отдельным реестром в отделениях </w:t>
      </w:r>
      <w:r w:rsidR="00733150" w:rsidRPr="00891F29">
        <w:rPr>
          <w:rFonts w:ascii="Times New Roman" w:hAnsi="Times New Roman"/>
          <w:sz w:val="26"/>
          <w:szCs w:val="26"/>
          <w:lang w:eastAsia="ru-RU"/>
        </w:rPr>
        <w:t>фильтрации</w:t>
      </w:r>
      <w:r w:rsidRPr="00891F29">
        <w:rPr>
          <w:rFonts w:ascii="Times New Roman" w:hAnsi="Times New Roman"/>
          <w:sz w:val="26"/>
          <w:szCs w:val="26"/>
          <w:lang w:eastAsia="ru-RU"/>
        </w:rPr>
        <w:t xml:space="preserve"> с профилем</w:t>
      </w:r>
      <w:r w:rsidRPr="00891F2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КПГ 0 «Диализ» и оплачивается за фактические медицинские услуги диализа в рамках одного законченного случая лечения в утвержденных объемах </w:t>
      </w:r>
      <w:r w:rsidRPr="00891F2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в следующих МО</w:t>
      </w:r>
      <w:r w:rsidR="00373D4D" w:rsidRPr="00891F2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, где имеются аппараты для проведения </w:t>
      </w:r>
      <w:proofErr w:type="spellStart"/>
      <w:r w:rsidR="00373D4D" w:rsidRPr="00891F29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гемофильтрации</w:t>
      </w:r>
      <w:proofErr w:type="spellEnd"/>
      <w:r w:rsidR="0074740C" w:rsidRPr="00891F2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  <w:proofErr w:type="gramEnd"/>
    </w:p>
    <w:p w:rsidR="00373D4D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73D4D" w:rsidRPr="00891F29">
        <w:rPr>
          <w:rFonts w:ascii="Times New Roman" w:hAnsi="Times New Roman"/>
          <w:sz w:val="26"/>
          <w:szCs w:val="26"/>
          <w:lang w:eastAsia="ru-RU"/>
        </w:rPr>
        <w:t>ГБУЗ РКБ им. Г.Г. Куватова</w:t>
      </w:r>
    </w:p>
    <w:p w:rsidR="00373D4D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73D4D" w:rsidRPr="00891F29">
        <w:rPr>
          <w:rFonts w:ascii="Times New Roman" w:hAnsi="Times New Roman"/>
          <w:sz w:val="26"/>
          <w:szCs w:val="26"/>
          <w:lang w:eastAsia="ru-RU"/>
        </w:rPr>
        <w:t>ГБУЗ РДКБ</w:t>
      </w:r>
    </w:p>
    <w:p w:rsidR="00373D4D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373D4D" w:rsidRPr="00891F29">
        <w:rPr>
          <w:rFonts w:ascii="Times New Roman" w:hAnsi="Times New Roman"/>
          <w:sz w:val="26"/>
          <w:szCs w:val="26"/>
          <w:lang w:eastAsia="ru-RU"/>
        </w:rPr>
        <w:t>ГБУЗ РКЦ</w:t>
      </w:r>
    </w:p>
    <w:p w:rsidR="00B96D63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B96D63" w:rsidRPr="00891F29">
        <w:rPr>
          <w:rFonts w:ascii="Times New Roman" w:hAnsi="Times New Roman"/>
          <w:sz w:val="26"/>
          <w:szCs w:val="26"/>
          <w:lang w:eastAsia="ru-RU"/>
        </w:rPr>
        <w:t>ГБУЗ РБ БСМП г.Уфа</w:t>
      </w:r>
    </w:p>
    <w:p w:rsidR="00373D4D" w:rsidRPr="00891F29" w:rsidRDefault="00600C90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B96D63" w:rsidRPr="00891F29">
        <w:rPr>
          <w:rFonts w:ascii="Times New Roman" w:hAnsi="Times New Roman"/>
          <w:sz w:val="26"/>
          <w:szCs w:val="26"/>
          <w:lang w:eastAsia="ru-RU"/>
        </w:rPr>
        <w:t xml:space="preserve">ГБУЗ РБ ГБ г. </w:t>
      </w:r>
      <w:proofErr w:type="spellStart"/>
      <w:r w:rsidR="00B96D63" w:rsidRPr="00891F29">
        <w:rPr>
          <w:rFonts w:ascii="Times New Roman" w:hAnsi="Times New Roman"/>
          <w:sz w:val="26"/>
          <w:szCs w:val="26"/>
          <w:lang w:eastAsia="ru-RU"/>
        </w:rPr>
        <w:t>Нефтекамск</w:t>
      </w:r>
      <w:proofErr w:type="spellEnd"/>
      <w:r w:rsidR="00B96D63" w:rsidRPr="00891F29">
        <w:rPr>
          <w:rFonts w:ascii="Times New Roman" w:hAnsi="Times New Roman"/>
          <w:sz w:val="26"/>
          <w:szCs w:val="26"/>
          <w:lang w:eastAsia="ru-RU"/>
        </w:rPr>
        <w:t>.</w:t>
      </w:r>
    </w:p>
    <w:p w:rsidR="00B96D63" w:rsidRPr="00891F29" w:rsidRDefault="00B96D63" w:rsidP="00393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1FB" w:rsidRPr="00891F29" w:rsidRDefault="00600C90" w:rsidP="003D197A">
      <w:pPr>
        <w:pStyle w:val="ConsPlusNormal"/>
        <w:ind w:firstLine="540"/>
        <w:contextualSpacing/>
        <w:jc w:val="both"/>
        <w:rPr>
          <w:rFonts w:eastAsia="Times New Roman"/>
          <w:color w:val="111111"/>
        </w:rPr>
      </w:pPr>
      <w:r w:rsidRPr="00891F29">
        <w:tab/>
      </w:r>
      <w:r w:rsidR="008F11FB" w:rsidRPr="00891F29">
        <w:t>2.2.1</w:t>
      </w:r>
      <w:r w:rsidR="00B17525" w:rsidRPr="00891F29">
        <w:t>9</w:t>
      </w:r>
      <w:r w:rsidR="008F11FB" w:rsidRPr="00891F29">
        <w:t xml:space="preserve">. </w:t>
      </w:r>
      <w:r w:rsidR="008F11FB" w:rsidRPr="00891F29">
        <w:rPr>
          <w:rFonts w:eastAsia="Times New Roman"/>
          <w:color w:val="111111"/>
        </w:rPr>
        <w:t xml:space="preserve">Формирование реестров пролеченных больных </w:t>
      </w:r>
      <w:r w:rsidR="008F11FB" w:rsidRPr="00891F29">
        <w:rPr>
          <w:rFonts w:eastAsia="Times New Roman"/>
          <w:bCs/>
          <w:color w:val="111111"/>
        </w:rPr>
        <w:t xml:space="preserve">в стационарных условиях и условиях дневного стационара </w:t>
      </w:r>
      <w:r w:rsidR="008F11FB" w:rsidRPr="00891F29">
        <w:rPr>
          <w:rFonts w:eastAsia="Times New Roman"/>
          <w:color w:val="111111"/>
        </w:rPr>
        <w:t>медицинскими организациями осуществляется строго в соответствии с объемами в разрезе КСГ, доведенными Министерством здравоохранения Республики Башкортостан до медицинских организаций на 201</w:t>
      </w:r>
      <w:r w:rsidR="00152F14" w:rsidRPr="00891F29">
        <w:rPr>
          <w:rFonts w:eastAsia="Times New Roman"/>
          <w:color w:val="111111"/>
        </w:rPr>
        <w:t>8</w:t>
      </w:r>
      <w:r w:rsidR="008F11FB" w:rsidRPr="00891F29">
        <w:rPr>
          <w:rFonts w:eastAsia="Times New Roman"/>
          <w:color w:val="111111"/>
        </w:rPr>
        <w:t xml:space="preserve"> год.</w:t>
      </w:r>
    </w:p>
    <w:p w:rsidR="005C1844" w:rsidRPr="00891F29" w:rsidRDefault="005C1844" w:rsidP="003D197A">
      <w:pPr>
        <w:pStyle w:val="ConsPlusNormal"/>
        <w:ind w:firstLine="540"/>
        <w:contextualSpacing/>
        <w:jc w:val="both"/>
        <w:rPr>
          <w:rFonts w:eastAsia="Times New Roman"/>
          <w:color w:val="111111"/>
        </w:rPr>
      </w:pPr>
    </w:p>
    <w:p w:rsidR="003D197A" w:rsidRPr="00891F29" w:rsidRDefault="00A15A23" w:rsidP="00E12D68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</w:t>
      </w:r>
      <w:r w:rsidR="005F08AE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3</w:t>
      </w:r>
      <w:r w:rsidR="00A2001B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. Способы оплаты скорой, медицинской помощи, оказываемой гражданам в экстренной или неотложной форме вне медицинской организации.</w:t>
      </w:r>
    </w:p>
    <w:p w:rsidR="00A369F4" w:rsidRPr="00891F29" w:rsidRDefault="00A369F4" w:rsidP="00600C90">
      <w:pPr>
        <w:pStyle w:val="ConsPlusNormal"/>
        <w:ind w:firstLine="709"/>
        <w:contextualSpacing/>
        <w:jc w:val="both"/>
      </w:pPr>
      <w:r w:rsidRPr="00891F29">
        <w:t>2.3.1. Оплата скорой медицинской помощи</w:t>
      </w:r>
      <w:r w:rsidR="005134AE" w:rsidRPr="00891F29">
        <w:t xml:space="preserve">, оказанной </w:t>
      </w:r>
      <w:r w:rsidRPr="00891F29">
        <w:t>вне медицинской организации (по месту вызова бригады скорой, в том числе скорой специализированной</w:t>
      </w:r>
      <w:r w:rsidR="005134AE" w:rsidRPr="00891F29">
        <w:t>,</w:t>
      </w:r>
      <w:r w:rsidRPr="00891F29">
        <w:t xml:space="preserve"> медицинской помощи, а также в транспортном средстве при медицинской эвакуации)</w:t>
      </w:r>
      <w:r w:rsidR="005134AE" w:rsidRPr="00891F29">
        <w:t>,</w:t>
      </w:r>
      <w:r w:rsidRPr="00891F29">
        <w:t xml:space="preserve"> осуществляется по </w:t>
      </w:r>
      <w:proofErr w:type="spellStart"/>
      <w:r w:rsidRPr="00891F29">
        <w:t>подушевому</w:t>
      </w:r>
      <w:proofErr w:type="spellEnd"/>
      <w:r w:rsidRPr="00891F29">
        <w:t xml:space="preserve"> нормативу финансирования в сочетании с оплатой за вызов скорой медицинской помощи.</w:t>
      </w:r>
    </w:p>
    <w:p w:rsidR="00B25BF2" w:rsidRPr="00891F29" w:rsidRDefault="00B25BF2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Оплата медицинской помощи по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подушевому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нормативу финансирования на </w:t>
      </w:r>
      <w:r w:rsidR="00C23315" w:rsidRPr="00891F29">
        <w:rPr>
          <w:rFonts w:ascii="Times New Roman" w:hAnsi="Times New Roman"/>
          <w:color w:val="111111"/>
          <w:sz w:val="26"/>
          <w:szCs w:val="26"/>
        </w:rPr>
        <w:t xml:space="preserve">застрахованных 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прикрепившихся лиц при оказании скорой медицинской помощи осуществляется следующим образом: </w:t>
      </w:r>
    </w:p>
    <w:p w:rsidR="00C23315" w:rsidRPr="00891F29" w:rsidRDefault="00B25BF2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Дифференцированный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подушевой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 финансирования скорой медицинской помощи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 (приложение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4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 умножается на численность </w:t>
      </w:r>
      <w:r w:rsidR="00C23315" w:rsidRPr="00891F29">
        <w:rPr>
          <w:rFonts w:ascii="Times New Roman" w:hAnsi="Times New Roman"/>
          <w:color w:val="111111"/>
          <w:sz w:val="26"/>
          <w:szCs w:val="26"/>
        </w:rPr>
        <w:t xml:space="preserve">застрахованных 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прикрепившихся лиц. </w:t>
      </w:r>
    </w:p>
    <w:p w:rsidR="00A369F4" w:rsidRPr="00891F29" w:rsidRDefault="00A369F4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 xml:space="preserve">Распределение </w:t>
      </w:r>
      <w:r w:rsidR="007B6D12" w:rsidRPr="00891F29">
        <w:rPr>
          <w:rFonts w:ascii="Times New Roman" w:hAnsi="Times New Roman"/>
          <w:sz w:val="26"/>
          <w:szCs w:val="26"/>
        </w:rPr>
        <w:t xml:space="preserve">застрахованного прикрепленного населения, обслуживаемого станцией скорой медицинской помощи или отделением скорой медицинской помощи, входящим в состав медицинской организации, </w:t>
      </w:r>
      <w:r w:rsidRPr="00891F29">
        <w:rPr>
          <w:rFonts w:ascii="Times New Roman" w:hAnsi="Times New Roman"/>
          <w:sz w:val="26"/>
          <w:szCs w:val="26"/>
        </w:rPr>
        <w:t>по состоянию на 01.04.201</w:t>
      </w:r>
      <w:r w:rsidR="00C6018C" w:rsidRPr="00891F29">
        <w:rPr>
          <w:rFonts w:ascii="Times New Roman" w:hAnsi="Times New Roman"/>
          <w:sz w:val="26"/>
          <w:szCs w:val="26"/>
        </w:rPr>
        <w:t>7</w:t>
      </w:r>
      <w:r w:rsidRPr="00891F29">
        <w:rPr>
          <w:rFonts w:ascii="Times New Roman" w:hAnsi="Times New Roman"/>
          <w:sz w:val="26"/>
          <w:szCs w:val="26"/>
        </w:rPr>
        <w:t xml:space="preserve"> года представлено Приложением № 5 к Соглашению.</w:t>
      </w:r>
    </w:p>
    <w:p w:rsidR="007B6D12" w:rsidRPr="00891F29" w:rsidRDefault="007B6D12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369F4" w:rsidRPr="00891F29" w:rsidRDefault="00A369F4" w:rsidP="00600C90">
      <w:pPr>
        <w:pStyle w:val="ConsPlusNormal"/>
        <w:ind w:firstLine="709"/>
        <w:contextualSpacing/>
        <w:jc w:val="both"/>
        <w:rPr>
          <w:color w:val="111111"/>
        </w:rPr>
      </w:pPr>
      <w:r w:rsidRPr="00891F29">
        <w:t xml:space="preserve">Дифференцированный </w:t>
      </w:r>
      <w:proofErr w:type="spellStart"/>
      <w:r w:rsidRPr="00891F29">
        <w:t>подушевой</w:t>
      </w:r>
      <w:proofErr w:type="spellEnd"/>
      <w:r w:rsidRPr="00891F29">
        <w:t xml:space="preserve"> норматив финансирования скорой</w:t>
      </w:r>
      <w:r w:rsidRPr="00891F29">
        <w:rPr>
          <w:color w:val="111111"/>
        </w:rPr>
        <w:t xml:space="preserve"> медицинской помощи для </w:t>
      </w:r>
      <w:proofErr w:type="spellStart"/>
      <w:r w:rsidRPr="00891F29">
        <w:rPr>
          <w:color w:val="111111"/>
          <w:lang w:val="en-US"/>
        </w:rPr>
        <w:t>i</w:t>
      </w:r>
      <w:proofErr w:type="spellEnd"/>
      <w:r w:rsidRPr="00891F29">
        <w:rPr>
          <w:color w:val="111111"/>
        </w:rPr>
        <w:t>-той группы медицинских организаций рассчитывается по формуле:</w:t>
      </w:r>
    </w:p>
    <w:p w:rsidR="00C23315" w:rsidRPr="00891F29" w:rsidRDefault="00C23315" w:rsidP="001B23ED">
      <w:pPr>
        <w:pStyle w:val="ConsPlusNormal"/>
        <w:ind w:firstLine="540"/>
        <w:contextualSpacing/>
        <w:jc w:val="both"/>
        <w:rPr>
          <w:color w:val="111111"/>
        </w:rPr>
      </w:pP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ДПн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=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Пн</w:t>
      </w:r>
      <w:r w:rsidRPr="00891F29">
        <w:rPr>
          <w:rFonts w:ascii="Times New Roman" w:hAnsi="Times New Roman"/>
          <w:color w:val="111111"/>
          <w:sz w:val="26"/>
          <w:szCs w:val="26"/>
          <w:vertAlign w:val="subscript"/>
        </w:rPr>
        <w:t>БАЗ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*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СКДинт</w:t>
      </w:r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, где:</w:t>
      </w:r>
    </w:p>
    <w:p w:rsidR="00C23315" w:rsidRPr="00891F29" w:rsidRDefault="00C23315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ДПн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- дифференцированный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подушевой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 финансирования скорой медицинской помощи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организаций;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Пн</w:t>
      </w:r>
      <w:r w:rsidRPr="00891F29">
        <w:rPr>
          <w:rFonts w:ascii="Times New Roman" w:hAnsi="Times New Roman"/>
          <w:color w:val="111111"/>
          <w:sz w:val="26"/>
          <w:szCs w:val="26"/>
          <w:vertAlign w:val="subscript"/>
        </w:rPr>
        <w:t>БАЗ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– базовый (средний)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подушевой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 финансирования скорой медицинской помощи вне медицинской организации;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СКДинт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-средневзвешенный интегрированный коэффициент дифференциации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подушевого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норматива финансирования скорой медицинской помощи, определенный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Базовый (средний)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подушевой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 финансирования скорой медицинской помощи вне медицинской организации рассчитан исходя из 1/12 общей суммы средств, предназначенных на оказание скорой медицинской помощи за исключением суммы </w:t>
      </w:r>
      <w:r w:rsidR="00C6018C" w:rsidRPr="00891F29">
        <w:rPr>
          <w:rFonts w:ascii="Times New Roman" w:hAnsi="Times New Roman"/>
          <w:color w:val="111111"/>
          <w:sz w:val="26"/>
          <w:szCs w:val="26"/>
        </w:rPr>
        <w:t xml:space="preserve">специализированных </w:t>
      </w:r>
      <w:r w:rsidRPr="00891F29">
        <w:rPr>
          <w:rFonts w:ascii="Times New Roman" w:hAnsi="Times New Roman"/>
          <w:color w:val="111111"/>
          <w:sz w:val="26"/>
          <w:szCs w:val="26"/>
        </w:rPr>
        <w:t>вызовов</w:t>
      </w:r>
      <w:r w:rsidR="00C6018C" w:rsidRPr="00891F29">
        <w:rPr>
          <w:rFonts w:ascii="Times New Roman" w:hAnsi="Times New Roman"/>
          <w:color w:val="111111"/>
          <w:sz w:val="26"/>
          <w:szCs w:val="26"/>
        </w:rPr>
        <w:t xml:space="preserve"> (неврологических, реанимационных, кардиологических)</w:t>
      </w:r>
      <w:r w:rsidR="00437E55" w:rsidRPr="00891F29">
        <w:rPr>
          <w:rFonts w:ascii="Times New Roman" w:hAnsi="Times New Roman"/>
          <w:color w:val="111111"/>
          <w:sz w:val="26"/>
          <w:szCs w:val="26"/>
        </w:rPr>
        <w:t xml:space="preserve">, а также 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с применением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тромболитических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препаратов</w:t>
      </w:r>
      <w:r w:rsidR="00437E55" w:rsidRPr="00891F29">
        <w:rPr>
          <w:rFonts w:ascii="Times New Roman" w:hAnsi="Times New Roman"/>
          <w:color w:val="111111"/>
          <w:sz w:val="26"/>
          <w:szCs w:val="26"/>
        </w:rPr>
        <w:t xml:space="preserve"> и </w:t>
      </w:r>
      <w:r w:rsidRPr="00891F29">
        <w:rPr>
          <w:rFonts w:ascii="Times New Roman" w:hAnsi="Times New Roman"/>
          <w:color w:val="111111"/>
          <w:sz w:val="26"/>
          <w:szCs w:val="26"/>
        </w:rPr>
        <w:t>суммы межтерриториальных расчетов на численность прикрепившихся застрахованных по ОМС лиц.</w:t>
      </w:r>
    </w:p>
    <w:p w:rsidR="00A369F4" w:rsidRPr="00891F29" w:rsidRDefault="00A369F4" w:rsidP="001B23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Средневзвешенный интегрированный коэффициент дифференциации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подушевого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норматива, определенный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 (приложение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4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Соглашению), рассчитывается в соответствии с Методическими рекомендациями по способам оплаты медицинской помощи за счет средств обязательного медицинского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страхованияс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учетом примене</w:t>
      </w:r>
      <w:r w:rsidR="00296F73" w:rsidRPr="00891F29">
        <w:rPr>
          <w:rFonts w:ascii="Times New Roman" w:hAnsi="Times New Roman"/>
          <w:color w:val="111111"/>
          <w:sz w:val="26"/>
          <w:szCs w:val="26"/>
        </w:rPr>
        <w:t>ния коэффициента дифференциации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половозрастных затрат (приложение № 1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6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Финансирование медицинских организаций по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подушевому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нормативу осуществляется СМО из общего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подушевого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норматива финансирования, утверждаемого Территориальным фондом обязательного медицинского страхования Республики Башкортостан ежемесячно в установленном порядке. 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Объем ежемесячного финансирования медицинской организации определяется СМО исходя из размера дифференцированного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подушевого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норматива финансирования скорой медицинской помощи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 (приложение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4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 и среднемесячной численности прикрепившихся лиц по следующей формуле: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color w:val="111111"/>
          <w:sz w:val="26"/>
          <w:szCs w:val="26"/>
        </w:rPr>
      </w:pPr>
      <w:proofErr w:type="spellStart"/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>V</w:t>
      </w:r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>мфмо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=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ДПн</w:t>
      </w:r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* Ч, где: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color w:val="111111"/>
          <w:sz w:val="26"/>
          <w:szCs w:val="26"/>
        </w:rPr>
      </w:pPr>
      <w:proofErr w:type="spellStart"/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>V</w:t>
      </w:r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>мфмо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– объем месячного финансирования медицинской организации;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ДПн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- дифференцированный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подушевой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 xml:space="preserve"> норматив финансирования скорой медицинской помощи для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  <w:lang w:val="en-US"/>
        </w:rPr>
        <w:t>i</w:t>
      </w:r>
      <w:proofErr w:type="spellEnd"/>
      <w:r w:rsidRPr="00891F29">
        <w:rPr>
          <w:rFonts w:ascii="Times New Roman" w:hAnsi="Times New Roman"/>
          <w:color w:val="111111"/>
          <w:sz w:val="26"/>
          <w:szCs w:val="26"/>
        </w:rPr>
        <w:t>-той группы медицинских организаций;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Ч – среднемесячная численность, 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>прикрепившихся</w:t>
      </w:r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к медицинской организации.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>Расчет среднемесячной численности лиц, прикрепившихся к медицинским организациям, осуществляется на основании сведений, предоставляемых медицинскими организациями в установленном порядке.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При этом медицинские организации ежемесячно </w:t>
      </w:r>
      <w:proofErr w:type="gramStart"/>
      <w:r w:rsidRPr="00891F29">
        <w:rPr>
          <w:rFonts w:ascii="Times New Roman" w:hAnsi="Times New Roman"/>
          <w:color w:val="111111"/>
          <w:sz w:val="26"/>
          <w:szCs w:val="26"/>
        </w:rPr>
        <w:t>формируют и представляют</w:t>
      </w:r>
      <w:proofErr w:type="gramEnd"/>
      <w:r w:rsidRPr="00891F29">
        <w:rPr>
          <w:rFonts w:ascii="Times New Roman" w:hAnsi="Times New Roman"/>
          <w:color w:val="111111"/>
          <w:sz w:val="26"/>
          <w:szCs w:val="26"/>
        </w:rPr>
        <w:t xml:space="preserve"> в СМО реестры скорой медицинской помощи, оказанной вне медицинской организации (по месту вызова бригады скорой медицинской помощи, в том числе скорой специализированной медицинской помощи, а также в транспортном средстве при медицинской эвакуации) в установленном порядке.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Оплата выполненных </w:t>
      </w:r>
      <w:r w:rsidR="0044415D" w:rsidRPr="00891F29">
        <w:rPr>
          <w:rFonts w:ascii="Times New Roman" w:hAnsi="Times New Roman"/>
          <w:color w:val="111111"/>
          <w:sz w:val="26"/>
          <w:szCs w:val="26"/>
        </w:rPr>
        <w:t xml:space="preserve">специализированных </w:t>
      </w:r>
      <w:r w:rsidRPr="00891F29">
        <w:rPr>
          <w:rFonts w:ascii="Times New Roman" w:hAnsi="Times New Roman"/>
          <w:color w:val="111111"/>
          <w:sz w:val="26"/>
          <w:szCs w:val="26"/>
        </w:rPr>
        <w:t>вызовов</w:t>
      </w:r>
      <w:r w:rsidR="0044415D" w:rsidRPr="00891F29">
        <w:rPr>
          <w:rFonts w:ascii="Times New Roman" w:hAnsi="Times New Roman"/>
          <w:color w:val="111111"/>
          <w:sz w:val="26"/>
          <w:szCs w:val="26"/>
        </w:rPr>
        <w:t xml:space="preserve"> (неврологических, реанимационных, кардиологических</w:t>
      </w:r>
      <w:proofErr w:type="gramStart"/>
      <w:r w:rsidR="0044415D" w:rsidRPr="00891F29">
        <w:rPr>
          <w:rFonts w:ascii="Times New Roman" w:hAnsi="Times New Roman"/>
          <w:color w:val="111111"/>
          <w:sz w:val="26"/>
          <w:szCs w:val="26"/>
        </w:rPr>
        <w:t>)</w:t>
      </w:r>
      <w:r w:rsidR="009006A1" w:rsidRPr="00891F29">
        <w:rPr>
          <w:rFonts w:ascii="Times New Roman" w:hAnsi="Times New Roman"/>
          <w:color w:val="111111"/>
          <w:sz w:val="26"/>
          <w:szCs w:val="26"/>
        </w:rPr>
        <w:t>о</w:t>
      </w:r>
      <w:proofErr w:type="gramEnd"/>
      <w:r w:rsidR="009006A1" w:rsidRPr="00891F29">
        <w:rPr>
          <w:rFonts w:ascii="Times New Roman" w:hAnsi="Times New Roman"/>
          <w:color w:val="111111"/>
          <w:sz w:val="26"/>
          <w:szCs w:val="26"/>
        </w:rPr>
        <w:t xml:space="preserve">существляется по стоимости вызова. При оплате вызовов с 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применением </w:t>
      </w:r>
      <w:proofErr w:type="spellStart"/>
      <w:r w:rsidRPr="00891F29">
        <w:rPr>
          <w:rFonts w:ascii="Times New Roman" w:hAnsi="Times New Roman"/>
          <w:color w:val="111111"/>
          <w:sz w:val="26"/>
          <w:szCs w:val="26"/>
        </w:rPr>
        <w:t>тромболитическ</w:t>
      </w:r>
      <w:r w:rsidR="009006A1" w:rsidRPr="00891F29">
        <w:rPr>
          <w:rFonts w:ascii="Times New Roman" w:hAnsi="Times New Roman"/>
          <w:color w:val="111111"/>
          <w:sz w:val="26"/>
          <w:szCs w:val="26"/>
        </w:rPr>
        <w:t>ого</w:t>
      </w:r>
      <w:proofErr w:type="spellEnd"/>
      <w:r w:rsidR="009006A1" w:rsidRPr="00891F29">
        <w:rPr>
          <w:rFonts w:ascii="Times New Roman" w:hAnsi="Times New Roman"/>
          <w:color w:val="111111"/>
          <w:sz w:val="26"/>
          <w:szCs w:val="26"/>
        </w:rPr>
        <w:t xml:space="preserve"> </w:t>
      </w:r>
      <w:r w:rsidRPr="00891F29">
        <w:rPr>
          <w:rFonts w:ascii="Times New Roman" w:hAnsi="Times New Roman"/>
          <w:color w:val="111111"/>
          <w:sz w:val="26"/>
          <w:szCs w:val="26"/>
        </w:rPr>
        <w:t>препарат</w:t>
      </w:r>
      <w:r w:rsidR="009006A1" w:rsidRPr="00891F29">
        <w:rPr>
          <w:rFonts w:ascii="Times New Roman" w:hAnsi="Times New Roman"/>
          <w:color w:val="111111"/>
          <w:sz w:val="26"/>
          <w:szCs w:val="26"/>
        </w:rPr>
        <w:t>а к стоимости соответствующего вызова (врачебного или фельдшерского</w:t>
      </w:r>
      <w:r w:rsidR="00D072AA" w:rsidRPr="00891F29">
        <w:rPr>
          <w:rFonts w:ascii="Times New Roman" w:hAnsi="Times New Roman"/>
          <w:color w:val="111111"/>
          <w:sz w:val="26"/>
          <w:szCs w:val="26"/>
        </w:rPr>
        <w:t>)</w:t>
      </w:r>
      <w:r w:rsidR="009006A1" w:rsidRPr="00891F29">
        <w:rPr>
          <w:rFonts w:ascii="Times New Roman" w:hAnsi="Times New Roman"/>
          <w:color w:val="111111"/>
          <w:sz w:val="26"/>
          <w:szCs w:val="26"/>
        </w:rPr>
        <w:t xml:space="preserve"> добавляется стоимость примененного </w:t>
      </w:r>
      <w:proofErr w:type="spellStart"/>
      <w:r w:rsidR="009006A1" w:rsidRPr="00891F29">
        <w:rPr>
          <w:rFonts w:ascii="Times New Roman" w:hAnsi="Times New Roman"/>
          <w:color w:val="111111"/>
          <w:sz w:val="26"/>
          <w:szCs w:val="26"/>
        </w:rPr>
        <w:t>тромболитического</w:t>
      </w:r>
      <w:proofErr w:type="spellEnd"/>
      <w:r w:rsidR="009006A1" w:rsidRPr="00891F29">
        <w:rPr>
          <w:rFonts w:ascii="Times New Roman" w:hAnsi="Times New Roman"/>
          <w:color w:val="111111"/>
          <w:sz w:val="26"/>
          <w:szCs w:val="26"/>
        </w:rPr>
        <w:t xml:space="preserve"> препарата </w:t>
      </w:r>
      <w:r w:rsidRPr="00891F29">
        <w:rPr>
          <w:rFonts w:ascii="Times New Roman" w:hAnsi="Times New Roman"/>
          <w:color w:val="111111"/>
          <w:sz w:val="26"/>
          <w:szCs w:val="26"/>
        </w:rPr>
        <w:t>(Приложение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5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Соглашению).</w:t>
      </w:r>
    </w:p>
    <w:p w:rsidR="00A369F4" w:rsidRPr="00891F29" w:rsidRDefault="00A369F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>Оплата скорой медицинской помощи, оказанной в Республике Башкортостан лицам, застрахованным по обязательному медицинскому страхованию в другом субъекте Российской Федерации, осуществляется по стоимости вызова (Приложение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5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</w:t>
      </w:r>
      <w:r w:rsidR="00437E55" w:rsidRPr="00891F29">
        <w:rPr>
          <w:rFonts w:ascii="Times New Roman" w:hAnsi="Times New Roman"/>
          <w:color w:val="111111"/>
          <w:sz w:val="26"/>
          <w:szCs w:val="26"/>
        </w:rPr>
        <w:t>.</w:t>
      </w:r>
    </w:p>
    <w:p w:rsidR="00B01FE2" w:rsidRPr="00891F29" w:rsidRDefault="00B01FE2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B01FE2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5F08A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53669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.Скорая, в том числе скорая специализированная, медицинская помощь, оказываемая застрахованным лицам в амбулаторных и стационарных условиях в отделениях экстренной медицинской помощи (скорой медицинской помощи) медицинских организаций, работающих в системе обязательного медицинского страхования, по заболеваниям (состояниям), входящим в базовую программу обязательного медицинского страхования, оплачивается за счет средств обязательного медицинского страхования и включается в объем посещений и/или случаев госпитализации по</w:t>
      </w:r>
      <w:proofErr w:type="gramEnd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территориальной программе обязательного </w:t>
      </w:r>
      <w:r w:rsidR="00A2001B" w:rsidRPr="00891F29">
        <w:rPr>
          <w:rFonts w:ascii="Times New Roman" w:hAnsi="Times New Roman"/>
          <w:color w:val="111111"/>
          <w:sz w:val="26"/>
          <w:szCs w:val="26"/>
        </w:rPr>
        <w:t>медицинского страхования.</w:t>
      </w:r>
    </w:p>
    <w:p w:rsidR="003D197A" w:rsidRPr="00891F29" w:rsidRDefault="003D197A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A2001B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>2.</w:t>
      </w:r>
      <w:r w:rsidR="005F08AE" w:rsidRPr="00891F29">
        <w:rPr>
          <w:rFonts w:ascii="Times New Roman" w:hAnsi="Times New Roman"/>
          <w:color w:val="111111"/>
          <w:sz w:val="26"/>
          <w:szCs w:val="26"/>
        </w:rPr>
        <w:t>3.</w:t>
      </w:r>
      <w:r w:rsidR="00536696" w:rsidRPr="00891F29">
        <w:rPr>
          <w:rFonts w:ascii="Times New Roman" w:hAnsi="Times New Roman"/>
          <w:color w:val="111111"/>
          <w:sz w:val="26"/>
          <w:szCs w:val="26"/>
        </w:rPr>
        <w:t>3</w:t>
      </w:r>
      <w:r w:rsidR="005F08AE" w:rsidRPr="00891F29">
        <w:rPr>
          <w:rFonts w:ascii="Times New Roman" w:hAnsi="Times New Roman"/>
          <w:color w:val="111111"/>
          <w:sz w:val="26"/>
          <w:szCs w:val="26"/>
        </w:rPr>
        <w:t>.</w:t>
      </w:r>
      <w:r w:rsidR="00A2001B" w:rsidRPr="00891F29">
        <w:rPr>
          <w:rFonts w:ascii="Times New Roman" w:hAnsi="Times New Roman"/>
          <w:color w:val="111111"/>
          <w:sz w:val="26"/>
          <w:szCs w:val="26"/>
        </w:rPr>
        <w:t xml:space="preserve"> При проведении массовых мероприятий (спортивных, культурных и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других) оплата дежу</w:t>
      </w:r>
      <w:proofErr w:type="gramStart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рств бр</w:t>
      </w:r>
      <w:proofErr w:type="gramEnd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игад скорой медицинской помощи за счет средств ОМС </w:t>
      </w:r>
      <w:r w:rsidR="00A2001B" w:rsidRPr="00891F29">
        <w:rPr>
          <w:rFonts w:ascii="Times New Roman" w:hAnsi="Times New Roman"/>
          <w:color w:val="111111"/>
          <w:sz w:val="26"/>
          <w:szCs w:val="26"/>
        </w:rPr>
        <w:t>не осуществляется.</w:t>
      </w:r>
    </w:p>
    <w:p w:rsidR="003D197A" w:rsidRPr="00891F29" w:rsidRDefault="003D197A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A2001B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>2.</w:t>
      </w:r>
      <w:r w:rsidR="005F08AE" w:rsidRPr="00891F29">
        <w:rPr>
          <w:rFonts w:ascii="Times New Roman" w:hAnsi="Times New Roman"/>
          <w:color w:val="111111"/>
          <w:sz w:val="26"/>
          <w:szCs w:val="26"/>
        </w:rPr>
        <w:t>3.</w:t>
      </w:r>
      <w:r w:rsidR="00536696" w:rsidRPr="00891F29">
        <w:rPr>
          <w:rFonts w:ascii="Times New Roman" w:hAnsi="Times New Roman"/>
          <w:color w:val="111111"/>
          <w:sz w:val="26"/>
          <w:szCs w:val="26"/>
        </w:rPr>
        <w:t>4</w:t>
      </w:r>
      <w:r w:rsidR="005F08AE" w:rsidRPr="00891F29">
        <w:rPr>
          <w:rFonts w:ascii="Times New Roman" w:hAnsi="Times New Roman"/>
          <w:color w:val="111111"/>
          <w:sz w:val="26"/>
          <w:szCs w:val="26"/>
        </w:rPr>
        <w:t xml:space="preserve">. </w:t>
      </w:r>
      <w:r w:rsidR="00A2001B" w:rsidRPr="00891F29">
        <w:rPr>
          <w:rFonts w:ascii="Times New Roman" w:hAnsi="Times New Roman"/>
          <w:color w:val="111111"/>
          <w:sz w:val="26"/>
          <w:szCs w:val="26"/>
        </w:rPr>
        <w:t>Расчет за скорую медицинскую помощь вне медицинской организации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(за исключением специализированной (санитарно-авиационной) скорой помощи), оказанную застрахованным лицам за пределами субъекта Российской Федерации, на территории которого был выдан полис обязательного медицинского страхования, осуществляется за выполненный вызов в зависимости от профиля бригады на основе персонифицированных реестров счетов скорой медицинской помощ</w:t>
      </w:r>
      <w:proofErr w:type="gramStart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C70809" w:rsidRPr="00891F29">
        <w:rPr>
          <w:rFonts w:ascii="Times New Roman" w:hAnsi="Times New Roman"/>
          <w:color w:val="111111"/>
          <w:sz w:val="26"/>
          <w:szCs w:val="26"/>
        </w:rPr>
        <w:t>(</w:t>
      </w:r>
      <w:proofErr w:type="gramEnd"/>
      <w:r w:rsidR="00C70809" w:rsidRPr="00891F29">
        <w:rPr>
          <w:rFonts w:ascii="Times New Roman" w:hAnsi="Times New Roman"/>
          <w:color w:val="111111"/>
          <w:sz w:val="26"/>
          <w:szCs w:val="26"/>
        </w:rPr>
        <w:t>Приложение № 2</w:t>
      </w:r>
      <w:r w:rsidR="005F5C48" w:rsidRPr="00891F29">
        <w:rPr>
          <w:rFonts w:ascii="Times New Roman" w:hAnsi="Times New Roman"/>
          <w:color w:val="111111"/>
          <w:sz w:val="26"/>
          <w:szCs w:val="26"/>
        </w:rPr>
        <w:t>5</w:t>
      </w:r>
      <w:r w:rsidR="00C70809" w:rsidRPr="00891F29">
        <w:rPr>
          <w:rFonts w:ascii="Times New Roman" w:hAnsi="Times New Roman"/>
          <w:color w:val="111111"/>
          <w:sz w:val="26"/>
          <w:szCs w:val="26"/>
        </w:rPr>
        <w:t xml:space="preserve"> к Соглашению).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 </w:t>
      </w:r>
    </w:p>
    <w:p w:rsidR="003D197A" w:rsidRPr="00891F29" w:rsidRDefault="003D197A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5C1844" w:rsidRPr="00891F29" w:rsidRDefault="005C184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D729D" w:rsidRPr="00891F29" w:rsidRDefault="00A15A23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2.</w:t>
      </w:r>
      <w:r w:rsidR="008D0051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4</w:t>
      </w:r>
      <w:r w:rsidR="00BD729D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. Способы оплаты медицинской помощи сверх базовой части Программы </w:t>
      </w:r>
      <w:r w:rsidR="00BD729D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ОМС.</w:t>
      </w:r>
    </w:p>
    <w:p w:rsidR="003D197A" w:rsidRPr="00891F29" w:rsidRDefault="003D197A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8D0051" w:rsidRPr="00891F29" w:rsidRDefault="008D0051" w:rsidP="003D19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медицинской помощи </w:t>
      </w:r>
      <w:r w:rsidR="00DC22B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сверх базовой части Программы ОМС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осуществляется в рамках утвержденных объемов за счет и в пределах межбюджетных трансфертов, переданных бюджету Фонда из бюджета Республики </w:t>
      </w:r>
      <w:r w:rsidRPr="00891F29">
        <w:rPr>
          <w:rFonts w:ascii="Times New Roman" w:hAnsi="Times New Roman"/>
          <w:color w:val="111111"/>
          <w:sz w:val="26"/>
          <w:szCs w:val="26"/>
        </w:rPr>
        <w:t>Башкортостан</w:t>
      </w:r>
      <w:r w:rsidR="00695C25" w:rsidRPr="00891F29">
        <w:rPr>
          <w:rFonts w:ascii="Times New Roman" w:hAnsi="Times New Roman"/>
          <w:color w:val="111111"/>
          <w:sz w:val="26"/>
          <w:szCs w:val="26"/>
        </w:rPr>
        <w:t>,</w:t>
      </w:r>
      <w:r w:rsidRPr="00891F29">
        <w:rPr>
          <w:rFonts w:ascii="Times New Roman" w:hAnsi="Times New Roman"/>
          <w:color w:val="111111"/>
          <w:sz w:val="26"/>
          <w:szCs w:val="26"/>
        </w:rPr>
        <w:t xml:space="preserve"> по персонифицированным реестрам счетов.</w:t>
      </w:r>
    </w:p>
    <w:p w:rsidR="00B01FE2" w:rsidRPr="00891F29" w:rsidRDefault="00B01FE2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635FDD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>2.</w:t>
      </w:r>
      <w:r w:rsidR="008D0051" w:rsidRPr="00891F29">
        <w:rPr>
          <w:rFonts w:ascii="Times New Roman" w:hAnsi="Times New Roman"/>
          <w:color w:val="111111"/>
          <w:sz w:val="26"/>
          <w:szCs w:val="26"/>
        </w:rPr>
        <w:t>4</w:t>
      </w:r>
      <w:r w:rsidR="00143748" w:rsidRPr="00891F29">
        <w:rPr>
          <w:rFonts w:ascii="Times New Roman" w:hAnsi="Times New Roman"/>
          <w:color w:val="111111"/>
          <w:sz w:val="26"/>
          <w:szCs w:val="26"/>
        </w:rPr>
        <w:t xml:space="preserve">.1. </w:t>
      </w:r>
      <w:r w:rsidR="00DC22BA" w:rsidRPr="00891F29">
        <w:rPr>
          <w:rFonts w:ascii="Times New Roman" w:hAnsi="Times New Roman"/>
          <w:color w:val="111111"/>
          <w:sz w:val="26"/>
          <w:szCs w:val="26"/>
        </w:rPr>
        <w:t xml:space="preserve">оплату </w:t>
      </w:r>
      <w:r w:rsidR="00143748" w:rsidRPr="00891F29">
        <w:rPr>
          <w:rFonts w:ascii="Times New Roman" w:hAnsi="Times New Roman"/>
          <w:color w:val="111111"/>
          <w:sz w:val="26"/>
          <w:szCs w:val="26"/>
        </w:rPr>
        <w:t>скорой медицинской помощи (</w:t>
      </w:r>
      <w:r w:rsidR="00DC22BA" w:rsidRPr="00891F29">
        <w:rPr>
          <w:rFonts w:ascii="Times New Roman" w:hAnsi="Times New Roman"/>
          <w:color w:val="111111"/>
          <w:sz w:val="26"/>
          <w:szCs w:val="26"/>
        </w:rPr>
        <w:t xml:space="preserve">психиатрические бригады) </w:t>
      </w:r>
      <w:proofErr w:type="gramStart"/>
      <w:r w:rsidR="00635FDD" w:rsidRPr="00891F29">
        <w:rPr>
          <w:rFonts w:ascii="Times New Roman" w:hAnsi="Times New Roman"/>
          <w:color w:val="111111"/>
          <w:sz w:val="26"/>
          <w:szCs w:val="26"/>
        </w:rPr>
        <w:t>–</w:t>
      </w:r>
      <w:r w:rsidR="00143748" w:rsidRPr="00891F29">
        <w:rPr>
          <w:rFonts w:ascii="Times New Roman" w:hAnsi="Times New Roman"/>
          <w:color w:val="111111"/>
          <w:sz w:val="26"/>
          <w:szCs w:val="26"/>
        </w:rPr>
        <w:t>п</w:t>
      </w:r>
      <w:proofErr w:type="gramEnd"/>
      <w:r w:rsidR="00143748" w:rsidRPr="00891F29">
        <w:rPr>
          <w:rFonts w:ascii="Times New Roman" w:hAnsi="Times New Roman"/>
          <w:color w:val="111111"/>
          <w:sz w:val="26"/>
          <w:szCs w:val="26"/>
        </w:rPr>
        <w:t>о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персонифицированным реестрам счетов за выполненный вызов</w:t>
      </w:r>
      <w:r w:rsidR="00635FD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B01FE2" w:rsidRPr="00891F29" w:rsidRDefault="00B01FE2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60228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2.</w:t>
      </w:r>
      <w:r w:rsidR="008D0051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4</w:t>
      </w:r>
      <w:r w:rsidR="0014374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.</w:t>
      </w:r>
      <w:r w:rsidR="00635FDD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2</w:t>
      </w:r>
      <w:r w:rsidR="0014374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. </w:t>
      </w:r>
      <w:r w:rsidR="00A6022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оплату медицинской реабилитации (долечивания) работающих граждан в условиях санаторно-курортных организаций непосредственно после стационарного лечения осуществлять исходя из фиксированной стоимости законченного случая реабилитации (долечивания) без учета фактической длительности лечения, коэффициента относительной </w:t>
      </w:r>
      <w:proofErr w:type="spellStart"/>
      <w:r w:rsidR="00A6022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затратоемкостисоответствующих</w:t>
      </w:r>
      <w:proofErr w:type="spellEnd"/>
      <w:r w:rsidR="00A6022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КСГ </w:t>
      </w:r>
      <w:r w:rsidR="00A60228" w:rsidRPr="00891F29">
        <w:rPr>
          <w:rFonts w:ascii="Times New Roman" w:eastAsia="Times New Roman" w:hAnsi="Times New Roman"/>
          <w:strike/>
          <w:sz w:val="26"/>
          <w:szCs w:val="26"/>
          <w:lang w:eastAsia="ru-RU"/>
        </w:rPr>
        <w:t xml:space="preserve">по реабилитации </w:t>
      </w:r>
      <w:r w:rsidR="00A60228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и коэффициента уровня оказания медицинской помощи. Срок реабилитации (долечивания) составляет 18 дней.</w:t>
      </w:r>
    </w:p>
    <w:p w:rsidR="000E565C" w:rsidRPr="00891F29" w:rsidRDefault="000E565C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</w:pPr>
    </w:p>
    <w:p w:rsidR="00B01FE2" w:rsidRPr="00891F29" w:rsidRDefault="000E565C" w:rsidP="000E565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trike/>
          <w:color w:val="111111"/>
          <w:sz w:val="26"/>
          <w:szCs w:val="26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2.4.2. </w:t>
      </w:r>
      <w:r w:rsidRPr="00891F29">
        <w:rPr>
          <w:rFonts w:ascii="Times New Roman" w:hAnsi="Times New Roman"/>
          <w:strike/>
          <w:color w:val="111111"/>
          <w:sz w:val="26"/>
          <w:szCs w:val="26"/>
        </w:rPr>
        <w:t xml:space="preserve">оплату медицинской реабилитации (долечивания) работающих граждан в условиях санаторно-курортных организаций непосредственно после стационарного лечения осуществлять исходя из фиксированной стоимости законченного случая реабилитации (долечивания) без учета фактической длительности лечения, коэффициента относительной </w:t>
      </w:r>
      <w:proofErr w:type="spellStart"/>
      <w:r w:rsidRPr="00891F29">
        <w:rPr>
          <w:rFonts w:ascii="Times New Roman" w:hAnsi="Times New Roman"/>
          <w:strike/>
          <w:color w:val="111111"/>
          <w:sz w:val="26"/>
          <w:szCs w:val="26"/>
        </w:rPr>
        <w:t>затратоемкости</w:t>
      </w:r>
      <w:proofErr w:type="spellEnd"/>
      <w:r w:rsidRPr="00891F29">
        <w:rPr>
          <w:rFonts w:ascii="Times New Roman" w:hAnsi="Times New Roman"/>
          <w:strike/>
          <w:color w:val="111111"/>
          <w:sz w:val="26"/>
          <w:szCs w:val="26"/>
        </w:rPr>
        <w:t xml:space="preserve"> соответствующих КСГ по реабилитации и коэффициента уровня оказания медицинской помощи. Срок реабилитации (долечивания) составляет 14 дней (в редакции Протокола № 79 от 19.01.2018 г.).</w:t>
      </w:r>
    </w:p>
    <w:p w:rsidR="000026ED" w:rsidRPr="00891F29" w:rsidRDefault="000026ED" w:rsidP="000E565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327BC3" w:rsidRPr="00891F29" w:rsidRDefault="000026ED" w:rsidP="00641B90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91F29">
        <w:rPr>
          <w:rFonts w:ascii="Times New Roman" w:hAnsi="Times New Roman"/>
          <w:color w:val="111111"/>
          <w:sz w:val="26"/>
          <w:szCs w:val="26"/>
        </w:rPr>
        <w:t xml:space="preserve">2.4.2. </w:t>
      </w:r>
      <w:r w:rsidR="00327BC3" w:rsidRPr="00891F29">
        <w:rPr>
          <w:rFonts w:ascii="Times New Roman" w:hAnsi="Times New Roman"/>
          <w:color w:val="111111"/>
          <w:sz w:val="26"/>
          <w:szCs w:val="26"/>
        </w:rPr>
        <w:t>оплату медицинской реабилитации (долечивания) работающих граждан в условиях санаторно-курортных организаций непосредственно после стационарного лечения осуществлять по фактическим койко-дням, но не более 14 дней. Срок реабилитации (долечивания) составляет 14 дней</w:t>
      </w:r>
      <w:proofErr w:type="gramStart"/>
      <w:r w:rsidR="00327BC3" w:rsidRPr="00891F29">
        <w:rPr>
          <w:rFonts w:ascii="Times New Roman" w:hAnsi="Times New Roman"/>
          <w:color w:val="111111"/>
          <w:sz w:val="26"/>
          <w:szCs w:val="26"/>
        </w:rPr>
        <w:t>.</w:t>
      </w:r>
      <w:proofErr w:type="gramEnd"/>
      <w:r w:rsidR="00327BC3" w:rsidRPr="00891F29">
        <w:rPr>
          <w:rFonts w:ascii="Times New Roman" w:hAnsi="Times New Roman"/>
          <w:color w:val="111111"/>
          <w:sz w:val="26"/>
          <w:szCs w:val="26"/>
        </w:rPr>
        <w:t xml:space="preserve"> (</w:t>
      </w:r>
      <w:proofErr w:type="gramStart"/>
      <w:r w:rsidR="00327BC3" w:rsidRPr="00891F29">
        <w:rPr>
          <w:rFonts w:ascii="Times New Roman" w:hAnsi="Times New Roman"/>
          <w:color w:val="111111"/>
          <w:sz w:val="26"/>
          <w:szCs w:val="26"/>
        </w:rPr>
        <w:t>в</w:t>
      </w:r>
      <w:proofErr w:type="gramEnd"/>
      <w:r w:rsidR="00327BC3" w:rsidRPr="00891F29">
        <w:rPr>
          <w:rFonts w:ascii="Times New Roman" w:hAnsi="Times New Roman"/>
          <w:color w:val="111111"/>
          <w:sz w:val="26"/>
          <w:szCs w:val="26"/>
        </w:rPr>
        <w:t xml:space="preserve"> редакции Протокола № 82 от 26.03.2018 г.).</w:t>
      </w:r>
    </w:p>
    <w:p w:rsidR="000E565C" w:rsidRPr="00891F29" w:rsidRDefault="000E565C" w:rsidP="000E565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111111"/>
          <w:sz w:val="26"/>
          <w:szCs w:val="26"/>
        </w:rPr>
      </w:pPr>
    </w:p>
    <w:p w:rsidR="00143748" w:rsidRPr="00891F29" w:rsidRDefault="00A15A23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2.</w:t>
      </w:r>
      <w:r w:rsidR="008D00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635FD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оплату лечебных мероприятий с использованием аппаратного комплекса </w:t>
      </w:r>
      <w:proofErr w:type="spellStart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Кибер-нож</w:t>
      </w:r>
      <w:proofErr w:type="spellEnd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(с имплантацией </w:t>
      </w:r>
      <w:proofErr w:type="spellStart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референсных</w:t>
      </w:r>
      <w:proofErr w:type="spellEnd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маркеров и без имп</w:t>
      </w:r>
      <w:r w:rsidR="00296F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лантации </w:t>
      </w:r>
      <w:proofErr w:type="spellStart"/>
      <w:r w:rsidR="00296F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референсных</w:t>
      </w:r>
      <w:proofErr w:type="spellEnd"/>
      <w:r w:rsidR="00296F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маркеров) 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условиях дневн</w:t>
      </w:r>
      <w:r w:rsidR="006901F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ого 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стационар</w:t>
      </w:r>
      <w:r w:rsidR="006901F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 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осуществлять за случай лечения по фиксированной стоимости без применения коэффициента уровня оказания медицинской помощи.</w:t>
      </w:r>
    </w:p>
    <w:p w:rsidR="00B01FE2" w:rsidRPr="00891F29" w:rsidRDefault="00B01FE2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143748" w:rsidRPr="00891F29" w:rsidRDefault="00143748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Тарифы медицинской помощи в рамках реализации сверх базовой части программы ОМС на 201</w:t>
      </w:r>
      <w:r w:rsidR="00984CF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 представлены в Приложении № 2</w:t>
      </w:r>
      <w:r w:rsidR="005F5C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Соглашению.</w:t>
      </w:r>
    </w:p>
    <w:p w:rsidR="00B01FE2" w:rsidRPr="00891F29" w:rsidRDefault="00B01FE2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5C1844" w:rsidRPr="00891F29" w:rsidRDefault="005C1844" w:rsidP="001B23E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5C1844" w:rsidRPr="00891F29" w:rsidRDefault="005C1844" w:rsidP="001B2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</w:p>
    <w:p w:rsidR="00A2001B" w:rsidRPr="00891F29" w:rsidRDefault="00A2001B" w:rsidP="001B2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III. Размер и структура тарифов на оплату медицинской помощи </w:t>
      </w:r>
      <w:r w:rsidR="00882350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в </w:t>
      </w: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рамках Территориальной программы обязательного медицинского страхования </w:t>
      </w:r>
      <w:r w:rsidR="00945DC1"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граждан </w:t>
      </w: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в Республике Башкортостан</w:t>
      </w:r>
    </w:p>
    <w:p w:rsidR="006545E4" w:rsidRPr="00891F29" w:rsidRDefault="006545E4" w:rsidP="001B2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</w:p>
    <w:p w:rsidR="00FF5C63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 </w:t>
      </w:r>
      <w:r w:rsidR="00FF5C63" w:rsidRPr="00891F29">
        <w:rPr>
          <w:rFonts w:ascii="Times New Roman" w:hAnsi="Times New Roman"/>
          <w:sz w:val="26"/>
          <w:szCs w:val="26"/>
          <w:lang w:eastAsia="ru-RU"/>
        </w:rPr>
        <w:t>Размер и структура тарифа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(или) структурных подразделений медицинских организаций:</w:t>
      </w:r>
    </w:p>
    <w:p w:rsidR="00FF5C63" w:rsidRPr="00891F29" w:rsidRDefault="00FF5C63" w:rsidP="00600C90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>1) коэффициент первого уровня оказания медицинской помощи - для медицинских организаций и (или) структурных подразделений медицинских организации, оказывающих населению в пределах муниципального образования (внутригородского округа):</w:t>
      </w:r>
    </w:p>
    <w:p w:rsidR="00FF5C63" w:rsidRPr="00891F29" w:rsidRDefault="00FF5C63" w:rsidP="001B23E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>первичную медико-санитарную помощь;</w:t>
      </w:r>
    </w:p>
    <w:p w:rsidR="00FF5C63" w:rsidRPr="00891F29" w:rsidRDefault="00FF5C63" w:rsidP="001B23E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 xml:space="preserve">и (или) специализированную (за исключением </w:t>
      </w:r>
      <w:proofErr w:type="gramStart"/>
      <w:r w:rsidRPr="00891F29">
        <w:rPr>
          <w:rFonts w:ascii="Times New Roman" w:hAnsi="Times New Roman"/>
          <w:sz w:val="26"/>
          <w:szCs w:val="26"/>
          <w:lang w:eastAsia="ru-RU"/>
        </w:rPr>
        <w:t>высокотехнологичной</w:t>
      </w:r>
      <w:proofErr w:type="gramEnd"/>
      <w:r w:rsidRPr="00891F29">
        <w:rPr>
          <w:rFonts w:ascii="Times New Roman" w:hAnsi="Times New Roman"/>
          <w:sz w:val="26"/>
          <w:szCs w:val="26"/>
          <w:lang w:eastAsia="ru-RU"/>
        </w:rPr>
        <w:t>) медицинскую помощь по 4 профилям, включая терапевтический, хирургический и педиатрический профиль;</w:t>
      </w:r>
    </w:p>
    <w:p w:rsidR="00FF5C63" w:rsidRPr="00891F29" w:rsidRDefault="00FF5C63" w:rsidP="001B23E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>и (или) скорую, в том числе скорую специализированную, медицинскую помощь;</w:t>
      </w:r>
    </w:p>
    <w:p w:rsidR="00FF5C63" w:rsidRPr="00891F29" w:rsidRDefault="00FF5C63" w:rsidP="001B23E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>и (или) паллиативную медицинскую помощь;</w:t>
      </w:r>
    </w:p>
    <w:p w:rsidR="00FF5C63" w:rsidRPr="00891F29" w:rsidRDefault="00600C90" w:rsidP="001B23ED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="00FF5C63" w:rsidRPr="00891F29">
        <w:rPr>
          <w:rFonts w:ascii="Times New Roman" w:hAnsi="Times New Roman"/>
          <w:sz w:val="26"/>
          <w:szCs w:val="26"/>
          <w:lang w:eastAsia="ru-RU"/>
        </w:rPr>
        <w:t>2) коэффициент второго уровня оказания медицинской помощи - для медицинских организаций, имеющих в своей структуре отделения и (или) центры, оказывающие, в том числе специализированную (за исключением высокотехнологичной) медицинскую помощь по 5 и более профилям медицинской помощи и (или)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иные);</w:t>
      </w:r>
      <w:proofErr w:type="gramEnd"/>
    </w:p>
    <w:p w:rsidR="00FF5C63" w:rsidRPr="00891F29" w:rsidRDefault="00600C90" w:rsidP="001B2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FF5C63" w:rsidRPr="00891F29">
        <w:rPr>
          <w:rFonts w:ascii="Times New Roman" w:hAnsi="Times New Roman"/>
          <w:sz w:val="26"/>
          <w:szCs w:val="26"/>
          <w:lang w:eastAsia="ru-RU"/>
        </w:rPr>
        <w:t>3) коэффициент третьего уровня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помощь.</w:t>
      </w:r>
    </w:p>
    <w:p w:rsidR="00F3467B" w:rsidRPr="00891F29" w:rsidRDefault="00F3467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В состав тарифов на </w:t>
      </w:r>
      <w:proofErr w:type="spellStart"/>
      <w:r w:rsidR="0088235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оплату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медицинской</w:t>
      </w:r>
      <w:proofErr w:type="spellEnd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помощи в рамках Территориальной программы обязательного медицинского страхования в Республике Башкортостан включаются следующие статьи и подстатьи расходов МО в соответствии с действующей Классификацией </w:t>
      </w:r>
      <w:proofErr w:type="gramStart"/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операций сектора государственного управления расходо</w:t>
      </w:r>
      <w:r w:rsidR="00F522A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бюджетов Российской Федерации</w:t>
      </w:r>
      <w:proofErr w:type="gramEnd"/>
      <w:r w:rsidR="00F522A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2.1.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210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«Оплата труда и начисления на выплаты по оплате труда»: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211 «Заработная плата»;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212 «Прочие выплаты»;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213 «Начисления на выплаты по оплате труда».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2.2.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220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«Оплата работ, услуг»: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221 «Услуги связи»;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222 «Транспортные услуги»;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223 «Коммунальные услуги»;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224 «Арендная плата за пользование имуществом»;</w:t>
      </w:r>
    </w:p>
    <w:p w:rsidR="00A2001B" w:rsidRPr="00891F29" w:rsidRDefault="00A2001B" w:rsidP="001B23E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225 «Работы, услуги по содержанию имущества» (за исключением расходов на капитальный ремонт и других работ, услуг, связанных с проведением капитального ремонта);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подстатья 226 «Прочие работы, услуги», в том числе оплата программного обеспечения (кроме расходов на проектно-сметную документацию для проведения капитального ремонта).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2.3.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260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«Социальное обеспечение».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2.4.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290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«Прочие расходы».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2.5.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 xml:space="preserve">Статья 310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«Увеличение стоимости основных средств» (приобретение оборудования, производственного и хозяйственного инвентаря стоимостью до ста тысяч рублей за единицу).</w:t>
      </w:r>
    </w:p>
    <w:p w:rsidR="00322F8B" w:rsidRPr="00891F29" w:rsidRDefault="00322F8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Расходы медицинской организации, осуществляемой виды высокотехнологичной медицинской помощи, включенные в базовую программу обязательного медицинского страхования, и отнесенные приказом МФ РФ на подстатью 310 «Увеличение стоимости основных средств» в части приобретения основных средств (в редакции Протокола №80 от 31.01.2018 года).</w:t>
      </w: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2.6. </w:t>
      </w:r>
      <w:r w:rsidR="00A2001B" w:rsidRPr="00891F2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Статья 340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«Увеличение стоимости материальных запасов»: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- 340.1 «Медикаменты и перевязочные средства» (расходы на приобретение лекарственных средств, расходных материалов, медицинского инструментария, сроком службы не более 12 месяцев, реактивов и химикатов);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- 340.2 «Продукты питания» (расходы на приобретение продуктов питания):</w:t>
      </w:r>
    </w:p>
    <w:p w:rsidR="006545E4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- 340.3 «Иные расходы, связанные с увеличением стоимости материальных запасов» (расходы на мягкий инвентарь и прочие материальные запасы</w:t>
      </w:r>
      <w:r w:rsidR="002D4BC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 исключением стоимости</w:t>
      </w:r>
      <w:r w:rsidR="004E48E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приобретения строительных материалов для проведения капитального ремонта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составе тарифа пр</w:t>
      </w:r>
      <w:r w:rsidR="005E3F1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едусмотрены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расходы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врачами-педиатрами участковых, медицинскими сестрами врачей общей практики (семейных врачей), а также медицинским персоналом фельдшерско-акушерских пунктов, врачами, фельдшерами и медицинскими сестрами скорой медицинской помощи, осуществляемые в соответствии с порядком, установленным Правительством Республики Башкортостан.</w:t>
      </w:r>
      <w:proofErr w:type="gramEnd"/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Ежемесячные денежные выплаты медицинским работникам: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10,0 тыс. рублей - врачам-терапевтам участковым, врачам-педиатрам участковым и врачам общей практики (семейным врачам);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5,0 тыс. рублей - врачам учреждений и подразделений скорой медицинской помощи,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врачей);</w:t>
      </w:r>
    </w:p>
    <w:p w:rsidR="00A2001B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3,5 тыс. рублей - фельдшерам (акушеркам) фельдшерско-акушерских пунктов, учреждений и подразделений скорой медицинской помощи;</w:t>
      </w:r>
    </w:p>
    <w:p w:rsidR="00B01FE2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2,5 тыс. рублей - медицинским сестрам фельдшерско-акушерских пунктов, учреждений и подразделений скорой медицинской помощи.</w:t>
      </w:r>
    </w:p>
    <w:p w:rsidR="00B01FE2" w:rsidRPr="00891F29" w:rsidRDefault="00B01FE2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01FE2" w:rsidRPr="00891F29" w:rsidRDefault="00A2001B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платы,  на установление повышенных тарифных ставок, надбавок, доплат, повышений и других выплат,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ведомств, выходящих за рамки нормативных правовых</w:t>
      </w:r>
      <w:proofErr w:type="gram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актов по оплате труда работников учреждений здравоохранения.</w:t>
      </w:r>
    </w:p>
    <w:p w:rsidR="00B01FE2" w:rsidRPr="00891F29" w:rsidRDefault="00B01FE2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01FE2" w:rsidRPr="00891F29" w:rsidRDefault="006901F9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3.3.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Оплата расходов медицинских организаций в части капитального ремонта и проектно-сметной документации для его проведения, приобретения </w:t>
      </w:r>
      <w:r w:rsidR="00734D6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основных средств (о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борудовани</w:t>
      </w:r>
      <w:r w:rsidR="00734D6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производственн</w:t>
      </w:r>
      <w:r w:rsidR="00734D6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ый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 хозяйственн</w:t>
      </w:r>
      <w:r w:rsidR="00734D6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ый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инвентар</w:t>
      </w:r>
      <w:r w:rsidR="00734D6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ь)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стоимостью свыше 100 тысяч рублей за единицу, осуществляется за счет бюджетных ассигнований соответствующих бюджетов.</w:t>
      </w:r>
    </w:p>
    <w:p w:rsidR="00B01FE2" w:rsidRPr="00891F29" w:rsidRDefault="00B01FE2" w:rsidP="001B2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891F29" w:rsidRDefault="00A15A23" w:rsidP="001B23E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E570B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Финансирование расходов, включенных в структуру тарифа, при невыполнении МО объемов медицинской помощи, определенных </w:t>
      </w:r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Комиссией по разработке территориальной </w:t>
      </w:r>
      <w:proofErr w:type="spellStart"/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программыобязательного</w:t>
      </w:r>
      <w:proofErr w:type="spellEnd"/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медицинского страхования в Республике Башкортостан,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не является обязательством страховых медицинских организаций  и Территориального фонда обязательного медицинского страхования Республики Башкортостан.</w:t>
      </w:r>
    </w:p>
    <w:p w:rsidR="00B01FE2" w:rsidRPr="00891F29" w:rsidRDefault="00CF4F4C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Не является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помощи, предоставленной сверх </w:t>
      </w:r>
      <w:r w:rsidR="00216D3C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объемов, утвержденных</w:t>
      </w:r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Комиссией по разработке территориальной </w:t>
      </w:r>
      <w:proofErr w:type="spellStart"/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программыобязательного</w:t>
      </w:r>
      <w:proofErr w:type="spellEnd"/>
      <w:r w:rsidR="00F3547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медицинского страхования в Республике Башкортостан</w:t>
      </w:r>
      <w:r w:rsidR="00786B9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B01FE2" w:rsidRPr="00891F29" w:rsidRDefault="00B01FE2" w:rsidP="00A23F3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B01FE2" w:rsidRPr="00891F29" w:rsidRDefault="00A15A23" w:rsidP="00A23F3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E570B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="006D02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связи с установленными районным коэффициентом к заработной плате в размере 1,7 и 10-процентной надбавкой к заработной плате за каждый год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законодательными и иными нормативными правовыми актами Российской Федерации и Союза ССР, применять для ФГУЗ "Медико-санитарная часть № 142</w:t>
      </w:r>
      <w:proofErr w:type="gramEnd"/>
      <w:r w:rsidR="006D02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ФМБА России" коэффициент в размере </w:t>
      </w:r>
      <w:r w:rsidR="002D4BC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1,68 </w:t>
      </w:r>
      <w:r w:rsidR="006D02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 все виды оказываемой медицинской помощи в рамках базовой программы обязательного медицинского страхования (за исключением высокотехнологичной медицинской </w:t>
      </w:r>
      <w:r w:rsidR="0044415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помощи и стоимости </w:t>
      </w:r>
      <w:proofErr w:type="spellStart"/>
      <w:r w:rsidR="0044415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тромболитических</w:t>
      </w:r>
      <w:proofErr w:type="spellEnd"/>
      <w:r w:rsidR="0044415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препаратов, применяемых при оказании скорой медицинской помощи</w:t>
      </w:r>
      <w:r w:rsidR="006D02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).</w:t>
      </w:r>
    </w:p>
    <w:p w:rsidR="00B01FE2" w:rsidRPr="00891F29" w:rsidRDefault="00B01FE2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322F8B" w:rsidRPr="00891F29" w:rsidRDefault="00A15A23" w:rsidP="00322F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3.</w:t>
      </w:r>
      <w:r w:rsidR="005C1844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6</w:t>
      </w:r>
      <w:r w:rsidR="00312A31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. </w:t>
      </w:r>
      <w:proofErr w:type="gramStart"/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Учитывая </w:t>
      </w:r>
      <w:r w:rsidR="005E3F1A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наличие 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нормативны</w:t>
      </w:r>
      <w:r w:rsidR="005E3F1A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х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документ</w:t>
      </w:r>
      <w:r w:rsidR="005E3F1A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ов, устанавливающих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повышенные финансовые нормативы на лекарственные средства, продукты питания и расходы по заработной плате (приказ МЗ РФ от 15.03.1993г. № 41, приказ МЗ и МП РФ от 06.05.1995г. № 122, постановление  Правительства Республики Башкортостан от </w:t>
      </w:r>
      <w:r w:rsidR="00BA1C8C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13.08.2015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г. № </w:t>
      </w:r>
      <w:r w:rsidR="00BA1C8C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311</w:t>
      </w:r>
      <w:r w:rsidR="00D02B8D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) применя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ть для ГБУЗ Республиканский клинический госпиталь ветеранов войн коэффициент в размере 1,2 на все виды оказываемой медицинской </w:t>
      </w:r>
      <w:proofErr w:type="spellStart"/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помощи</w:t>
      </w:r>
      <w:r w:rsidR="00462D62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врамках</w:t>
      </w:r>
      <w:proofErr w:type="spellEnd"/>
      <w:proofErr w:type="gramEnd"/>
      <w:r w:rsidR="00462D62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базовой программы ОМС</w:t>
      </w:r>
      <w:r w:rsidR="00A2001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 xml:space="preserve"> (за исключением высокотехнологичной медицинской помощи</w:t>
      </w:r>
      <w:r w:rsidR="00322F8B" w:rsidRPr="00891F29">
        <w:rPr>
          <w:rFonts w:ascii="Times New Roman" w:eastAsia="Times New Roman" w:hAnsi="Times New Roman"/>
          <w:strike/>
          <w:color w:val="111111"/>
          <w:sz w:val="26"/>
          <w:szCs w:val="26"/>
          <w:lang w:eastAsia="ru-RU"/>
        </w:rPr>
        <w:t>)</w:t>
      </w:r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исключен</w:t>
      </w:r>
      <w:proofErr w:type="gramEnd"/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Протоколом №80 от 31.01.2018 года)</w:t>
      </w:r>
    </w:p>
    <w:p w:rsidR="00B972CC" w:rsidRPr="00891F29" w:rsidRDefault="00B972CC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891F29" w:rsidRDefault="00A15A23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F867D5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Предельная стоимость лабораторных</w:t>
      </w:r>
      <w:r w:rsidR="00C72A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и диагностических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услуг при осуществлении расчетов между МО установлена в приложении №</w:t>
      </w:r>
      <w:r w:rsidR="00FD663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2</w:t>
      </w:r>
      <w:r w:rsidR="005F5C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«Предельная стоимость лабораторных </w:t>
      </w:r>
      <w:r w:rsidR="00C72A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диагностических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у</w:t>
      </w:r>
      <w:r w:rsidR="00483027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слуг при осуществлении расчетов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между медицинскими организациями в сфере ОМС».</w:t>
      </w:r>
    </w:p>
    <w:p w:rsidR="006901F9" w:rsidRPr="00891F29" w:rsidRDefault="006901F9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891F29" w:rsidRDefault="006901F9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расчеты тарифов на оплату оказания стационарной, амбулаторно-поликлинической медицинской помощи, в том числе в дневных стационарах всех типов, включены затраты медицинских организаций, непосредственно связанные с процессом оказания медицинской помощи, и затраты, необходимые для обеспечения деятельности медицинских организаций в целом, но не потребляемые непосредственно в процессе оказания медицинской помощи.</w:t>
      </w:r>
    </w:p>
    <w:p w:rsidR="0024790D" w:rsidRPr="00891F29" w:rsidRDefault="0024790D" w:rsidP="001B23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1B23ED" w:rsidRPr="00891F29" w:rsidRDefault="00A15A23" w:rsidP="005F5C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3.</w:t>
      </w:r>
      <w:r w:rsidR="00322F8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24790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54305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</w:t>
      </w:r>
      <w:r w:rsidR="004A3FDD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(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>численность застрахованного населения на основании данных регионального сегмента Единого регистра застрахованных лиц  по состоянию на 01.04.201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7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 xml:space="preserve"> года - 4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 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>0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59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 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802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>человек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а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>)</w:t>
      </w:r>
      <w:r w:rsidR="0054305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в части базовой программы обязательного медицинского страхования</w:t>
      </w:r>
      <w:r w:rsidR="000E392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54305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 исключением размера средств, направляемых на оплату медицинской помощи</w:t>
      </w:r>
      <w:proofErr w:type="gramEnd"/>
      <w:r w:rsidR="0054305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оказываемой застрахованным лицам за пределами Республики Башкортостан</w:t>
      </w:r>
      <w:r w:rsidR="0040189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на 201</w:t>
      </w:r>
      <w:r w:rsidR="006771BC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401890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r w:rsidR="0054305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составляет:</w:t>
      </w:r>
    </w:p>
    <w:p w:rsidR="0059335C" w:rsidRPr="00891F29" w:rsidRDefault="0059335C" w:rsidP="0059335C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 xml:space="preserve">- в амбулаторных условиях – 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>4 294,3</w:t>
      </w:r>
      <w:r w:rsidR="00DD477C" w:rsidRPr="00891F29">
        <w:rPr>
          <w:rFonts w:ascii="Times New Roman" w:hAnsi="Times New Roman"/>
          <w:sz w:val="26"/>
          <w:szCs w:val="26"/>
          <w:lang w:eastAsia="ru-RU"/>
        </w:rPr>
        <w:t>0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руб.</w:t>
      </w:r>
      <w:r w:rsidR="00011BDB" w:rsidRPr="00891F29">
        <w:rPr>
          <w:rFonts w:ascii="Times New Roman" w:hAnsi="Times New Roman"/>
          <w:sz w:val="26"/>
          <w:szCs w:val="26"/>
          <w:lang w:eastAsia="ru-RU"/>
        </w:rPr>
        <w:t>,</w:t>
      </w:r>
      <w:r w:rsidR="00401890" w:rsidRPr="00891F29">
        <w:rPr>
          <w:rFonts w:ascii="Times New Roman" w:hAnsi="Times New Roman"/>
          <w:sz w:val="26"/>
          <w:szCs w:val="26"/>
          <w:lang w:eastAsia="ru-RU"/>
        </w:rPr>
        <w:t xml:space="preserve"> исходя из расчетного объема средств, направляемых на финансирование медицинской помощи, оказанной в амбулаторных условиях </w:t>
      </w:r>
      <w:r w:rsidRPr="00891F29">
        <w:rPr>
          <w:rFonts w:ascii="Times New Roman" w:hAnsi="Times New Roman"/>
          <w:sz w:val="26"/>
          <w:szCs w:val="26"/>
          <w:lang w:eastAsia="ru-RU"/>
        </w:rPr>
        <w:t>1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7 434 034,8 </w:t>
      </w:r>
      <w:r w:rsidR="000A7787" w:rsidRPr="00891F29">
        <w:rPr>
          <w:rFonts w:ascii="Times New Roman" w:hAnsi="Times New Roman"/>
          <w:sz w:val="26"/>
          <w:szCs w:val="26"/>
          <w:lang w:eastAsia="ru-RU"/>
        </w:rPr>
        <w:t>тыс. руб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>;</w:t>
      </w:r>
    </w:p>
    <w:p w:rsidR="00536648" w:rsidRPr="00891F29" w:rsidRDefault="0059335C" w:rsidP="0059335C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 xml:space="preserve">- в стационарных условиях – 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5 491,01 </w:t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>руб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011BDB" w:rsidRPr="00891F29">
        <w:rPr>
          <w:rFonts w:ascii="Times New Roman" w:hAnsi="Times New Roman"/>
          <w:sz w:val="26"/>
          <w:szCs w:val="26"/>
          <w:lang w:eastAsia="ru-RU"/>
        </w:rPr>
        <w:t xml:space="preserve">, исходя </w:t>
      </w:r>
      <w:r w:rsidR="004A3FDD" w:rsidRPr="00891F29">
        <w:rPr>
          <w:rFonts w:ascii="Times New Roman" w:hAnsi="Times New Roman"/>
          <w:sz w:val="26"/>
          <w:szCs w:val="26"/>
          <w:lang w:eastAsia="ru-RU"/>
        </w:rPr>
        <w:t xml:space="preserve">из </w:t>
      </w:r>
      <w:r w:rsidR="00011BDB" w:rsidRPr="00891F29">
        <w:rPr>
          <w:rFonts w:ascii="Times New Roman" w:hAnsi="Times New Roman"/>
          <w:sz w:val="26"/>
          <w:szCs w:val="26"/>
          <w:lang w:eastAsia="ru-RU"/>
        </w:rPr>
        <w:t>расчетного объема средств, направляемых на финансирование медицинской помощи, оказанной в стационарных условиях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 22 292 420,6 </w:t>
      </w:r>
      <w:r w:rsidR="00011BDB" w:rsidRPr="00891F29">
        <w:rPr>
          <w:rFonts w:ascii="Times New Roman" w:hAnsi="Times New Roman"/>
          <w:sz w:val="26"/>
          <w:szCs w:val="26"/>
          <w:lang w:eastAsia="ru-RU"/>
        </w:rPr>
        <w:t>тыс</w:t>
      </w:r>
      <w:proofErr w:type="gramStart"/>
      <w:r w:rsidR="00011BDB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756E07" w:rsidRPr="00891F29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="00400A97" w:rsidRPr="00891F29">
        <w:rPr>
          <w:rFonts w:ascii="Times New Roman" w:hAnsi="Times New Roman"/>
          <w:sz w:val="26"/>
          <w:szCs w:val="26"/>
          <w:lang w:eastAsia="ru-RU"/>
        </w:rPr>
        <w:t>уб.</w:t>
      </w:r>
      <w:r w:rsidR="00011BDB" w:rsidRPr="00891F29">
        <w:rPr>
          <w:rFonts w:ascii="Times New Roman" w:hAnsi="Times New Roman"/>
          <w:sz w:val="26"/>
          <w:szCs w:val="26"/>
          <w:lang w:eastAsia="ru-RU"/>
        </w:rPr>
        <w:t xml:space="preserve"> (с учетом высокотехнологичной медицинской помощи и медицинской реабилитации)</w:t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>;</w:t>
      </w:r>
    </w:p>
    <w:p w:rsidR="00536648" w:rsidRPr="00891F29" w:rsidRDefault="00230ACD" w:rsidP="0059335C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</w:r>
      <w:r w:rsidR="00543056" w:rsidRPr="00891F29">
        <w:rPr>
          <w:rFonts w:ascii="Times New Roman" w:hAnsi="Times New Roman"/>
          <w:sz w:val="26"/>
          <w:szCs w:val="26"/>
          <w:lang w:eastAsia="ru-RU"/>
        </w:rPr>
        <w:t xml:space="preserve">- в условиях дневного стационара – 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969,46  </w:t>
      </w:r>
      <w:r w:rsidR="00996B50" w:rsidRPr="00891F29">
        <w:rPr>
          <w:rFonts w:ascii="Times New Roman" w:hAnsi="Times New Roman"/>
          <w:sz w:val="26"/>
          <w:szCs w:val="26"/>
          <w:lang w:eastAsia="ru-RU"/>
        </w:rPr>
        <w:t>руб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756E07" w:rsidRPr="00891F29">
        <w:rPr>
          <w:rFonts w:ascii="Times New Roman" w:hAnsi="Times New Roman"/>
          <w:sz w:val="26"/>
          <w:szCs w:val="26"/>
          <w:lang w:eastAsia="ru-RU"/>
        </w:rPr>
        <w:t>, исходя из расчетного объема средств, направляемых на финансирование медицинской помощи, оказанной в условиях дневного стационара</w:t>
      </w:r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 3 935 822,3 </w:t>
      </w:r>
      <w:r w:rsidR="00756E07" w:rsidRPr="00891F29">
        <w:rPr>
          <w:rFonts w:ascii="Times New Roman" w:hAnsi="Times New Roman"/>
          <w:sz w:val="26"/>
          <w:szCs w:val="26"/>
          <w:lang w:eastAsia="ru-RU"/>
        </w:rPr>
        <w:t>тыс.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 xml:space="preserve"> руб.</w:t>
      </w:r>
      <w:r w:rsidR="00B051DA" w:rsidRPr="00891F29">
        <w:rPr>
          <w:rFonts w:ascii="Times New Roman" w:hAnsi="Times New Roman"/>
          <w:sz w:val="26"/>
          <w:szCs w:val="26"/>
          <w:lang w:eastAsia="ru-RU"/>
        </w:rPr>
        <w:t>;</w:t>
      </w:r>
    </w:p>
    <w:p w:rsidR="00546B1F" w:rsidRPr="00891F29" w:rsidRDefault="00B051DA" w:rsidP="004F15D5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91F29">
        <w:rPr>
          <w:rFonts w:ascii="Times New Roman" w:hAnsi="Times New Roman"/>
          <w:sz w:val="26"/>
          <w:szCs w:val="26"/>
          <w:lang w:eastAsia="ru-RU"/>
        </w:rPr>
        <w:tab/>
        <w:t xml:space="preserve">- </w:t>
      </w:r>
      <w:r w:rsidR="006370B1" w:rsidRPr="00891F29">
        <w:rPr>
          <w:rFonts w:ascii="Times New Roman" w:hAnsi="Times New Roman"/>
          <w:sz w:val="26"/>
          <w:szCs w:val="26"/>
          <w:lang w:eastAsia="ru-RU"/>
        </w:rPr>
        <w:t xml:space="preserve">вне медицинской организации при оказании скорой медицинской помощи – </w:t>
      </w:r>
      <w:r w:rsidR="00946E57" w:rsidRPr="00891F29">
        <w:rPr>
          <w:rFonts w:ascii="Times New Roman" w:hAnsi="Times New Roman"/>
          <w:sz w:val="26"/>
          <w:szCs w:val="26"/>
          <w:lang w:eastAsia="ru-RU"/>
        </w:rPr>
        <w:t xml:space="preserve">729,74 </w:t>
      </w:r>
      <w:r w:rsidR="006370B1" w:rsidRPr="00891F29">
        <w:rPr>
          <w:rFonts w:ascii="Times New Roman" w:hAnsi="Times New Roman"/>
          <w:sz w:val="26"/>
          <w:szCs w:val="26"/>
          <w:lang w:eastAsia="ru-RU"/>
        </w:rPr>
        <w:t>руб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>.</w:t>
      </w:r>
      <w:r w:rsidR="00756E07" w:rsidRPr="00891F29">
        <w:rPr>
          <w:rFonts w:ascii="Times New Roman" w:hAnsi="Times New Roman"/>
          <w:sz w:val="26"/>
          <w:szCs w:val="26"/>
          <w:lang w:eastAsia="ru-RU"/>
        </w:rPr>
        <w:t>, исходя из расчетного объема средств, направляемых на финансирование медицинской помощи, оказанной вне медицинской организации</w:t>
      </w:r>
      <w:proofErr w:type="gramStart"/>
      <w:r w:rsidR="006771BC" w:rsidRPr="00891F29">
        <w:rPr>
          <w:rFonts w:ascii="Times New Roman" w:hAnsi="Times New Roman"/>
          <w:sz w:val="26"/>
          <w:szCs w:val="26"/>
          <w:lang w:eastAsia="ru-RU"/>
        </w:rPr>
        <w:t>2</w:t>
      </w:r>
      <w:proofErr w:type="gramEnd"/>
      <w:r w:rsidR="006771BC" w:rsidRPr="00891F29">
        <w:rPr>
          <w:rFonts w:ascii="Times New Roman" w:hAnsi="Times New Roman"/>
          <w:sz w:val="26"/>
          <w:szCs w:val="26"/>
          <w:lang w:eastAsia="ru-RU"/>
        </w:rPr>
        <w:t xml:space="preserve"> 962 610,4 </w:t>
      </w:r>
      <w:r w:rsidR="004F15D5" w:rsidRPr="00891F29">
        <w:rPr>
          <w:rFonts w:ascii="Times New Roman" w:hAnsi="Times New Roman"/>
          <w:sz w:val="26"/>
          <w:szCs w:val="26"/>
          <w:lang w:eastAsia="ru-RU"/>
        </w:rPr>
        <w:t>тыс.</w:t>
      </w:r>
      <w:r w:rsidR="00400A97" w:rsidRPr="00891F29">
        <w:rPr>
          <w:rFonts w:ascii="Times New Roman" w:hAnsi="Times New Roman"/>
          <w:sz w:val="26"/>
          <w:szCs w:val="26"/>
          <w:lang w:eastAsia="ru-RU"/>
        </w:rPr>
        <w:t xml:space="preserve"> руб</w:t>
      </w:r>
      <w:r w:rsidR="004F15D5" w:rsidRPr="00891F29">
        <w:rPr>
          <w:rFonts w:ascii="Times New Roman" w:hAnsi="Times New Roman"/>
          <w:sz w:val="26"/>
          <w:szCs w:val="26"/>
          <w:lang w:eastAsia="ru-RU"/>
        </w:rPr>
        <w:t>.</w:t>
      </w:r>
    </w:p>
    <w:p w:rsidR="002D3364" w:rsidRPr="00891F29" w:rsidRDefault="002D3364" w:rsidP="004F15D5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844" w:rsidRPr="00891F29" w:rsidRDefault="005C1844" w:rsidP="004F15D5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4700" w:rsidRPr="00891F29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IV. Неоплата или неполная оплата, а также уплата </w:t>
      </w:r>
      <w:proofErr w:type="gramStart"/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медицинской</w:t>
      </w:r>
      <w:proofErr w:type="gramEnd"/>
    </w:p>
    <w:p w:rsidR="004369D2" w:rsidRPr="00891F29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организацией штрафов за неоказание, несвоевременное оказание </w:t>
      </w:r>
    </w:p>
    <w:p w:rsidR="004369D2" w:rsidRPr="00891F29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либо оказание медицинской помощи ненадлежащего качества </w:t>
      </w:r>
    </w:p>
    <w:p w:rsidR="004369D2" w:rsidRPr="00891F29" w:rsidRDefault="00F00251" w:rsidP="00F0025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 xml:space="preserve">по результатам контроля, объемов сроков, качества </w:t>
      </w:r>
    </w:p>
    <w:p w:rsidR="00F00251" w:rsidRPr="00891F29" w:rsidRDefault="00F00251" w:rsidP="004369D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и условий предоставления медицинской помощи.</w:t>
      </w:r>
    </w:p>
    <w:p w:rsidR="00F00251" w:rsidRPr="00891F29" w:rsidRDefault="00F00251" w:rsidP="00F00251">
      <w:pPr>
        <w:shd w:val="clear" w:color="auto" w:fill="FFFFFF"/>
        <w:spacing w:after="0" w:line="120" w:lineRule="auto"/>
        <w:ind w:left="1134" w:right="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251" w:rsidRPr="00891F29" w:rsidRDefault="00A15A23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 </w:t>
      </w:r>
      <w:proofErr w:type="gramStart"/>
      <w:r w:rsidR="00C152A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Территориальный фонд обязательного медицинского страхования Республики Башкортостан 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страховые медицинские организации осуществляют контроль объемов, сроков, качества и условий предоставления медицинской помощи по обязательному медицинскому страхованию в соответствии с Приказом Федерального фонда от 1 декабря 2010 </w:t>
      </w:r>
      <w:proofErr w:type="spellStart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</w:t>
      </w:r>
      <w:r w:rsidR="00B6650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ода№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230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</w:t>
      </w:r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). </w:t>
      </w:r>
      <w:proofErr w:type="gramEnd"/>
    </w:p>
    <w:p w:rsidR="00F00251" w:rsidRPr="00891F29" w:rsidRDefault="00A15A23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2. В соответствии со </w:t>
      </w:r>
      <w:hyperlink r:id="rId10" w:history="1">
        <w:r w:rsidR="00F00251" w:rsidRPr="00891F29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статьей 40</w:t>
        </w:r>
      </w:hyperlink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Федерального закона от 29 ноября 2010 года </w:t>
      </w:r>
      <w:r w:rsidR="00B6650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№ 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326-ФЗ «Об обязательном медицинском страховании в Российской Федерации» 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11" w:history="1">
        <w:r w:rsidR="00F00251" w:rsidRPr="00891F29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статьей 41</w:t>
        </w:r>
      </w:hyperlink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Федерального закона, условиями договора на оказание и оплату медицинской помощи по обязательному медицинскому страхованию. </w:t>
      </w:r>
    </w:p>
    <w:p w:rsidR="00F00251" w:rsidRPr="00891F29" w:rsidRDefault="00A15A23" w:rsidP="00663F71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3. Сумма, не подлежащая оплате по результатам медико-экономического контроля, медико-экономической экспертизы, экспертизы качества медицинской помощи определяется в соответствии с </w:t>
      </w:r>
      <w:r w:rsidR="000B7F1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равилами обязательного медицинского страхования, утвержденными </w:t>
      </w:r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приказом Министерства </w:t>
      </w:r>
      <w:proofErr w:type="spellStart"/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здравоохраненияи</w:t>
      </w:r>
      <w:proofErr w:type="spellEnd"/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социального развития Российской Федерации от 28 февраля 2011года №158н «Об утверждении Правил обязательного медицинского страхования</w:t>
      </w:r>
      <w:proofErr w:type="gramStart"/>
      <w:r w:rsidR="00B6650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</w:t>
      </w:r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действующей редакции)</w:t>
      </w:r>
      <w:r w:rsidR="000F73E5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F00251" w:rsidRPr="00891F29" w:rsidRDefault="00A15A23" w:rsidP="00663F71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4. Общий размер санкций (С), применяемых к медицинским организациям, рассчитывается по формуле:</w:t>
      </w:r>
      <w:r w:rsidR="00B6650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= Н + С </w:t>
      </w:r>
      <w:proofErr w:type="spellStart"/>
      <w:r w:rsidR="00B66509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gramStart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,г</w:t>
      </w:r>
      <w:proofErr w:type="gram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де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F00251" w:rsidRPr="00891F29" w:rsidRDefault="00F00251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 - размер неоплаты или неполной оплаты затрат медицинской организации на оказание медицинской помощи;</w:t>
      </w:r>
    </w:p>
    <w:p w:rsidR="00F00251" w:rsidRPr="00891F29" w:rsidRDefault="00E2199F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 </w:t>
      </w:r>
      <w:proofErr w:type="spellStart"/>
      <w:r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</w:t>
      </w:r>
      <w:proofErr w:type="gramStart"/>
      <w:r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т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proofErr w:type="gram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F00251" w:rsidRPr="00891F29" w:rsidRDefault="00F00251" w:rsidP="004B434A">
      <w:pPr>
        <w:shd w:val="clear" w:color="auto" w:fill="FFFFFF"/>
        <w:spacing w:before="100" w:beforeAutospacing="1" w:after="100" w:afterAutospacing="1" w:line="293" w:lineRule="atLeast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Размер неоплаты или неполной оплаты затрат медицинской организации на оказание медицинской помощи (Н) рассчитывается по формуле:</w:t>
      </w:r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Н = РТ </w:t>
      </w:r>
      <w:proofErr w:type="spellStart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</w:t>
      </w:r>
      <w:proofErr w:type="spellEnd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="004B434A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но</w:t>
      </w:r>
      <w:proofErr w:type="spellEnd"/>
      <w:r w:rsidR="004B434A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 xml:space="preserve">,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где:</w:t>
      </w:r>
    </w:p>
    <w:p w:rsidR="00F00251" w:rsidRPr="00891F29" w:rsidRDefault="00F00251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РТ - размер тарифа на оплату медицинской помощи, действующий на дату оказания медицинской помощи;</w:t>
      </w:r>
    </w:p>
    <w:p w:rsidR="00F00251" w:rsidRPr="00891F29" w:rsidRDefault="004B434A" w:rsidP="0090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</w:t>
      </w:r>
      <w:r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но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- коэффициент для определения размера неполной оплаты медицинской помощи устанавливается в соответствии с Перечнем </w:t>
      </w:r>
      <w:proofErr w:type="spellStart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основанийнеоплаты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неполной оплаты оказания медицинской помощи, штрафов (Приложение № </w:t>
      </w:r>
      <w:r w:rsidR="007253F7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30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Соглашению).</w:t>
      </w:r>
    </w:p>
    <w:p w:rsidR="00F00251" w:rsidRPr="00891F29" w:rsidRDefault="00F00251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</w:t>
      </w:r>
      <w:r w:rsidR="004B434A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), рассчитывается по формуле:</w:t>
      </w:r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С </w:t>
      </w:r>
      <w:proofErr w:type="spellStart"/>
      <w:proofErr w:type="gramStart"/>
      <w:r w:rsidR="004B434A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proofErr w:type="gramEnd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= РП </w:t>
      </w:r>
      <w:proofErr w:type="spellStart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х</w:t>
      </w:r>
      <w:proofErr w:type="spellEnd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</w:t>
      </w:r>
      <w:proofErr w:type="spellStart"/>
      <w:r w:rsidR="004B434A"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шт</w:t>
      </w:r>
      <w:proofErr w:type="spellEnd"/>
      <w:r w:rsidR="004B434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где:</w:t>
      </w:r>
    </w:p>
    <w:p w:rsidR="00F00251" w:rsidRPr="00891F29" w:rsidRDefault="00F00251" w:rsidP="002F343B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РП - размер </w:t>
      </w:r>
      <w:proofErr w:type="spell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подушевого</w:t>
      </w:r>
      <w:proofErr w:type="spell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норматива финансирования за счет средств обязательного медицинского страхования, установленного в Республике Башкортостан в соответствии с законодательством Российской Федерации на дату оказания/отказа в оказании медицинской помощи.</w:t>
      </w:r>
    </w:p>
    <w:p w:rsidR="00E47DCF" w:rsidRPr="00891F29" w:rsidRDefault="00E47DCF" w:rsidP="00E47DCF">
      <w:pPr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ab/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 01.01.201</w:t>
      </w:r>
      <w:r w:rsidR="0032659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г. РП составляет </w:t>
      </w:r>
      <w:r w:rsidR="00CD326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</w:t>
      </w:r>
      <w:r w:rsidR="00A9491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11 906,3 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руб.</w:t>
      </w:r>
    </w:p>
    <w:p w:rsidR="00F00251" w:rsidRPr="00891F29" w:rsidRDefault="004B434A" w:rsidP="00F00251">
      <w:pPr>
        <w:shd w:val="clear" w:color="auto" w:fill="FFFFFF"/>
        <w:spacing w:before="100" w:beforeAutospacing="1" w:after="100" w:afterAutospacing="1" w:line="293" w:lineRule="atLeast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К </w:t>
      </w:r>
      <w:proofErr w:type="spellStart"/>
      <w:r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ш</w:t>
      </w:r>
      <w:proofErr w:type="gramStart"/>
      <w:r w:rsidRPr="00891F29">
        <w:rPr>
          <w:rFonts w:ascii="Times New Roman" w:eastAsia="Times New Roman" w:hAnsi="Times New Roman"/>
          <w:color w:val="111111"/>
          <w:sz w:val="16"/>
          <w:szCs w:val="16"/>
          <w:lang w:eastAsia="ru-RU"/>
        </w:rPr>
        <w:t>т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-</w:t>
      </w:r>
      <w:proofErr w:type="gram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коэффициент для определения размера штрафа устанавливается в соответствии с </w:t>
      </w:r>
      <w:hyperlink r:id="rId12" w:history="1">
        <w:proofErr w:type="spellStart"/>
        <w:r w:rsidR="00F00251" w:rsidRPr="00891F29">
          <w:rPr>
            <w:rFonts w:ascii="Times New Roman" w:eastAsia="Times New Roman" w:hAnsi="Times New Roman"/>
            <w:color w:val="111111"/>
            <w:sz w:val="26"/>
            <w:szCs w:val="26"/>
            <w:lang w:eastAsia="ru-RU"/>
          </w:rPr>
          <w:t>Перечнем</w:t>
        </w:r>
      </w:hyperlink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основанийнеоплаты</w:t>
      </w:r>
      <w:proofErr w:type="spellEnd"/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 неполной оплат</w:t>
      </w:r>
      <w:r w:rsidR="008106C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 оказания медицинской помощи, </w:t>
      </w:r>
      <w:r w:rsidR="00F00251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штрафов.</w:t>
      </w:r>
    </w:p>
    <w:p w:rsidR="00F00251" w:rsidRPr="00891F29" w:rsidRDefault="00F00251" w:rsidP="003D19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Средства от применения </w:t>
      </w:r>
      <w:r w:rsidR="00DE4B2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</w:t>
      </w:r>
      <w:r w:rsidR="00143C0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ым </w:t>
      </w:r>
      <w:r w:rsidR="00DE4B2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фонд</w:t>
      </w:r>
      <w:r w:rsidR="00143C0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ом</w:t>
      </w:r>
      <w:r w:rsidR="00DE4B2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обязательного медицинского страхования Республики Башкортостан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 СМО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помощи, направляются на формирование нормированного страхового запаса в объеме и целях, предусмотренных </w:t>
      </w: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ч</w:t>
      </w:r>
      <w:proofErr w:type="gram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.6 ст. 26 Федерального закона №326-ФЗ.</w:t>
      </w:r>
    </w:p>
    <w:p w:rsidR="003D197A" w:rsidRPr="00891F29" w:rsidRDefault="003D197A" w:rsidP="00D16045">
      <w:pPr>
        <w:shd w:val="clear" w:color="auto" w:fill="FFFFFF"/>
        <w:tabs>
          <w:tab w:val="left" w:pos="737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A2001B" w:rsidRPr="00891F29" w:rsidRDefault="00A2001B" w:rsidP="003D197A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  <w:t>V. Заключительные положения.</w:t>
      </w:r>
    </w:p>
    <w:p w:rsidR="003D197A" w:rsidRPr="00891F29" w:rsidRDefault="003D197A" w:rsidP="003D197A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color w:val="111111"/>
          <w:sz w:val="26"/>
          <w:szCs w:val="26"/>
          <w:lang w:eastAsia="ru-RU"/>
        </w:rPr>
      </w:pPr>
    </w:p>
    <w:p w:rsidR="00A2001B" w:rsidRPr="00891F29" w:rsidRDefault="00A15A23" w:rsidP="003D19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</w:t>
      </w:r>
      <w:r w:rsidR="00C72A8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 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Порядок приема и форма заполнения реестра счетов и счетов на оплату медицинской помощи в Республике Башкортостан.</w:t>
      </w:r>
    </w:p>
    <w:p w:rsidR="00A2001B" w:rsidRPr="00891F29" w:rsidRDefault="00A15A23" w:rsidP="00E364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1.1. Порядок приема реестров счетов и счетов на оплату медицинской помощи в Республике Башкортостан осуществляется в соответствии с приказом Министерства здравоохранения и социального развития Российской Федерации от 25.01.2011г. №29н «Об утверждении Порядка ведения персонифицированного учета в сфере обязательного медицинского страхования».</w:t>
      </w:r>
    </w:p>
    <w:p w:rsidR="00A2001B" w:rsidRPr="00891F29" w:rsidRDefault="00A15A23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1.2. Порядок и форма заполнения реестра счетов и счетов на оплату медицинской помощи в Республике Башкортостан осуществляется в соответствии с приказом Федерального фонда обязательного медицинского страхования от 07.04.2011г. №79 «Об утверждении общих принципов построения </w:t>
      </w:r>
      <w:r w:rsidR="00A2001B" w:rsidRPr="00891F29">
        <w:rPr>
          <w:rFonts w:ascii="Times New Roman" w:eastAsia="Times New Roman" w:hAnsi="Times New Roman"/>
          <w:sz w:val="26"/>
          <w:szCs w:val="26"/>
          <w:lang w:eastAsia="ru-RU"/>
        </w:rPr>
        <w:t>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:rsidR="003D197A" w:rsidRPr="00891F29" w:rsidRDefault="003D197A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01B" w:rsidRPr="00891F29" w:rsidRDefault="00A15A23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A2001B" w:rsidRPr="00891F29">
        <w:rPr>
          <w:rFonts w:ascii="Times New Roman" w:eastAsia="Times New Roman" w:hAnsi="Times New Roman"/>
          <w:sz w:val="26"/>
          <w:szCs w:val="26"/>
          <w:lang w:eastAsia="ru-RU"/>
        </w:rPr>
        <w:t>2. Индексация на медицинские услуги в системе ОМС осуществляется в установленном порядке при условии обеспеченности средствами ОМС.</w:t>
      </w:r>
    </w:p>
    <w:p w:rsidR="003D197A" w:rsidRPr="00891F29" w:rsidRDefault="003D197A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01B" w:rsidRPr="00891F29" w:rsidRDefault="00A15A23" w:rsidP="003D1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A2001B" w:rsidRPr="00891F29">
        <w:rPr>
          <w:rFonts w:ascii="Times New Roman" w:eastAsia="Times New Roman" w:hAnsi="Times New Roman"/>
          <w:sz w:val="26"/>
          <w:szCs w:val="26"/>
          <w:lang w:eastAsia="ru-RU"/>
        </w:rPr>
        <w:t>3. Неотъемлемой частью Соглашения являются:</w:t>
      </w:r>
    </w:p>
    <w:p w:rsidR="00A2001B" w:rsidRPr="00891F29" w:rsidRDefault="00A2001B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Ø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Перечень медицинских организаций (структурных подразделений медицинских организаций), оказывающих медицинскую помощь в рамках территориальной программы обязательного медицинского страхования Республики Башкортостан на 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(Приложение № 1 к Соглашению);</w:t>
      </w:r>
    </w:p>
    <w:p w:rsidR="00AE135B" w:rsidRPr="00891F29" w:rsidRDefault="00AE135B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Ø Перечень государственных учреждений здравоохранения Республики Башкортостан и других медицинских организаций, участвующих в реализации территориальной программы обязательного медицинского страхования, в соответствии с уровнями трехуровневой системы организации медицинской помощи в Республике Башкортостан на 2018 год (Приложение № </w:t>
      </w:r>
      <w:r w:rsidR="00E164D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2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E135B" w:rsidRPr="00891F29" w:rsidRDefault="00AE135B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Ø Распределение медицинских организаций, оказывающих амбулаторно-поликлиническую помощь и имеющих прикрепленное застрахованное по ОМС население, на группы по уровню расходов на содержание отдельных структурных </w:t>
      </w:r>
      <w:r w:rsidR="00E164D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подразделений (фельдшерско-акушерских пунктов) на 2018 год. (Приложение № 3 к Соглашению);</w:t>
      </w:r>
    </w:p>
    <w:p w:rsidR="00E164D3" w:rsidRPr="00891F29" w:rsidRDefault="00E164D3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Ø Численность застрахованных по ОМС лиц в Республике Башкортостан прикрепленных к МО по состоянию на 01.04.2017 года. (Приложение № 4 к Соглашению);</w:t>
      </w:r>
    </w:p>
    <w:p w:rsidR="00E164D3" w:rsidRPr="00891F29" w:rsidRDefault="00E164D3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Ø Численность застрахованного </w:t>
      </w:r>
      <w:r w:rsidR="00875FF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прикрепленного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населения обслуживаемого станцией скорой медицинской помощи или отделением скорой медицинской помощи, входящим в состав медицинской организации по состоянию на 01.04.2017 года. (Приложение  № 5 к Соглашению);</w:t>
      </w:r>
    </w:p>
    <w:p w:rsidR="00C416E0" w:rsidRPr="00891F29" w:rsidRDefault="00C416E0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Ø Тарифы на оплату медицинской помощи по обязательному медицинскому страхованию при проведении диспансеризации определенных гру</w:t>
      </w:r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пп взр</w:t>
      </w:r>
      <w:proofErr w:type="gram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ослого населения по состоянию на 01.01.2018 года. (Приложение  № 6 к Соглашению);</w:t>
      </w:r>
    </w:p>
    <w:p w:rsidR="00CD4161" w:rsidRPr="00891F29" w:rsidRDefault="00A2001B" w:rsidP="00CD4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984CFA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Стоимость 1 законченного случая на проведение диспансеризации  детей-сирот и детей, находящихся в трудной жизненной ситуации или оставшихся без попечения родителей, пребывающих в стационарных учреждениях или принятых под опеку (попечительство) в приемную или патронатную семью, по состоянию на  01.01.2018 года.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(Приложение № </w:t>
      </w:r>
      <w:r w:rsidR="00A0045E" w:rsidRPr="00891F2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  к Соглашению); </w:t>
      </w:r>
    </w:p>
    <w:p w:rsidR="00A2001B" w:rsidRPr="00891F29" w:rsidRDefault="00320BCE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9E18BE" w:rsidRPr="00891F2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CD4161" w:rsidRPr="00891F29">
        <w:rPr>
          <w:rFonts w:ascii="Times New Roman" w:eastAsia="Times New Roman" w:hAnsi="Times New Roman"/>
          <w:sz w:val="26"/>
          <w:szCs w:val="26"/>
          <w:lang w:eastAsia="ru-RU"/>
        </w:rPr>
        <w:t>тоимость 1 законченного случая на проведение профилактических медицинских осмотров взрослого населения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D4161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A0045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D4161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</w:t>
      </w:r>
      <w:r w:rsidR="00061EDE" w:rsidRPr="00891F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5A93" w:rsidRPr="00891F29" w:rsidRDefault="00725A9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9E18BE" w:rsidRPr="00891F2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тоимость 1 законченного случая на проведение профилактических медицинских осмотров нес</w:t>
      </w:r>
      <w:r w:rsidR="002F6353" w:rsidRPr="00891F29">
        <w:rPr>
          <w:rFonts w:ascii="Times New Roman" w:eastAsia="Times New Roman" w:hAnsi="Times New Roman"/>
          <w:sz w:val="26"/>
          <w:szCs w:val="26"/>
          <w:lang w:eastAsia="ru-RU"/>
        </w:rPr>
        <w:t>овершеннолетних</w:t>
      </w:r>
      <w:r w:rsidR="00B91337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B91337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="002F6353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A0045E" w:rsidRPr="00891F2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</w:t>
      </w:r>
      <w:r w:rsidR="00061EDE" w:rsidRPr="00891F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5A93" w:rsidRPr="00891F29" w:rsidRDefault="00320BCE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9E18BE" w:rsidRPr="00891F2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725A93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тоимость </w:t>
      </w:r>
      <w:r w:rsidR="00C416E0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одного посещения медицинской помощи в амбулаторных условиях, оказываемой с </w:t>
      </w:r>
      <w:r w:rsidR="006B69A1" w:rsidRPr="00891F29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профилактической</w:t>
      </w:r>
      <w:r w:rsidR="00C416E0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по</w:t>
      </w:r>
      <w:r w:rsidR="006B69A1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состоянию на 01.01.2018 года. </w:t>
      </w:r>
      <w:r w:rsidR="00725A93" w:rsidRPr="00891F29">
        <w:rPr>
          <w:rFonts w:ascii="Times New Roman" w:eastAsia="Times New Roman" w:hAnsi="Times New Roman"/>
          <w:sz w:val="26"/>
          <w:szCs w:val="26"/>
          <w:lang w:eastAsia="ru-RU"/>
        </w:rPr>
        <w:t>(Приложение №</w:t>
      </w:r>
      <w:r w:rsidR="00A0045E" w:rsidRPr="00891F29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725A93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</w:t>
      </w:r>
      <w:r w:rsidR="00061EDE" w:rsidRPr="00891F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001B" w:rsidRPr="00891F29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посещения медицинской  помощи в амбулаторных условиях, оказываемой в неотложной форме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A53E34" w:rsidRPr="00891F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891F29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обращения для медицинской помощи в амбулаторных условиях, оказываемых в связи с заболеваниями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2F6353" w:rsidRPr="00891F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2F6353" w:rsidRPr="00891F29" w:rsidRDefault="002F635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 Стоимость лечебно-диагностических услуг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1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9371"/>
      </w:tblGrid>
      <w:tr w:rsidR="00AF1CD3" w:rsidRPr="00891F29" w:rsidTr="00AF1CD3">
        <w:trPr>
          <w:trHeight w:val="112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1CD3" w:rsidRPr="00891F29" w:rsidRDefault="00A2001B" w:rsidP="00AF1C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E1293A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      </w: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(Приложение № </w:t>
            </w:r>
            <w:r w:rsidR="002F635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4397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Соглашению);</w:t>
            </w:r>
          </w:p>
          <w:p w:rsidR="00AF1CD3" w:rsidRPr="00891F29" w:rsidRDefault="00A2001B" w:rsidP="00AF1C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Коэффициенты дифференциации для расчета </w:t>
            </w:r>
            <w:proofErr w:type="spellStart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подушевого</w:t>
            </w:r>
            <w:proofErr w:type="spellEnd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норматива финансирования на прикрепившихся лиц по медицинской помощи, оказываемой в амбулаторных условиях, по состоянию на 01.01.2018 года. (Приложение № 15  к Соглашению);</w:t>
            </w:r>
          </w:p>
        </w:tc>
      </w:tr>
    </w:tbl>
    <w:p w:rsidR="0022396A" w:rsidRPr="00891F29" w:rsidRDefault="00E36453" w:rsidP="00745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396A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AE6DC2" w:rsidRPr="00891F2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22396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оэффициент</w:t>
      </w:r>
      <w:r w:rsidR="00AF1CD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ы</w:t>
      </w:r>
      <w:r w:rsidR="0022396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дифференциации с учетом </w:t>
      </w:r>
      <w:proofErr w:type="spellStart"/>
      <w:r w:rsidR="0022396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половозрастныхзатрат</w:t>
      </w:r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</w:t>
      </w:r>
      <w:proofErr w:type="spellEnd"/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201</w:t>
      </w:r>
      <w:r w:rsidR="00907A0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proofErr w:type="gramStart"/>
      <w:r w:rsidR="004B24CF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="00F07F3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F07F3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Приложение </w:t>
      </w:r>
      <w:r w:rsidR="0022396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№  1</w:t>
      </w:r>
      <w:r w:rsidR="00F439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22396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22396A" w:rsidRPr="00891F29" w:rsidRDefault="0022396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</w:t>
      </w:r>
      <w:r w:rsidR="00061ED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Коэффициент</w:t>
      </w:r>
      <w:proofErr w:type="spellEnd"/>
      <w:r w:rsidR="00061ED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дифференциации по уровню расходов на содержание </w:t>
      </w:r>
      <w:r w:rsidR="00320BC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отдельных структурных подразделений (фельдшерско-акушерских пунктов) </w:t>
      </w:r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по состоянию на 01.01.201</w:t>
      </w:r>
      <w:r w:rsidR="00907A0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proofErr w:type="gramStart"/>
      <w:r w:rsidR="0003025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  <w:r w:rsidR="00320BC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Приложение  №  1</w:t>
      </w:r>
      <w:r w:rsidR="00F439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7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Соглашению);</w:t>
      </w:r>
    </w:p>
    <w:p w:rsidR="00A2001B" w:rsidRPr="00891F29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Базовая ставка финансового обеспечения </w:t>
      </w:r>
      <w:r w:rsidR="003D7219" w:rsidRPr="00891F29">
        <w:rPr>
          <w:rFonts w:ascii="Times New Roman" w:hAnsi="Times New Roman"/>
          <w:bCs/>
          <w:sz w:val="26"/>
          <w:szCs w:val="26"/>
        </w:rPr>
        <w:t>специализированной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помощи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(Приложение № 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A2001B" w:rsidRPr="00891F29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Распределение КСГ заболеваний по профилям медицинской деятельности (КПГ) и коэффициенты относительной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затратоемкости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КСГ/КП</w:t>
      </w:r>
      <w:proofErr w:type="gram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22396A" w:rsidRPr="00891F2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="0022396A" w:rsidRPr="00891F29">
        <w:rPr>
          <w:rFonts w:ascii="Times New Roman" w:eastAsia="Times New Roman" w:hAnsi="Times New Roman"/>
          <w:sz w:val="26"/>
          <w:szCs w:val="26"/>
          <w:lang w:eastAsia="ru-RU"/>
        </w:rPr>
        <w:t>для медицинской помощи, оказываемой в стационарных условиях)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. (Приложение № 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E43355" w:rsidRPr="00891F29" w:rsidRDefault="00E43355" w:rsidP="00E43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Распределение КСГ заболеваний по профилям медицинской деятельности (КПГ) и коэффициенты относительной </w:t>
      </w: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затратоемкости</w:t>
      </w:r>
      <w:proofErr w:type="spellEnd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КСГ/КПГ (для медицинской помощи, оказываемой в условиях дневного стационара). (Приложение № 2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061EDE" w:rsidRPr="00891F29" w:rsidRDefault="00061EDE" w:rsidP="00E43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Коэффициент</w:t>
      </w:r>
      <w:proofErr w:type="spell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уровня оказания стационарной медицинской помощи</w:t>
      </w:r>
      <w:r w:rsidR="004B24CF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(Приложение № 2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7D12D8" w:rsidRPr="00891F29" w:rsidRDefault="00A9491E" w:rsidP="00B74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 </w:t>
      </w:r>
      <w:r w:rsidR="00B74292" w:rsidRPr="00891F29">
        <w:rPr>
          <w:rFonts w:ascii="Times New Roman" w:eastAsia="Times New Roman" w:hAnsi="Times New Roman"/>
          <w:sz w:val="26"/>
          <w:szCs w:val="26"/>
          <w:lang w:eastAsia="ru-RU"/>
        </w:rPr>
        <w:t>Перечень и стоимость законченных случаев по профилю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субвенций из бюджета Федерального фонда обязательного медицинского страхования в 2018 году</w:t>
      </w:r>
      <w:r w:rsidR="007D12D8" w:rsidRPr="00891F29">
        <w:rPr>
          <w:rFonts w:ascii="Times New Roman" w:eastAsia="Times New Roman" w:hAnsi="Times New Roman"/>
          <w:sz w:val="26"/>
          <w:szCs w:val="26"/>
          <w:lang w:eastAsia="ru-RU"/>
        </w:rPr>
        <w:t>. (Приложение № 2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D12D8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9371"/>
      </w:tblGrid>
      <w:tr w:rsidR="00AF1CD3" w:rsidRPr="00891F29" w:rsidTr="00AF1CD3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F1CD3" w:rsidRPr="00891F29" w:rsidRDefault="00E43355" w:rsidP="00AF1C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Тариф и структура тарифов на услуги гемодиализа и </w:t>
            </w:r>
            <w:proofErr w:type="spellStart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перитониального</w:t>
            </w:r>
            <w:proofErr w:type="spellEnd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диализа по состоянию на 01.01.2018 года.</w:t>
            </w: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(Приложение № 2</w:t>
            </w:r>
            <w:r w:rsidR="00F4397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Соглашению);</w:t>
            </w:r>
          </w:p>
          <w:p w:rsidR="00AF1CD3" w:rsidRPr="00891F29" w:rsidRDefault="00A2001B" w:rsidP="00AF1CD3">
            <w:pPr>
              <w:shd w:val="clear" w:color="auto" w:fill="FFFFFF"/>
              <w:spacing w:after="0" w:line="240" w:lineRule="auto"/>
              <w:ind w:firstLine="7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Коэффициенты дифференциации для расчета </w:t>
            </w:r>
            <w:proofErr w:type="spellStart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подушевого</w:t>
            </w:r>
            <w:proofErr w:type="spellEnd"/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норматива финансирования скорой медицинской помощи на прикрепившихся лиц по состоянию на 01.01. 2018 года</w:t>
            </w:r>
            <w:r w:rsidR="007529E5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F1CD3" w:rsidRPr="00891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(Приложение № 24 к Соглашению);</w:t>
            </w:r>
          </w:p>
        </w:tc>
      </w:tr>
    </w:tbl>
    <w:p w:rsidR="00AE3824" w:rsidRPr="00891F29" w:rsidRDefault="00A2001B" w:rsidP="00AE38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 Стоимость одного выполненного вызова бригады скорой медицинской помощи в зависимости от профиля по состоянию на 01.01.201</w:t>
      </w:r>
      <w:r w:rsidR="00907A0E" w:rsidRPr="00891F2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5918A3" w:rsidRPr="00891F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8A06E4" w:rsidRPr="00891F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Соглашению);</w:t>
      </w:r>
    </w:p>
    <w:p w:rsidR="00143748" w:rsidRPr="00891F29" w:rsidRDefault="00AE3824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Тарифы</w:t>
      </w:r>
      <w:proofErr w:type="spellEnd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медицинской помощи в рамках реализации сверх базовой части программы ОМС на 201</w:t>
      </w:r>
      <w:r w:rsidR="00907A0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</w:t>
      </w:r>
      <w:proofErr w:type="gramStart"/>
      <w:r w:rsidR="004B24CF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(</w:t>
      </w:r>
      <w:proofErr w:type="gramEnd"/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Приложени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№ 2</w:t>
      </w:r>
      <w:r w:rsidR="00F4397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6</w:t>
      </w:r>
      <w:r w:rsidR="00143748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к Соглашению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);</w:t>
      </w:r>
    </w:p>
    <w:p w:rsidR="00E9478A" w:rsidRPr="00891F29" w:rsidRDefault="00A2001B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Ø Предельная стоимость лабораторных </w:t>
      </w:r>
      <w:r w:rsidR="00483027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E1244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диагностических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услуг при осуществлении расчетов между медицинскими организациями в сфере ОМС</w:t>
      </w:r>
      <w:r w:rsidR="004B24CF" w:rsidRPr="00891F2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№ </w:t>
      </w:r>
      <w:r w:rsidR="00BC7A00" w:rsidRPr="00891F2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</w:t>
      </w:r>
      <w:r w:rsidR="00595CEA" w:rsidRPr="00891F29">
        <w:rPr>
          <w:rFonts w:ascii="Times New Roman" w:eastAsia="Times New Roman" w:hAnsi="Times New Roman"/>
          <w:sz w:val="26"/>
          <w:szCs w:val="26"/>
          <w:lang w:eastAsia="ru-RU"/>
        </w:rPr>
        <w:t>нию);</w:t>
      </w:r>
    </w:p>
    <w:p w:rsidR="00595CEA" w:rsidRPr="00891F29" w:rsidRDefault="00595CE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>Ø Перечень оснований  неоплаты, неполной оплаты оказания медицинской помощи, 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  <w:r w:rsidR="004B24CF"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(Приложение № </w:t>
      </w:r>
      <w:r w:rsidR="00F43973" w:rsidRPr="00891F2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891F29">
        <w:rPr>
          <w:rFonts w:ascii="Times New Roman" w:eastAsia="Times New Roman" w:hAnsi="Times New Roman"/>
          <w:sz w:val="26"/>
          <w:szCs w:val="26"/>
          <w:lang w:eastAsia="ru-RU"/>
        </w:rPr>
        <w:t xml:space="preserve"> к Соглашению).</w:t>
      </w:r>
    </w:p>
    <w:p w:rsidR="00E9478A" w:rsidRPr="00891F29" w:rsidRDefault="00E9478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6BA" w:rsidRPr="00891F29" w:rsidRDefault="00A15A23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5.</w:t>
      </w:r>
      <w:r w:rsidR="00745B4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4</w:t>
      </w:r>
      <w:r w:rsidR="00A2001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</w:t>
      </w:r>
      <w:r w:rsidR="009226B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Настоящее Соглашение может быть изменено или дополнено по соглашению Сторон. Изменения и дополнения оформляются в письменной форме, и являются неотъемлемой частью настоящего Соглашения. </w:t>
      </w:r>
    </w:p>
    <w:p w:rsidR="009226BA" w:rsidRPr="00891F29" w:rsidRDefault="009226BA" w:rsidP="00745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Стороны принимают на себя обязательства выполнять настоящее Соглашени</w:t>
      </w:r>
      <w:r w:rsidR="00DE4B2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е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9226BA" w:rsidRPr="00891F29" w:rsidRDefault="009226BA" w:rsidP="00745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 случае возникновения споров по настоящему Соглашению Стороны принимают меры по их разрешению путем переговоров между собой.</w:t>
      </w:r>
    </w:p>
    <w:p w:rsidR="009226BA" w:rsidRPr="00891F29" w:rsidRDefault="009226BA" w:rsidP="003D19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Разъяснения по применению настоящего С</w:t>
      </w:r>
      <w:r w:rsidR="00745B4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оглашения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дает Территориальный фонд обязательного медицинского страхования Республики Башкортостан</w:t>
      </w:r>
      <w:r w:rsidR="00745B4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, в части нормативных документов, принятых Министерством здравоохранения Республики Башкортостан </w:t>
      </w:r>
      <w:r w:rsidR="004369D2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– Министерство</w:t>
      </w:r>
      <w:r w:rsidR="00745B44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здравоохранения Республики Башкортостан.</w:t>
      </w:r>
    </w:p>
    <w:p w:rsidR="003D197A" w:rsidRPr="00891F29" w:rsidRDefault="003D197A" w:rsidP="003D19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206D1E" w:rsidRPr="00891F29" w:rsidRDefault="000B74D2" w:rsidP="003D19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5.5. </w:t>
      </w:r>
      <w:r w:rsidR="009226B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Настоящее Соглашение вступает в силу с 01 января 201</w:t>
      </w:r>
      <w:r w:rsidR="00907A0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8</w:t>
      </w:r>
      <w:r w:rsidR="009226BA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года, и действует до принятия нового Тарифного соглашения.</w:t>
      </w:r>
    </w:p>
    <w:p w:rsidR="007B6D12" w:rsidRPr="00891F29" w:rsidRDefault="007B6D12" w:rsidP="003D197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sectPr w:rsidR="007B6D12" w:rsidRPr="00891F29" w:rsidSect="0023442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62916" w:rsidRPr="00891F29" w:rsidRDefault="00462916" w:rsidP="00462916">
      <w:pPr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hAnsi="Times New Roman"/>
          <w:sz w:val="26"/>
          <w:szCs w:val="26"/>
        </w:rPr>
        <w:t>ПОДПИСИ СТОРОН:</w:t>
      </w:r>
    </w:p>
    <w:p w:rsidR="009E18BE" w:rsidRPr="00891F29" w:rsidRDefault="009E18BE" w:rsidP="009E18B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Министерство здравоохранения</w:t>
      </w:r>
    </w:p>
    <w:p w:rsidR="00F43973" w:rsidRPr="00891F29" w:rsidRDefault="009E18BE" w:rsidP="009E18BE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Республики Башкортостан:</w:t>
      </w:r>
    </w:p>
    <w:p w:rsidR="009E18BE" w:rsidRPr="00891F29" w:rsidRDefault="009E18BE" w:rsidP="004B2246">
      <w:pPr>
        <w:shd w:val="clear" w:color="auto" w:fill="FFFFFF"/>
        <w:tabs>
          <w:tab w:val="left" w:pos="7230"/>
          <w:tab w:val="left" w:pos="7371"/>
        </w:tabs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МинистрА.А</w:t>
      </w:r>
      <w:proofErr w:type="spell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 Бакиров</w:t>
      </w:r>
    </w:p>
    <w:p w:rsidR="00C6336E" w:rsidRPr="00891F29" w:rsidRDefault="00C6336E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644B5" w:rsidRPr="00891F29" w:rsidRDefault="009644B5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226BA" w:rsidRPr="00891F29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Территориальны</w:t>
      </w:r>
      <w:r w:rsidR="00462916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й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фонд </w:t>
      </w:r>
    </w:p>
    <w:p w:rsidR="009226BA" w:rsidRPr="00891F29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обязательного медицинского страхования </w:t>
      </w:r>
    </w:p>
    <w:p w:rsidR="009226BA" w:rsidRPr="00891F29" w:rsidRDefault="009226BA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Республики Башкортостан</w:t>
      </w:r>
      <w:r w:rsidR="004D37AC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A956A9" w:rsidRPr="00891F29" w:rsidRDefault="00A956A9" w:rsidP="004B2246">
      <w:pPr>
        <w:shd w:val="clear" w:color="auto" w:fill="FFFFFF"/>
        <w:tabs>
          <w:tab w:val="left" w:pos="7371"/>
        </w:tabs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Директор                                                                                            А.М. Меньшиков</w:t>
      </w:r>
    </w:p>
    <w:p w:rsidR="00745B44" w:rsidRPr="00891F29" w:rsidRDefault="00745B44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644B5" w:rsidRPr="00891F29" w:rsidRDefault="009644B5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62916" w:rsidRPr="00891F29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Республиканск</w:t>
      </w:r>
      <w:r w:rsidR="00A956A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ая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организаци</w:t>
      </w:r>
      <w:r w:rsidR="00A956A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я</w:t>
      </w:r>
    </w:p>
    <w:p w:rsidR="00462916" w:rsidRPr="00891F29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Башкортостана профсоюза </w:t>
      </w:r>
    </w:p>
    <w:p w:rsidR="00462916" w:rsidRPr="00891F29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работников здравоохранения </w:t>
      </w:r>
    </w:p>
    <w:p w:rsidR="004D37AC" w:rsidRPr="00891F29" w:rsidRDefault="00462916" w:rsidP="009226BA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Российской Федерации</w:t>
      </w:r>
      <w:r w:rsidR="004D37AC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462916" w:rsidRPr="00891F29" w:rsidRDefault="004D37AC" w:rsidP="00343613">
      <w:pPr>
        <w:shd w:val="clear" w:color="auto" w:fill="FFFFFF"/>
        <w:tabs>
          <w:tab w:val="left" w:pos="7371"/>
        </w:tabs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Председатель            </w:t>
      </w:r>
      <w:r w:rsidR="00A956A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П.Н. Зырянов</w:t>
      </w:r>
    </w:p>
    <w:p w:rsidR="004D37AC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9644B5" w:rsidRPr="00891F29" w:rsidRDefault="009644B5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4D37AC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Региональное отделение</w:t>
      </w:r>
    </w:p>
    <w:p w:rsidR="004D37AC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по Республике Башкортостан </w:t>
      </w:r>
    </w:p>
    <w:p w:rsidR="004D37AC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Общероссийской общественной организации </w:t>
      </w:r>
    </w:p>
    <w:p w:rsidR="004D37AC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«Российское общество по организации </w:t>
      </w:r>
    </w:p>
    <w:p w:rsidR="00A956A9" w:rsidRPr="00891F29" w:rsidRDefault="004D37AC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здравоохранения и общественного здоровья»:</w:t>
      </w:r>
    </w:p>
    <w:p w:rsidR="004D37AC" w:rsidRPr="00891F29" w:rsidRDefault="004D37AC" w:rsidP="004B2246">
      <w:pPr>
        <w:tabs>
          <w:tab w:val="left" w:pos="1507"/>
          <w:tab w:val="left" w:pos="7371"/>
          <w:tab w:val="left" w:pos="7655"/>
        </w:tabs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proofErr w:type="spell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ПредседательР.Я</w:t>
      </w:r>
      <w:proofErr w:type="spellEnd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. Нагаев </w:t>
      </w:r>
    </w:p>
    <w:p w:rsidR="00432FF1" w:rsidRPr="00891F29" w:rsidRDefault="00432FF1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891F29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Страховы</w:t>
      </w:r>
      <w:r w:rsidR="00E53BF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медицински</w:t>
      </w:r>
      <w:r w:rsidR="00E53BF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е </w:t>
      </w: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организаци</w:t>
      </w:r>
      <w:r w:rsidR="00E53BF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и</w:t>
      </w:r>
      <w:r w:rsidR="001C0E2F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</w:p>
    <w:p w:rsidR="00900199" w:rsidRPr="00891F29" w:rsidRDefault="0090019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891F29" w:rsidRDefault="00714A2B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</w:t>
      </w:r>
      <w:r w:rsidR="00A956A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иректора Уфимского филиала </w:t>
      </w:r>
    </w:p>
    <w:p w:rsidR="00E53BF3" w:rsidRPr="00891F29" w:rsidRDefault="00A956A9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АО «Страховая компания  “</w:t>
      </w:r>
      <w:proofErr w:type="spell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СОГАЗ-Мед</w:t>
      </w:r>
      <w:proofErr w:type="spellEnd"/>
      <w:proofErr w:type="gramStart"/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”»</w:t>
      </w:r>
      <w:proofErr w:type="gramEnd"/>
      <w:r w:rsidR="00A9491E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Д. </w:t>
      </w:r>
      <w:r w:rsidR="00714A2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Т. </w:t>
      </w:r>
      <w:proofErr w:type="spellStart"/>
      <w:r w:rsidR="00714A2B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Фарахова</w:t>
      </w:r>
      <w:proofErr w:type="spellEnd"/>
    </w:p>
    <w:p w:rsidR="004E2B0D" w:rsidRPr="00891F29" w:rsidRDefault="004E2B0D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714A2B" w:rsidRPr="00891F29" w:rsidRDefault="00714A2B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E53BF3" w:rsidRPr="00891F29" w:rsidRDefault="00E53BF3" w:rsidP="00A956A9">
      <w:pPr>
        <w:shd w:val="clear" w:color="auto" w:fill="FFFFFF"/>
        <w:spacing w:before="100" w:beforeAutospacing="1" w:after="100" w:afterAutospacing="1" w:line="293" w:lineRule="atLeast"/>
        <w:contextualSpacing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Д</w:t>
      </w:r>
      <w:r w:rsidR="00A956A9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иректор Уфимского филиала АО </w:t>
      </w:r>
    </w:p>
    <w:p w:rsidR="00A2001B" w:rsidRPr="00DB1784" w:rsidRDefault="00A956A9" w:rsidP="00D16045">
      <w:pPr>
        <w:shd w:val="clear" w:color="auto" w:fill="FFFFFF"/>
        <w:tabs>
          <w:tab w:val="left" w:pos="7371"/>
        </w:tabs>
        <w:spacing w:before="100" w:beforeAutospacing="1" w:after="100" w:afterAutospacing="1" w:line="293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«Медицинская страховая компания  “УралСиб”» </w:t>
      </w:r>
      <w:r w:rsidR="00E53BF3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Р.М. Юсупов</w:t>
      </w:r>
      <w:r w:rsidR="001C0E2F" w:rsidRPr="00891F2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а</w:t>
      </w:r>
    </w:p>
    <w:sectPr w:rsidR="00A2001B" w:rsidRPr="00DB1784" w:rsidSect="0023442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B5C" w:rsidRDefault="00E16B5C" w:rsidP="0044179F">
      <w:pPr>
        <w:spacing w:after="0" w:line="240" w:lineRule="auto"/>
      </w:pPr>
      <w:r>
        <w:separator/>
      </w:r>
    </w:p>
  </w:endnote>
  <w:endnote w:type="continuationSeparator" w:id="1">
    <w:p w:rsidR="00E16B5C" w:rsidRDefault="00E16B5C" w:rsidP="0044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B5C" w:rsidRDefault="00E16B5C" w:rsidP="0044179F">
      <w:pPr>
        <w:spacing w:after="0" w:line="240" w:lineRule="auto"/>
      </w:pPr>
      <w:r>
        <w:separator/>
      </w:r>
    </w:p>
  </w:footnote>
  <w:footnote w:type="continuationSeparator" w:id="1">
    <w:p w:rsidR="00E16B5C" w:rsidRDefault="00E16B5C" w:rsidP="0044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245C29"/>
    <w:multiLevelType w:val="hybridMultilevel"/>
    <w:tmpl w:val="BA8ADEE4"/>
    <w:lvl w:ilvl="0" w:tplc="F3D02C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6135AE"/>
    <w:multiLevelType w:val="hybridMultilevel"/>
    <w:tmpl w:val="D946F894"/>
    <w:lvl w:ilvl="0" w:tplc="053AF8C8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2B02723"/>
    <w:multiLevelType w:val="multilevel"/>
    <w:tmpl w:val="18083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40469"/>
    <w:multiLevelType w:val="hybridMultilevel"/>
    <w:tmpl w:val="54D27AFA"/>
    <w:lvl w:ilvl="0" w:tplc="9F6C79F6">
      <w:start w:val="1"/>
      <w:numFmt w:val="decimal"/>
      <w:lvlText w:val="%1."/>
      <w:lvlJc w:val="left"/>
      <w:pPr>
        <w:ind w:left="786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A2001B"/>
    <w:rsid w:val="00002498"/>
    <w:rsid w:val="000026ED"/>
    <w:rsid w:val="00004852"/>
    <w:rsid w:val="00005375"/>
    <w:rsid w:val="0000663C"/>
    <w:rsid w:val="00011BDB"/>
    <w:rsid w:val="0001503D"/>
    <w:rsid w:val="00015240"/>
    <w:rsid w:val="00015B46"/>
    <w:rsid w:val="00015EFE"/>
    <w:rsid w:val="000160ED"/>
    <w:rsid w:val="00016F26"/>
    <w:rsid w:val="000203A8"/>
    <w:rsid w:val="000203D6"/>
    <w:rsid w:val="000226AE"/>
    <w:rsid w:val="000229EA"/>
    <w:rsid w:val="00023A0F"/>
    <w:rsid w:val="00024916"/>
    <w:rsid w:val="000269CE"/>
    <w:rsid w:val="000270BD"/>
    <w:rsid w:val="0003025A"/>
    <w:rsid w:val="00031C69"/>
    <w:rsid w:val="00032615"/>
    <w:rsid w:val="00036C34"/>
    <w:rsid w:val="00042665"/>
    <w:rsid w:val="0004354F"/>
    <w:rsid w:val="00043811"/>
    <w:rsid w:val="00043B3D"/>
    <w:rsid w:val="00043D96"/>
    <w:rsid w:val="00046720"/>
    <w:rsid w:val="00054159"/>
    <w:rsid w:val="00055246"/>
    <w:rsid w:val="00056BAF"/>
    <w:rsid w:val="00057093"/>
    <w:rsid w:val="00061096"/>
    <w:rsid w:val="00061202"/>
    <w:rsid w:val="00061EDE"/>
    <w:rsid w:val="00063438"/>
    <w:rsid w:val="00063708"/>
    <w:rsid w:val="00064EE9"/>
    <w:rsid w:val="00077BD8"/>
    <w:rsid w:val="000815D9"/>
    <w:rsid w:val="00081EF0"/>
    <w:rsid w:val="00082F97"/>
    <w:rsid w:val="00083A05"/>
    <w:rsid w:val="00084244"/>
    <w:rsid w:val="00086A6C"/>
    <w:rsid w:val="000875C9"/>
    <w:rsid w:val="0009385E"/>
    <w:rsid w:val="00094580"/>
    <w:rsid w:val="00094629"/>
    <w:rsid w:val="000A108E"/>
    <w:rsid w:val="000A4B1C"/>
    <w:rsid w:val="000A7787"/>
    <w:rsid w:val="000B1FF5"/>
    <w:rsid w:val="000B4E1B"/>
    <w:rsid w:val="000B5185"/>
    <w:rsid w:val="000B74D2"/>
    <w:rsid w:val="000B78C1"/>
    <w:rsid w:val="000B7F14"/>
    <w:rsid w:val="000C1A5F"/>
    <w:rsid w:val="000C2291"/>
    <w:rsid w:val="000C3313"/>
    <w:rsid w:val="000C7BAB"/>
    <w:rsid w:val="000D1B84"/>
    <w:rsid w:val="000D7D99"/>
    <w:rsid w:val="000E1244"/>
    <w:rsid w:val="000E1F99"/>
    <w:rsid w:val="000E3929"/>
    <w:rsid w:val="000E565C"/>
    <w:rsid w:val="000F0D45"/>
    <w:rsid w:val="000F23AF"/>
    <w:rsid w:val="000F624C"/>
    <w:rsid w:val="000F73E5"/>
    <w:rsid w:val="00101AAC"/>
    <w:rsid w:val="001048DE"/>
    <w:rsid w:val="00104947"/>
    <w:rsid w:val="00105F60"/>
    <w:rsid w:val="001061A6"/>
    <w:rsid w:val="001105CD"/>
    <w:rsid w:val="001111BA"/>
    <w:rsid w:val="0011254B"/>
    <w:rsid w:val="00112641"/>
    <w:rsid w:val="0011585B"/>
    <w:rsid w:val="00115903"/>
    <w:rsid w:val="00117EDE"/>
    <w:rsid w:val="00125C8F"/>
    <w:rsid w:val="00126CDA"/>
    <w:rsid w:val="00131A5E"/>
    <w:rsid w:val="001323B9"/>
    <w:rsid w:val="00143624"/>
    <w:rsid w:val="00143748"/>
    <w:rsid w:val="00143C0B"/>
    <w:rsid w:val="0014434B"/>
    <w:rsid w:val="0014724E"/>
    <w:rsid w:val="001508A1"/>
    <w:rsid w:val="00150D14"/>
    <w:rsid w:val="00152DFF"/>
    <w:rsid w:val="00152F14"/>
    <w:rsid w:val="00153732"/>
    <w:rsid w:val="0015386E"/>
    <w:rsid w:val="00154C08"/>
    <w:rsid w:val="00156140"/>
    <w:rsid w:val="00156858"/>
    <w:rsid w:val="001601D4"/>
    <w:rsid w:val="00162239"/>
    <w:rsid w:val="00163177"/>
    <w:rsid w:val="00167652"/>
    <w:rsid w:val="00172FD2"/>
    <w:rsid w:val="0017494B"/>
    <w:rsid w:val="00176A58"/>
    <w:rsid w:val="00177B38"/>
    <w:rsid w:val="00177C4A"/>
    <w:rsid w:val="00181879"/>
    <w:rsid w:val="00181EF6"/>
    <w:rsid w:val="00183D7E"/>
    <w:rsid w:val="00183F2B"/>
    <w:rsid w:val="00190BB2"/>
    <w:rsid w:val="001953E0"/>
    <w:rsid w:val="001965AC"/>
    <w:rsid w:val="001965EC"/>
    <w:rsid w:val="00196F69"/>
    <w:rsid w:val="001970DA"/>
    <w:rsid w:val="001A13C7"/>
    <w:rsid w:val="001A1FDA"/>
    <w:rsid w:val="001B13E9"/>
    <w:rsid w:val="001B1B81"/>
    <w:rsid w:val="001B1D46"/>
    <w:rsid w:val="001B1EB1"/>
    <w:rsid w:val="001B208E"/>
    <w:rsid w:val="001B23ED"/>
    <w:rsid w:val="001B283F"/>
    <w:rsid w:val="001B3736"/>
    <w:rsid w:val="001B473D"/>
    <w:rsid w:val="001B4838"/>
    <w:rsid w:val="001B762F"/>
    <w:rsid w:val="001C0312"/>
    <w:rsid w:val="001C0C56"/>
    <w:rsid w:val="001C0E2F"/>
    <w:rsid w:val="001C30CC"/>
    <w:rsid w:val="001C4889"/>
    <w:rsid w:val="001C4A70"/>
    <w:rsid w:val="001C68CC"/>
    <w:rsid w:val="001C6AB7"/>
    <w:rsid w:val="001D36AF"/>
    <w:rsid w:val="001D7704"/>
    <w:rsid w:val="001E0AD6"/>
    <w:rsid w:val="001E1226"/>
    <w:rsid w:val="001E22E4"/>
    <w:rsid w:val="001E2989"/>
    <w:rsid w:val="001E3857"/>
    <w:rsid w:val="001E5296"/>
    <w:rsid w:val="001E6F96"/>
    <w:rsid w:val="001E7AB8"/>
    <w:rsid w:val="001E7DCD"/>
    <w:rsid w:val="001F1350"/>
    <w:rsid w:val="001F369B"/>
    <w:rsid w:val="001F37D1"/>
    <w:rsid w:val="001F5BA5"/>
    <w:rsid w:val="002012D5"/>
    <w:rsid w:val="00201E94"/>
    <w:rsid w:val="00203ED4"/>
    <w:rsid w:val="00204543"/>
    <w:rsid w:val="00206D1E"/>
    <w:rsid w:val="002078F0"/>
    <w:rsid w:val="00207D9E"/>
    <w:rsid w:val="00211907"/>
    <w:rsid w:val="00212A7D"/>
    <w:rsid w:val="00215348"/>
    <w:rsid w:val="002164E2"/>
    <w:rsid w:val="00216D3C"/>
    <w:rsid w:val="002232F0"/>
    <w:rsid w:val="0022396A"/>
    <w:rsid w:val="0022585D"/>
    <w:rsid w:val="00225D37"/>
    <w:rsid w:val="0022735A"/>
    <w:rsid w:val="00230ACD"/>
    <w:rsid w:val="0023105A"/>
    <w:rsid w:val="002328F9"/>
    <w:rsid w:val="00232ADE"/>
    <w:rsid w:val="0023313A"/>
    <w:rsid w:val="00233638"/>
    <w:rsid w:val="0023442F"/>
    <w:rsid w:val="002409AC"/>
    <w:rsid w:val="00241DF0"/>
    <w:rsid w:val="00243303"/>
    <w:rsid w:val="0024553D"/>
    <w:rsid w:val="0024790D"/>
    <w:rsid w:val="002502CD"/>
    <w:rsid w:val="0025091D"/>
    <w:rsid w:val="002510E4"/>
    <w:rsid w:val="00251D99"/>
    <w:rsid w:val="00253B41"/>
    <w:rsid w:val="002543C7"/>
    <w:rsid w:val="00255C94"/>
    <w:rsid w:val="00265688"/>
    <w:rsid w:val="00270F92"/>
    <w:rsid w:val="00271619"/>
    <w:rsid w:val="00273C0A"/>
    <w:rsid w:val="00276501"/>
    <w:rsid w:val="0028108A"/>
    <w:rsid w:val="002821A8"/>
    <w:rsid w:val="0028249D"/>
    <w:rsid w:val="0028650D"/>
    <w:rsid w:val="00287296"/>
    <w:rsid w:val="00287526"/>
    <w:rsid w:val="002905D8"/>
    <w:rsid w:val="00293BDF"/>
    <w:rsid w:val="00296D3B"/>
    <w:rsid w:val="00296F73"/>
    <w:rsid w:val="002974BE"/>
    <w:rsid w:val="002A2C59"/>
    <w:rsid w:val="002A3B82"/>
    <w:rsid w:val="002A42E1"/>
    <w:rsid w:val="002A4792"/>
    <w:rsid w:val="002A4E97"/>
    <w:rsid w:val="002A6DBD"/>
    <w:rsid w:val="002B0B1D"/>
    <w:rsid w:val="002B10EA"/>
    <w:rsid w:val="002B3F07"/>
    <w:rsid w:val="002B76D8"/>
    <w:rsid w:val="002C0AF8"/>
    <w:rsid w:val="002C0C0E"/>
    <w:rsid w:val="002C5B27"/>
    <w:rsid w:val="002D3364"/>
    <w:rsid w:val="002D4BC6"/>
    <w:rsid w:val="002E00C6"/>
    <w:rsid w:val="002E402E"/>
    <w:rsid w:val="002E60F4"/>
    <w:rsid w:val="002E610E"/>
    <w:rsid w:val="002E6776"/>
    <w:rsid w:val="002E726C"/>
    <w:rsid w:val="002E7F4F"/>
    <w:rsid w:val="002F05AE"/>
    <w:rsid w:val="002F0CAF"/>
    <w:rsid w:val="002F2F30"/>
    <w:rsid w:val="002F343B"/>
    <w:rsid w:val="002F6353"/>
    <w:rsid w:val="002F6469"/>
    <w:rsid w:val="002F718A"/>
    <w:rsid w:val="00302151"/>
    <w:rsid w:val="00303755"/>
    <w:rsid w:val="00304961"/>
    <w:rsid w:val="003058BF"/>
    <w:rsid w:val="0031111D"/>
    <w:rsid w:val="00312A31"/>
    <w:rsid w:val="003139D1"/>
    <w:rsid w:val="00313E60"/>
    <w:rsid w:val="0031404C"/>
    <w:rsid w:val="003142A1"/>
    <w:rsid w:val="003152A8"/>
    <w:rsid w:val="00320BCE"/>
    <w:rsid w:val="00322F8B"/>
    <w:rsid w:val="00323CE7"/>
    <w:rsid w:val="00324260"/>
    <w:rsid w:val="00324774"/>
    <w:rsid w:val="00326599"/>
    <w:rsid w:val="00326D03"/>
    <w:rsid w:val="0032766E"/>
    <w:rsid w:val="00327BC3"/>
    <w:rsid w:val="00331D59"/>
    <w:rsid w:val="003354A5"/>
    <w:rsid w:val="00335E0D"/>
    <w:rsid w:val="0034015D"/>
    <w:rsid w:val="00340865"/>
    <w:rsid w:val="003424C8"/>
    <w:rsid w:val="00343613"/>
    <w:rsid w:val="00346425"/>
    <w:rsid w:val="003468F4"/>
    <w:rsid w:val="00347289"/>
    <w:rsid w:val="00357C16"/>
    <w:rsid w:val="003607B3"/>
    <w:rsid w:val="003705A5"/>
    <w:rsid w:val="00373D4D"/>
    <w:rsid w:val="00373DA4"/>
    <w:rsid w:val="00374003"/>
    <w:rsid w:val="003808FD"/>
    <w:rsid w:val="00385691"/>
    <w:rsid w:val="0038649F"/>
    <w:rsid w:val="003868A6"/>
    <w:rsid w:val="00387ADC"/>
    <w:rsid w:val="00387B96"/>
    <w:rsid w:val="003923DE"/>
    <w:rsid w:val="0039254A"/>
    <w:rsid w:val="003933C1"/>
    <w:rsid w:val="00394EF9"/>
    <w:rsid w:val="003A09F3"/>
    <w:rsid w:val="003A2EFF"/>
    <w:rsid w:val="003A516A"/>
    <w:rsid w:val="003B1235"/>
    <w:rsid w:val="003B1977"/>
    <w:rsid w:val="003B5198"/>
    <w:rsid w:val="003B79BC"/>
    <w:rsid w:val="003B7DF7"/>
    <w:rsid w:val="003C1BDE"/>
    <w:rsid w:val="003C26DB"/>
    <w:rsid w:val="003C53F3"/>
    <w:rsid w:val="003C581A"/>
    <w:rsid w:val="003C60B8"/>
    <w:rsid w:val="003D197A"/>
    <w:rsid w:val="003D24A0"/>
    <w:rsid w:val="003D7219"/>
    <w:rsid w:val="003E1B2E"/>
    <w:rsid w:val="003E23F5"/>
    <w:rsid w:val="003E539F"/>
    <w:rsid w:val="003F094B"/>
    <w:rsid w:val="003F1507"/>
    <w:rsid w:val="003F4529"/>
    <w:rsid w:val="003F5972"/>
    <w:rsid w:val="003F7BAB"/>
    <w:rsid w:val="00400A97"/>
    <w:rsid w:val="00401890"/>
    <w:rsid w:val="00402752"/>
    <w:rsid w:val="0040340E"/>
    <w:rsid w:val="00405AE5"/>
    <w:rsid w:val="00407433"/>
    <w:rsid w:val="0041234B"/>
    <w:rsid w:val="00412DB2"/>
    <w:rsid w:val="00421AC2"/>
    <w:rsid w:val="00422425"/>
    <w:rsid w:val="00425D65"/>
    <w:rsid w:val="00432FF1"/>
    <w:rsid w:val="00433F2C"/>
    <w:rsid w:val="00434DFF"/>
    <w:rsid w:val="004354AB"/>
    <w:rsid w:val="0043678C"/>
    <w:rsid w:val="004369D2"/>
    <w:rsid w:val="00437E55"/>
    <w:rsid w:val="00437FD8"/>
    <w:rsid w:val="0044179F"/>
    <w:rsid w:val="0044185B"/>
    <w:rsid w:val="004418B2"/>
    <w:rsid w:val="004422D8"/>
    <w:rsid w:val="00442AA6"/>
    <w:rsid w:val="00442D5B"/>
    <w:rsid w:val="0044415D"/>
    <w:rsid w:val="004443A4"/>
    <w:rsid w:val="00445E29"/>
    <w:rsid w:val="00446E65"/>
    <w:rsid w:val="00446FB6"/>
    <w:rsid w:val="00450F2E"/>
    <w:rsid w:val="00452E7E"/>
    <w:rsid w:val="00453C68"/>
    <w:rsid w:val="004613E3"/>
    <w:rsid w:val="00461A30"/>
    <w:rsid w:val="00462916"/>
    <w:rsid w:val="00462D62"/>
    <w:rsid w:val="0046389A"/>
    <w:rsid w:val="0046456C"/>
    <w:rsid w:val="004664A3"/>
    <w:rsid w:val="00466E22"/>
    <w:rsid w:val="00470077"/>
    <w:rsid w:val="0047141B"/>
    <w:rsid w:val="00471BBF"/>
    <w:rsid w:val="00474B0D"/>
    <w:rsid w:val="004765A3"/>
    <w:rsid w:val="0047755D"/>
    <w:rsid w:val="00483027"/>
    <w:rsid w:val="00483734"/>
    <w:rsid w:val="00483CF8"/>
    <w:rsid w:val="00486755"/>
    <w:rsid w:val="004930F3"/>
    <w:rsid w:val="00494C3B"/>
    <w:rsid w:val="004974B6"/>
    <w:rsid w:val="00497A39"/>
    <w:rsid w:val="004A3FDD"/>
    <w:rsid w:val="004A404D"/>
    <w:rsid w:val="004B051F"/>
    <w:rsid w:val="004B2246"/>
    <w:rsid w:val="004B24CF"/>
    <w:rsid w:val="004B2C76"/>
    <w:rsid w:val="004B434A"/>
    <w:rsid w:val="004C161E"/>
    <w:rsid w:val="004C2E9D"/>
    <w:rsid w:val="004C2EF7"/>
    <w:rsid w:val="004C35CE"/>
    <w:rsid w:val="004C3C52"/>
    <w:rsid w:val="004C42BF"/>
    <w:rsid w:val="004C4B64"/>
    <w:rsid w:val="004C526E"/>
    <w:rsid w:val="004C63CA"/>
    <w:rsid w:val="004D252A"/>
    <w:rsid w:val="004D2634"/>
    <w:rsid w:val="004D37AC"/>
    <w:rsid w:val="004D4E12"/>
    <w:rsid w:val="004E2B0D"/>
    <w:rsid w:val="004E35BB"/>
    <w:rsid w:val="004E4016"/>
    <w:rsid w:val="004E48EE"/>
    <w:rsid w:val="004E58BA"/>
    <w:rsid w:val="004E7ECA"/>
    <w:rsid w:val="004E7FA3"/>
    <w:rsid w:val="004F0176"/>
    <w:rsid w:val="004F032A"/>
    <w:rsid w:val="004F0975"/>
    <w:rsid w:val="004F15D5"/>
    <w:rsid w:val="004F23F2"/>
    <w:rsid w:val="004F339B"/>
    <w:rsid w:val="004F4E20"/>
    <w:rsid w:val="004F71D8"/>
    <w:rsid w:val="004F7E54"/>
    <w:rsid w:val="00500531"/>
    <w:rsid w:val="00503F6B"/>
    <w:rsid w:val="00504C31"/>
    <w:rsid w:val="00505569"/>
    <w:rsid w:val="00507248"/>
    <w:rsid w:val="005106C1"/>
    <w:rsid w:val="0051111A"/>
    <w:rsid w:val="00512741"/>
    <w:rsid w:val="00512DBA"/>
    <w:rsid w:val="005134AE"/>
    <w:rsid w:val="00513EC6"/>
    <w:rsid w:val="00516839"/>
    <w:rsid w:val="0051708B"/>
    <w:rsid w:val="005178B6"/>
    <w:rsid w:val="00517FA1"/>
    <w:rsid w:val="00521D33"/>
    <w:rsid w:val="005224BE"/>
    <w:rsid w:val="00524ABF"/>
    <w:rsid w:val="00525512"/>
    <w:rsid w:val="00525E0F"/>
    <w:rsid w:val="0052779F"/>
    <w:rsid w:val="005315A4"/>
    <w:rsid w:val="00531AD8"/>
    <w:rsid w:val="00532EB1"/>
    <w:rsid w:val="0053487C"/>
    <w:rsid w:val="00536648"/>
    <w:rsid w:val="00536696"/>
    <w:rsid w:val="00541E92"/>
    <w:rsid w:val="00543056"/>
    <w:rsid w:val="00546454"/>
    <w:rsid w:val="00546B1F"/>
    <w:rsid w:val="00550DBF"/>
    <w:rsid w:val="005542B2"/>
    <w:rsid w:val="0055663C"/>
    <w:rsid w:val="00556EFB"/>
    <w:rsid w:val="00557255"/>
    <w:rsid w:val="00562963"/>
    <w:rsid w:val="0056319D"/>
    <w:rsid w:val="00563443"/>
    <w:rsid w:val="0056639B"/>
    <w:rsid w:val="005679E9"/>
    <w:rsid w:val="00567FAB"/>
    <w:rsid w:val="00571497"/>
    <w:rsid w:val="00572452"/>
    <w:rsid w:val="00572657"/>
    <w:rsid w:val="00574E4D"/>
    <w:rsid w:val="0057701A"/>
    <w:rsid w:val="00580912"/>
    <w:rsid w:val="00582180"/>
    <w:rsid w:val="00582491"/>
    <w:rsid w:val="005828A2"/>
    <w:rsid w:val="005828AE"/>
    <w:rsid w:val="005838CB"/>
    <w:rsid w:val="00590407"/>
    <w:rsid w:val="005918A3"/>
    <w:rsid w:val="0059335C"/>
    <w:rsid w:val="00594C1C"/>
    <w:rsid w:val="0059597A"/>
    <w:rsid w:val="00595CEA"/>
    <w:rsid w:val="00595D5A"/>
    <w:rsid w:val="00597626"/>
    <w:rsid w:val="005A09CC"/>
    <w:rsid w:val="005A173D"/>
    <w:rsid w:val="005A2866"/>
    <w:rsid w:val="005A440B"/>
    <w:rsid w:val="005A5E50"/>
    <w:rsid w:val="005A6B02"/>
    <w:rsid w:val="005B16F4"/>
    <w:rsid w:val="005B4901"/>
    <w:rsid w:val="005B5404"/>
    <w:rsid w:val="005C1844"/>
    <w:rsid w:val="005C4805"/>
    <w:rsid w:val="005C5933"/>
    <w:rsid w:val="005C6A53"/>
    <w:rsid w:val="005C7364"/>
    <w:rsid w:val="005D0FB9"/>
    <w:rsid w:val="005D1015"/>
    <w:rsid w:val="005D16E7"/>
    <w:rsid w:val="005D3F4F"/>
    <w:rsid w:val="005D5481"/>
    <w:rsid w:val="005E3F1A"/>
    <w:rsid w:val="005E6050"/>
    <w:rsid w:val="005F08AE"/>
    <w:rsid w:val="005F405F"/>
    <w:rsid w:val="005F5C48"/>
    <w:rsid w:val="00600C90"/>
    <w:rsid w:val="006018F7"/>
    <w:rsid w:val="00601E00"/>
    <w:rsid w:val="00601F08"/>
    <w:rsid w:val="00602587"/>
    <w:rsid w:val="006074E8"/>
    <w:rsid w:val="00607502"/>
    <w:rsid w:val="00607A15"/>
    <w:rsid w:val="00607D50"/>
    <w:rsid w:val="00610607"/>
    <w:rsid w:val="00610873"/>
    <w:rsid w:val="00610C6B"/>
    <w:rsid w:val="00614F79"/>
    <w:rsid w:val="0061559F"/>
    <w:rsid w:val="00616E26"/>
    <w:rsid w:val="00620D49"/>
    <w:rsid w:val="00622F43"/>
    <w:rsid w:val="00622FCF"/>
    <w:rsid w:val="00626A87"/>
    <w:rsid w:val="006272F5"/>
    <w:rsid w:val="00632FDA"/>
    <w:rsid w:val="00633BCA"/>
    <w:rsid w:val="00633EF8"/>
    <w:rsid w:val="00635DBE"/>
    <w:rsid w:val="00635FDD"/>
    <w:rsid w:val="006370B1"/>
    <w:rsid w:val="00641B90"/>
    <w:rsid w:val="00644539"/>
    <w:rsid w:val="00650BF1"/>
    <w:rsid w:val="006545E4"/>
    <w:rsid w:val="0065599E"/>
    <w:rsid w:val="0065653B"/>
    <w:rsid w:val="006569FD"/>
    <w:rsid w:val="00662EAB"/>
    <w:rsid w:val="006630C6"/>
    <w:rsid w:val="00663F71"/>
    <w:rsid w:val="00664F8F"/>
    <w:rsid w:val="00667CC6"/>
    <w:rsid w:val="0067105E"/>
    <w:rsid w:val="0067172C"/>
    <w:rsid w:val="00672315"/>
    <w:rsid w:val="00672F33"/>
    <w:rsid w:val="006765D7"/>
    <w:rsid w:val="006771BC"/>
    <w:rsid w:val="0067769D"/>
    <w:rsid w:val="00681AF6"/>
    <w:rsid w:val="00681C5C"/>
    <w:rsid w:val="00682A84"/>
    <w:rsid w:val="006879D0"/>
    <w:rsid w:val="006901F9"/>
    <w:rsid w:val="006904E2"/>
    <w:rsid w:val="00691DC1"/>
    <w:rsid w:val="00694C3D"/>
    <w:rsid w:val="00695C25"/>
    <w:rsid w:val="00696D66"/>
    <w:rsid w:val="006A0E87"/>
    <w:rsid w:val="006A1E6D"/>
    <w:rsid w:val="006B119B"/>
    <w:rsid w:val="006B3847"/>
    <w:rsid w:val="006B56F5"/>
    <w:rsid w:val="006B69A1"/>
    <w:rsid w:val="006C1234"/>
    <w:rsid w:val="006C7187"/>
    <w:rsid w:val="006D0288"/>
    <w:rsid w:val="006D0351"/>
    <w:rsid w:val="006D099C"/>
    <w:rsid w:val="006D0C2D"/>
    <w:rsid w:val="006D2153"/>
    <w:rsid w:val="006D3934"/>
    <w:rsid w:val="006D6342"/>
    <w:rsid w:val="006D682B"/>
    <w:rsid w:val="006D74F9"/>
    <w:rsid w:val="006E43F9"/>
    <w:rsid w:val="006E4991"/>
    <w:rsid w:val="006E684C"/>
    <w:rsid w:val="006F0259"/>
    <w:rsid w:val="006F0F5A"/>
    <w:rsid w:val="006F30C7"/>
    <w:rsid w:val="006F3252"/>
    <w:rsid w:val="006F79E2"/>
    <w:rsid w:val="00700CBE"/>
    <w:rsid w:val="00702030"/>
    <w:rsid w:val="00707C6C"/>
    <w:rsid w:val="00713606"/>
    <w:rsid w:val="00714A2B"/>
    <w:rsid w:val="00714E3D"/>
    <w:rsid w:val="007203E2"/>
    <w:rsid w:val="00723E54"/>
    <w:rsid w:val="007253F7"/>
    <w:rsid w:val="00725955"/>
    <w:rsid w:val="00725A93"/>
    <w:rsid w:val="0073166A"/>
    <w:rsid w:val="007325A2"/>
    <w:rsid w:val="00733150"/>
    <w:rsid w:val="00733CB7"/>
    <w:rsid w:val="00734D60"/>
    <w:rsid w:val="00735A3D"/>
    <w:rsid w:val="007418EE"/>
    <w:rsid w:val="00745B44"/>
    <w:rsid w:val="00745BD2"/>
    <w:rsid w:val="0074740C"/>
    <w:rsid w:val="007529E5"/>
    <w:rsid w:val="00756E07"/>
    <w:rsid w:val="0075796F"/>
    <w:rsid w:val="00761A10"/>
    <w:rsid w:val="007657DC"/>
    <w:rsid w:val="007663C3"/>
    <w:rsid w:val="00771384"/>
    <w:rsid w:val="00772037"/>
    <w:rsid w:val="007723DD"/>
    <w:rsid w:val="00772A5E"/>
    <w:rsid w:val="00773E60"/>
    <w:rsid w:val="00774E49"/>
    <w:rsid w:val="007774E9"/>
    <w:rsid w:val="0078136F"/>
    <w:rsid w:val="00781F40"/>
    <w:rsid w:val="007852D1"/>
    <w:rsid w:val="00786B98"/>
    <w:rsid w:val="00790C6F"/>
    <w:rsid w:val="00791BE7"/>
    <w:rsid w:val="007928E5"/>
    <w:rsid w:val="00794AA3"/>
    <w:rsid w:val="00796302"/>
    <w:rsid w:val="00796B2D"/>
    <w:rsid w:val="007A106F"/>
    <w:rsid w:val="007A1A66"/>
    <w:rsid w:val="007A2BDB"/>
    <w:rsid w:val="007A5212"/>
    <w:rsid w:val="007B1019"/>
    <w:rsid w:val="007B4C80"/>
    <w:rsid w:val="007B6D12"/>
    <w:rsid w:val="007C3DFE"/>
    <w:rsid w:val="007C49FC"/>
    <w:rsid w:val="007C6A8A"/>
    <w:rsid w:val="007D0ECA"/>
    <w:rsid w:val="007D12D8"/>
    <w:rsid w:val="007D1557"/>
    <w:rsid w:val="007D214D"/>
    <w:rsid w:val="007D35DF"/>
    <w:rsid w:val="007D4E2A"/>
    <w:rsid w:val="007D63CF"/>
    <w:rsid w:val="007E02D9"/>
    <w:rsid w:val="007E17E0"/>
    <w:rsid w:val="007E2555"/>
    <w:rsid w:val="007E6643"/>
    <w:rsid w:val="007F0428"/>
    <w:rsid w:val="007F1F8A"/>
    <w:rsid w:val="007F63DA"/>
    <w:rsid w:val="007F70C1"/>
    <w:rsid w:val="007F712C"/>
    <w:rsid w:val="007F7D7D"/>
    <w:rsid w:val="008033A1"/>
    <w:rsid w:val="00804C2D"/>
    <w:rsid w:val="00804DBE"/>
    <w:rsid w:val="00805271"/>
    <w:rsid w:val="0080681D"/>
    <w:rsid w:val="00807CB0"/>
    <w:rsid w:val="008106C9"/>
    <w:rsid w:val="008117B8"/>
    <w:rsid w:val="0081463A"/>
    <w:rsid w:val="008150FA"/>
    <w:rsid w:val="00816651"/>
    <w:rsid w:val="00820910"/>
    <w:rsid w:val="008215D6"/>
    <w:rsid w:val="008236B5"/>
    <w:rsid w:val="00823DB0"/>
    <w:rsid w:val="00826B20"/>
    <w:rsid w:val="00830B35"/>
    <w:rsid w:val="00832861"/>
    <w:rsid w:val="00832F83"/>
    <w:rsid w:val="00833273"/>
    <w:rsid w:val="00835B30"/>
    <w:rsid w:val="00845D8C"/>
    <w:rsid w:val="00854631"/>
    <w:rsid w:val="00860957"/>
    <w:rsid w:val="0086177C"/>
    <w:rsid w:val="00862854"/>
    <w:rsid w:val="00862B26"/>
    <w:rsid w:val="00863123"/>
    <w:rsid w:val="00863633"/>
    <w:rsid w:val="008650C7"/>
    <w:rsid w:val="008653AA"/>
    <w:rsid w:val="008665CC"/>
    <w:rsid w:val="0086787A"/>
    <w:rsid w:val="00867D30"/>
    <w:rsid w:val="00867E52"/>
    <w:rsid w:val="0087138A"/>
    <w:rsid w:val="00871407"/>
    <w:rsid w:val="00873399"/>
    <w:rsid w:val="00873986"/>
    <w:rsid w:val="008752B5"/>
    <w:rsid w:val="00875FF9"/>
    <w:rsid w:val="008761EA"/>
    <w:rsid w:val="00881375"/>
    <w:rsid w:val="00882350"/>
    <w:rsid w:val="008831D6"/>
    <w:rsid w:val="008869E2"/>
    <w:rsid w:val="0089116D"/>
    <w:rsid w:val="00891F29"/>
    <w:rsid w:val="008932E3"/>
    <w:rsid w:val="008966EC"/>
    <w:rsid w:val="00897773"/>
    <w:rsid w:val="008A067C"/>
    <w:rsid w:val="008A06E4"/>
    <w:rsid w:val="008A2F59"/>
    <w:rsid w:val="008A57E0"/>
    <w:rsid w:val="008A65A9"/>
    <w:rsid w:val="008A7043"/>
    <w:rsid w:val="008B0577"/>
    <w:rsid w:val="008B0C63"/>
    <w:rsid w:val="008B0ECC"/>
    <w:rsid w:val="008B1F49"/>
    <w:rsid w:val="008B2625"/>
    <w:rsid w:val="008B2A74"/>
    <w:rsid w:val="008B3C19"/>
    <w:rsid w:val="008B5566"/>
    <w:rsid w:val="008C0E8A"/>
    <w:rsid w:val="008C49F6"/>
    <w:rsid w:val="008C507A"/>
    <w:rsid w:val="008D0051"/>
    <w:rsid w:val="008D0C92"/>
    <w:rsid w:val="008D0EA4"/>
    <w:rsid w:val="008D13D8"/>
    <w:rsid w:val="008D4915"/>
    <w:rsid w:val="008D72A0"/>
    <w:rsid w:val="008D7536"/>
    <w:rsid w:val="008D79B0"/>
    <w:rsid w:val="008E11FD"/>
    <w:rsid w:val="008E554B"/>
    <w:rsid w:val="008E69E3"/>
    <w:rsid w:val="008E6A66"/>
    <w:rsid w:val="008F11FB"/>
    <w:rsid w:val="008F1DE4"/>
    <w:rsid w:val="008F4B59"/>
    <w:rsid w:val="008F63C8"/>
    <w:rsid w:val="00900199"/>
    <w:rsid w:val="009006A1"/>
    <w:rsid w:val="009014A7"/>
    <w:rsid w:val="009019B4"/>
    <w:rsid w:val="00903794"/>
    <w:rsid w:val="00904CDE"/>
    <w:rsid w:val="00905AB9"/>
    <w:rsid w:val="00907A0E"/>
    <w:rsid w:val="009100F1"/>
    <w:rsid w:val="00910E6C"/>
    <w:rsid w:val="009130CF"/>
    <w:rsid w:val="009136EA"/>
    <w:rsid w:val="009137D4"/>
    <w:rsid w:val="00913EAE"/>
    <w:rsid w:val="00921EFA"/>
    <w:rsid w:val="009226BA"/>
    <w:rsid w:val="00923F97"/>
    <w:rsid w:val="00924351"/>
    <w:rsid w:val="0092550B"/>
    <w:rsid w:val="0092713C"/>
    <w:rsid w:val="00931168"/>
    <w:rsid w:val="00931F7E"/>
    <w:rsid w:val="00933649"/>
    <w:rsid w:val="009344E1"/>
    <w:rsid w:val="00934533"/>
    <w:rsid w:val="0093523E"/>
    <w:rsid w:val="00935B58"/>
    <w:rsid w:val="00935DBC"/>
    <w:rsid w:val="009367CE"/>
    <w:rsid w:val="0094144F"/>
    <w:rsid w:val="00943DED"/>
    <w:rsid w:val="00943E16"/>
    <w:rsid w:val="00945DC1"/>
    <w:rsid w:val="00946E57"/>
    <w:rsid w:val="00950953"/>
    <w:rsid w:val="00950F54"/>
    <w:rsid w:val="0095167B"/>
    <w:rsid w:val="00955FF7"/>
    <w:rsid w:val="00957A8A"/>
    <w:rsid w:val="00960BFB"/>
    <w:rsid w:val="00961BA4"/>
    <w:rsid w:val="00961E3F"/>
    <w:rsid w:val="009644B5"/>
    <w:rsid w:val="00964ED9"/>
    <w:rsid w:val="00965788"/>
    <w:rsid w:val="00970753"/>
    <w:rsid w:val="00971172"/>
    <w:rsid w:val="00973267"/>
    <w:rsid w:val="00980B98"/>
    <w:rsid w:val="0098193F"/>
    <w:rsid w:val="009823C4"/>
    <w:rsid w:val="00982998"/>
    <w:rsid w:val="0098307C"/>
    <w:rsid w:val="00984CFA"/>
    <w:rsid w:val="0098546D"/>
    <w:rsid w:val="009869EF"/>
    <w:rsid w:val="00986AA9"/>
    <w:rsid w:val="00987504"/>
    <w:rsid w:val="00994DC7"/>
    <w:rsid w:val="00994E55"/>
    <w:rsid w:val="0099538B"/>
    <w:rsid w:val="009966BA"/>
    <w:rsid w:val="00996B50"/>
    <w:rsid w:val="009A3762"/>
    <w:rsid w:val="009A6AEF"/>
    <w:rsid w:val="009B16F5"/>
    <w:rsid w:val="009B2187"/>
    <w:rsid w:val="009B5F09"/>
    <w:rsid w:val="009C0DD0"/>
    <w:rsid w:val="009C2F17"/>
    <w:rsid w:val="009C6A35"/>
    <w:rsid w:val="009C7C83"/>
    <w:rsid w:val="009D0AC9"/>
    <w:rsid w:val="009D3361"/>
    <w:rsid w:val="009D783E"/>
    <w:rsid w:val="009E0929"/>
    <w:rsid w:val="009E16D9"/>
    <w:rsid w:val="009E18BE"/>
    <w:rsid w:val="009E4D4F"/>
    <w:rsid w:val="009E677B"/>
    <w:rsid w:val="009F0813"/>
    <w:rsid w:val="009F2479"/>
    <w:rsid w:val="009F6DF5"/>
    <w:rsid w:val="00A0045E"/>
    <w:rsid w:val="00A00D83"/>
    <w:rsid w:val="00A037D7"/>
    <w:rsid w:val="00A03BBA"/>
    <w:rsid w:val="00A03E51"/>
    <w:rsid w:val="00A03E6A"/>
    <w:rsid w:val="00A045FF"/>
    <w:rsid w:val="00A10D59"/>
    <w:rsid w:val="00A1182A"/>
    <w:rsid w:val="00A12BE1"/>
    <w:rsid w:val="00A13639"/>
    <w:rsid w:val="00A15A23"/>
    <w:rsid w:val="00A17D29"/>
    <w:rsid w:val="00A2001B"/>
    <w:rsid w:val="00A207AD"/>
    <w:rsid w:val="00A2136D"/>
    <w:rsid w:val="00A21DA5"/>
    <w:rsid w:val="00A22BF2"/>
    <w:rsid w:val="00A23F33"/>
    <w:rsid w:val="00A25392"/>
    <w:rsid w:val="00A26A81"/>
    <w:rsid w:val="00A34140"/>
    <w:rsid w:val="00A369F4"/>
    <w:rsid w:val="00A37FE0"/>
    <w:rsid w:val="00A46CBA"/>
    <w:rsid w:val="00A50521"/>
    <w:rsid w:val="00A5156C"/>
    <w:rsid w:val="00A5351C"/>
    <w:rsid w:val="00A5368C"/>
    <w:rsid w:val="00A53CD1"/>
    <w:rsid w:val="00A53E34"/>
    <w:rsid w:val="00A558A5"/>
    <w:rsid w:val="00A5614E"/>
    <w:rsid w:val="00A575EA"/>
    <w:rsid w:val="00A578C3"/>
    <w:rsid w:val="00A60228"/>
    <w:rsid w:val="00A64700"/>
    <w:rsid w:val="00A658E8"/>
    <w:rsid w:val="00A65C5C"/>
    <w:rsid w:val="00A66935"/>
    <w:rsid w:val="00A7159A"/>
    <w:rsid w:val="00A73B9A"/>
    <w:rsid w:val="00A73D4E"/>
    <w:rsid w:val="00A75C78"/>
    <w:rsid w:val="00A76AC5"/>
    <w:rsid w:val="00A812E1"/>
    <w:rsid w:val="00A84DF0"/>
    <w:rsid w:val="00A9491E"/>
    <w:rsid w:val="00A94E42"/>
    <w:rsid w:val="00A956A9"/>
    <w:rsid w:val="00A95971"/>
    <w:rsid w:val="00A9628E"/>
    <w:rsid w:val="00AA16A8"/>
    <w:rsid w:val="00AA5111"/>
    <w:rsid w:val="00AA51D6"/>
    <w:rsid w:val="00AA5AE6"/>
    <w:rsid w:val="00AA686F"/>
    <w:rsid w:val="00AA6882"/>
    <w:rsid w:val="00AA6A32"/>
    <w:rsid w:val="00AB28B1"/>
    <w:rsid w:val="00AB42E5"/>
    <w:rsid w:val="00AB5850"/>
    <w:rsid w:val="00AB623F"/>
    <w:rsid w:val="00AC0E54"/>
    <w:rsid w:val="00AC4135"/>
    <w:rsid w:val="00AC625E"/>
    <w:rsid w:val="00AD0B71"/>
    <w:rsid w:val="00AD0F98"/>
    <w:rsid w:val="00AD6A8C"/>
    <w:rsid w:val="00AD6AD7"/>
    <w:rsid w:val="00AE135B"/>
    <w:rsid w:val="00AE33FF"/>
    <w:rsid w:val="00AE3824"/>
    <w:rsid w:val="00AE38F7"/>
    <w:rsid w:val="00AE426E"/>
    <w:rsid w:val="00AE5503"/>
    <w:rsid w:val="00AE6DC2"/>
    <w:rsid w:val="00AF14BE"/>
    <w:rsid w:val="00AF1CD3"/>
    <w:rsid w:val="00AF5478"/>
    <w:rsid w:val="00AF5BB8"/>
    <w:rsid w:val="00AF6408"/>
    <w:rsid w:val="00B01FE2"/>
    <w:rsid w:val="00B0424D"/>
    <w:rsid w:val="00B04E4A"/>
    <w:rsid w:val="00B051DA"/>
    <w:rsid w:val="00B064C4"/>
    <w:rsid w:val="00B06919"/>
    <w:rsid w:val="00B06A09"/>
    <w:rsid w:val="00B07D5D"/>
    <w:rsid w:val="00B1048F"/>
    <w:rsid w:val="00B107CC"/>
    <w:rsid w:val="00B12F0E"/>
    <w:rsid w:val="00B13D90"/>
    <w:rsid w:val="00B16BA5"/>
    <w:rsid w:val="00B17156"/>
    <w:rsid w:val="00B174AF"/>
    <w:rsid w:val="00B17525"/>
    <w:rsid w:val="00B20C10"/>
    <w:rsid w:val="00B21CD5"/>
    <w:rsid w:val="00B22E25"/>
    <w:rsid w:val="00B25BF2"/>
    <w:rsid w:val="00B260F4"/>
    <w:rsid w:val="00B27004"/>
    <w:rsid w:val="00B3188E"/>
    <w:rsid w:val="00B331B6"/>
    <w:rsid w:val="00B367BB"/>
    <w:rsid w:val="00B41063"/>
    <w:rsid w:val="00B41E67"/>
    <w:rsid w:val="00B43642"/>
    <w:rsid w:val="00B45CA0"/>
    <w:rsid w:val="00B50579"/>
    <w:rsid w:val="00B526BD"/>
    <w:rsid w:val="00B53EDA"/>
    <w:rsid w:val="00B549FB"/>
    <w:rsid w:val="00B54CA3"/>
    <w:rsid w:val="00B568D9"/>
    <w:rsid w:val="00B57B34"/>
    <w:rsid w:val="00B60B91"/>
    <w:rsid w:val="00B628EB"/>
    <w:rsid w:val="00B63761"/>
    <w:rsid w:val="00B649AA"/>
    <w:rsid w:val="00B66509"/>
    <w:rsid w:val="00B71CEF"/>
    <w:rsid w:val="00B731C9"/>
    <w:rsid w:val="00B74292"/>
    <w:rsid w:val="00B747D6"/>
    <w:rsid w:val="00B74CFA"/>
    <w:rsid w:val="00B751B6"/>
    <w:rsid w:val="00B75BF4"/>
    <w:rsid w:val="00B77D35"/>
    <w:rsid w:val="00B80DA7"/>
    <w:rsid w:val="00B84B8F"/>
    <w:rsid w:val="00B84FB8"/>
    <w:rsid w:val="00B853C2"/>
    <w:rsid w:val="00B867C8"/>
    <w:rsid w:val="00B91337"/>
    <w:rsid w:val="00B91457"/>
    <w:rsid w:val="00B96539"/>
    <w:rsid w:val="00B96D44"/>
    <w:rsid w:val="00B96D63"/>
    <w:rsid w:val="00B972CC"/>
    <w:rsid w:val="00B97B65"/>
    <w:rsid w:val="00BA0089"/>
    <w:rsid w:val="00BA12C4"/>
    <w:rsid w:val="00BA1C8C"/>
    <w:rsid w:val="00BA3453"/>
    <w:rsid w:val="00BA55FA"/>
    <w:rsid w:val="00BA5DC7"/>
    <w:rsid w:val="00BA5FDE"/>
    <w:rsid w:val="00BA7D0E"/>
    <w:rsid w:val="00BB0B85"/>
    <w:rsid w:val="00BB1D5F"/>
    <w:rsid w:val="00BB26CB"/>
    <w:rsid w:val="00BB297C"/>
    <w:rsid w:val="00BB4F10"/>
    <w:rsid w:val="00BC29F8"/>
    <w:rsid w:val="00BC5990"/>
    <w:rsid w:val="00BC7A00"/>
    <w:rsid w:val="00BD2122"/>
    <w:rsid w:val="00BD2B41"/>
    <w:rsid w:val="00BD3C07"/>
    <w:rsid w:val="00BD3D95"/>
    <w:rsid w:val="00BD4D01"/>
    <w:rsid w:val="00BD67B3"/>
    <w:rsid w:val="00BD729D"/>
    <w:rsid w:val="00BE03DB"/>
    <w:rsid w:val="00BE0FA8"/>
    <w:rsid w:val="00BE234C"/>
    <w:rsid w:val="00BE2934"/>
    <w:rsid w:val="00BE3737"/>
    <w:rsid w:val="00BE49BD"/>
    <w:rsid w:val="00BE58B4"/>
    <w:rsid w:val="00BE6D98"/>
    <w:rsid w:val="00BE7435"/>
    <w:rsid w:val="00BE74DF"/>
    <w:rsid w:val="00BE7BA0"/>
    <w:rsid w:val="00BF7D24"/>
    <w:rsid w:val="00C06EB7"/>
    <w:rsid w:val="00C12A75"/>
    <w:rsid w:val="00C152AB"/>
    <w:rsid w:val="00C15E12"/>
    <w:rsid w:val="00C176C1"/>
    <w:rsid w:val="00C2030B"/>
    <w:rsid w:val="00C22F25"/>
    <w:rsid w:val="00C23315"/>
    <w:rsid w:val="00C26F95"/>
    <w:rsid w:val="00C27B20"/>
    <w:rsid w:val="00C307E9"/>
    <w:rsid w:val="00C3082B"/>
    <w:rsid w:val="00C3330E"/>
    <w:rsid w:val="00C34278"/>
    <w:rsid w:val="00C34680"/>
    <w:rsid w:val="00C34953"/>
    <w:rsid w:val="00C34CF2"/>
    <w:rsid w:val="00C34EAF"/>
    <w:rsid w:val="00C35DA8"/>
    <w:rsid w:val="00C416E0"/>
    <w:rsid w:val="00C42DE8"/>
    <w:rsid w:val="00C434DA"/>
    <w:rsid w:val="00C457D4"/>
    <w:rsid w:val="00C46331"/>
    <w:rsid w:val="00C46A9C"/>
    <w:rsid w:val="00C47E12"/>
    <w:rsid w:val="00C529E4"/>
    <w:rsid w:val="00C5528D"/>
    <w:rsid w:val="00C5602D"/>
    <w:rsid w:val="00C56539"/>
    <w:rsid w:val="00C57522"/>
    <w:rsid w:val="00C6018C"/>
    <w:rsid w:val="00C614E6"/>
    <w:rsid w:val="00C617B6"/>
    <w:rsid w:val="00C6336E"/>
    <w:rsid w:val="00C6429E"/>
    <w:rsid w:val="00C6559C"/>
    <w:rsid w:val="00C6608B"/>
    <w:rsid w:val="00C70809"/>
    <w:rsid w:val="00C71108"/>
    <w:rsid w:val="00C72A88"/>
    <w:rsid w:val="00C7310E"/>
    <w:rsid w:val="00C73599"/>
    <w:rsid w:val="00C74E4C"/>
    <w:rsid w:val="00C75016"/>
    <w:rsid w:val="00C766CD"/>
    <w:rsid w:val="00C76796"/>
    <w:rsid w:val="00C772F8"/>
    <w:rsid w:val="00C806A3"/>
    <w:rsid w:val="00C80EBA"/>
    <w:rsid w:val="00C84D60"/>
    <w:rsid w:val="00C912E5"/>
    <w:rsid w:val="00C9576D"/>
    <w:rsid w:val="00C9679E"/>
    <w:rsid w:val="00C969F6"/>
    <w:rsid w:val="00CA3B62"/>
    <w:rsid w:val="00CA6AE3"/>
    <w:rsid w:val="00CB016A"/>
    <w:rsid w:val="00CB5EDB"/>
    <w:rsid w:val="00CB7573"/>
    <w:rsid w:val="00CB7960"/>
    <w:rsid w:val="00CB799A"/>
    <w:rsid w:val="00CC0687"/>
    <w:rsid w:val="00CC0E2E"/>
    <w:rsid w:val="00CC4C30"/>
    <w:rsid w:val="00CD2CC6"/>
    <w:rsid w:val="00CD3264"/>
    <w:rsid w:val="00CD4161"/>
    <w:rsid w:val="00CD6842"/>
    <w:rsid w:val="00CE06FC"/>
    <w:rsid w:val="00CE11A8"/>
    <w:rsid w:val="00CE2D00"/>
    <w:rsid w:val="00CE32DB"/>
    <w:rsid w:val="00CE39CC"/>
    <w:rsid w:val="00CE5404"/>
    <w:rsid w:val="00CE574C"/>
    <w:rsid w:val="00CE7772"/>
    <w:rsid w:val="00CE7953"/>
    <w:rsid w:val="00CF0777"/>
    <w:rsid w:val="00CF2D4C"/>
    <w:rsid w:val="00CF4F4C"/>
    <w:rsid w:val="00CF5C9F"/>
    <w:rsid w:val="00CF60A8"/>
    <w:rsid w:val="00CF63D3"/>
    <w:rsid w:val="00D000CD"/>
    <w:rsid w:val="00D011FD"/>
    <w:rsid w:val="00D02B8D"/>
    <w:rsid w:val="00D02DD9"/>
    <w:rsid w:val="00D050FC"/>
    <w:rsid w:val="00D072AA"/>
    <w:rsid w:val="00D13F54"/>
    <w:rsid w:val="00D1421C"/>
    <w:rsid w:val="00D14937"/>
    <w:rsid w:val="00D16045"/>
    <w:rsid w:val="00D17255"/>
    <w:rsid w:val="00D20E8E"/>
    <w:rsid w:val="00D218F0"/>
    <w:rsid w:val="00D21F99"/>
    <w:rsid w:val="00D2390B"/>
    <w:rsid w:val="00D262E6"/>
    <w:rsid w:val="00D27D44"/>
    <w:rsid w:val="00D341C6"/>
    <w:rsid w:val="00D3633D"/>
    <w:rsid w:val="00D37F35"/>
    <w:rsid w:val="00D4187D"/>
    <w:rsid w:val="00D453AB"/>
    <w:rsid w:val="00D52187"/>
    <w:rsid w:val="00D524E5"/>
    <w:rsid w:val="00D536E3"/>
    <w:rsid w:val="00D567D6"/>
    <w:rsid w:val="00D57140"/>
    <w:rsid w:val="00D573E9"/>
    <w:rsid w:val="00D60B8A"/>
    <w:rsid w:val="00D60F57"/>
    <w:rsid w:val="00D641BF"/>
    <w:rsid w:val="00D71F64"/>
    <w:rsid w:val="00D73889"/>
    <w:rsid w:val="00D73E6C"/>
    <w:rsid w:val="00D76C7A"/>
    <w:rsid w:val="00D77342"/>
    <w:rsid w:val="00D77907"/>
    <w:rsid w:val="00D85CA5"/>
    <w:rsid w:val="00D90EFD"/>
    <w:rsid w:val="00D9120C"/>
    <w:rsid w:val="00D915AF"/>
    <w:rsid w:val="00D91F27"/>
    <w:rsid w:val="00D96789"/>
    <w:rsid w:val="00DA42CE"/>
    <w:rsid w:val="00DA4FB4"/>
    <w:rsid w:val="00DA5F2B"/>
    <w:rsid w:val="00DA66D5"/>
    <w:rsid w:val="00DA7873"/>
    <w:rsid w:val="00DB0BD8"/>
    <w:rsid w:val="00DB1539"/>
    <w:rsid w:val="00DB1784"/>
    <w:rsid w:val="00DB2D98"/>
    <w:rsid w:val="00DC22A9"/>
    <w:rsid w:val="00DC22BA"/>
    <w:rsid w:val="00DC3F21"/>
    <w:rsid w:val="00DC4224"/>
    <w:rsid w:val="00DC5A6B"/>
    <w:rsid w:val="00DC65C2"/>
    <w:rsid w:val="00DC72BA"/>
    <w:rsid w:val="00DC750C"/>
    <w:rsid w:val="00DD0AC7"/>
    <w:rsid w:val="00DD1685"/>
    <w:rsid w:val="00DD2C28"/>
    <w:rsid w:val="00DD38E2"/>
    <w:rsid w:val="00DD39F6"/>
    <w:rsid w:val="00DD3F82"/>
    <w:rsid w:val="00DD477C"/>
    <w:rsid w:val="00DD521F"/>
    <w:rsid w:val="00DD55F5"/>
    <w:rsid w:val="00DD576A"/>
    <w:rsid w:val="00DD661B"/>
    <w:rsid w:val="00DD7AD7"/>
    <w:rsid w:val="00DE0868"/>
    <w:rsid w:val="00DE0D3C"/>
    <w:rsid w:val="00DE148F"/>
    <w:rsid w:val="00DE3E6E"/>
    <w:rsid w:val="00DE4B22"/>
    <w:rsid w:val="00DE5AA1"/>
    <w:rsid w:val="00DF5AB3"/>
    <w:rsid w:val="00DF5F3E"/>
    <w:rsid w:val="00DF7D5F"/>
    <w:rsid w:val="00E02796"/>
    <w:rsid w:val="00E028DF"/>
    <w:rsid w:val="00E031C3"/>
    <w:rsid w:val="00E03D0B"/>
    <w:rsid w:val="00E05CE7"/>
    <w:rsid w:val="00E100F8"/>
    <w:rsid w:val="00E103A5"/>
    <w:rsid w:val="00E1293A"/>
    <w:rsid w:val="00E12D68"/>
    <w:rsid w:val="00E164D3"/>
    <w:rsid w:val="00E16B5C"/>
    <w:rsid w:val="00E171B8"/>
    <w:rsid w:val="00E17DF0"/>
    <w:rsid w:val="00E2125A"/>
    <w:rsid w:val="00E2199F"/>
    <w:rsid w:val="00E244DA"/>
    <w:rsid w:val="00E2626B"/>
    <w:rsid w:val="00E30A8D"/>
    <w:rsid w:val="00E31779"/>
    <w:rsid w:val="00E322F7"/>
    <w:rsid w:val="00E3313A"/>
    <w:rsid w:val="00E36453"/>
    <w:rsid w:val="00E37870"/>
    <w:rsid w:val="00E41E91"/>
    <w:rsid w:val="00E43355"/>
    <w:rsid w:val="00E4544A"/>
    <w:rsid w:val="00E47DCF"/>
    <w:rsid w:val="00E509C8"/>
    <w:rsid w:val="00E513D3"/>
    <w:rsid w:val="00E53BF3"/>
    <w:rsid w:val="00E55DF2"/>
    <w:rsid w:val="00E570B2"/>
    <w:rsid w:val="00E6190A"/>
    <w:rsid w:val="00E61A57"/>
    <w:rsid w:val="00E623EE"/>
    <w:rsid w:val="00E62B84"/>
    <w:rsid w:val="00E64A09"/>
    <w:rsid w:val="00E64D15"/>
    <w:rsid w:val="00E66B4B"/>
    <w:rsid w:val="00E66F11"/>
    <w:rsid w:val="00E671CB"/>
    <w:rsid w:val="00E67802"/>
    <w:rsid w:val="00E731F5"/>
    <w:rsid w:val="00E74C45"/>
    <w:rsid w:val="00E76E55"/>
    <w:rsid w:val="00E773AA"/>
    <w:rsid w:val="00E86A3C"/>
    <w:rsid w:val="00E86CA9"/>
    <w:rsid w:val="00E91381"/>
    <w:rsid w:val="00E9478A"/>
    <w:rsid w:val="00E951CF"/>
    <w:rsid w:val="00E957F5"/>
    <w:rsid w:val="00E96639"/>
    <w:rsid w:val="00EA1AEC"/>
    <w:rsid w:val="00EA42C2"/>
    <w:rsid w:val="00EA466E"/>
    <w:rsid w:val="00EA6661"/>
    <w:rsid w:val="00EB1B28"/>
    <w:rsid w:val="00EB2C52"/>
    <w:rsid w:val="00EB62FC"/>
    <w:rsid w:val="00EB6D51"/>
    <w:rsid w:val="00EC38DC"/>
    <w:rsid w:val="00EC5B1B"/>
    <w:rsid w:val="00EC66A7"/>
    <w:rsid w:val="00ED0576"/>
    <w:rsid w:val="00ED0D89"/>
    <w:rsid w:val="00ED1270"/>
    <w:rsid w:val="00ED1A7D"/>
    <w:rsid w:val="00ED7A52"/>
    <w:rsid w:val="00EE1A57"/>
    <w:rsid w:val="00EE5E5B"/>
    <w:rsid w:val="00EF0C1B"/>
    <w:rsid w:val="00EF18CB"/>
    <w:rsid w:val="00EF57F8"/>
    <w:rsid w:val="00EF6BF6"/>
    <w:rsid w:val="00EF7642"/>
    <w:rsid w:val="00EF7952"/>
    <w:rsid w:val="00F00251"/>
    <w:rsid w:val="00F00938"/>
    <w:rsid w:val="00F00966"/>
    <w:rsid w:val="00F01397"/>
    <w:rsid w:val="00F04F4C"/>
    <w:rsid w:val="00F07EC4"/>
    <w:rsid w:val="00F07F3E"/>
    <w:rsid w:val="00F11725"/>
    <w:rsid w:val="00F11BAD"/>
    <w:rsid w:val="00F12C58"/>
    <w:rsid w:val="00F13CA7"/>
    <w:rsid w:val="00F143C5"/>
    <w:rsid w:val="00F15B68"/>
    <w:rsid w:val="00F169D7"/>
    <w:rsid w:val="00F21D01"/>
    <w:rsid w:val="00F22691"/>
    <w:rsid w:val="00F25B8B"/>
    <w:rsid w:val="00F2628C"/>
    <w:rsid w:val="00F27CC9"/>
    <w:rsid w:val="00F30C72"/>
    <w:rsid w:val="00F32C98"/>
    <w:rsid w:val="00F3467B"/>
    <w:rsid w:val="00F34C21"/>
    <w:rsid w:val="00F35479"/>
    <w:rsid w:val="00F35BE5"/>
    <w:rsid w:val="00F372C4"/>
    <w:rsid w:val="00F37331"/>
    <w:rsid w:val="00F4231F"/>
    <w:rsid w:val="00F42398"/>
    <w:rsid w:val="00F43973"/>
    <w:rsid w:val="00F43BEF"/>
    <w:rsid w:val="00F43C2E"/>
    <w:rsid w:val="00F446AF"/>
    <w:rsid w:val="00F4567A"/>
    <w:rsid w:val="00F45B82"/>
    <w:rsid w:val="00F47AD7"/>
    <w:rsid w:val="00F51F65"/>
    <w:rsid w:val="00F522A0"/>
    <w:rsid w:val="00F57EF7"/>
    <w:rsid w:val="00F60FFE"/>
    <w:rsid w:val="00F6403A"/>
    <w:rsid w:val="00F665BB"/>
    <w:rsid w:val="00F66D87"/>
    <w:rsid w:val="00F7055C"/>
    <w:rsid w:val="00F70959"/>
    <w:rsid w:val="00F70B39"/>
    <w:rsid w:val="00F71AA5"/>
    <w:rsid w:val="00F71E3D"/>
    <w:rsid w:val="00F7208D"/>
    <w:rsid w:val="00F72EE9"/>
    <w:rsid w:val="00F7438B"/>
    <w:rsid w:val="00F7505D"/>
    <w:rsid w:val="00F76439"/>
    <w:rsid w:val="00F82D22"/>
    <w:rsid w:val="00F8425B"/>
    <w:rsid w:val="00F84347"/>
    <w:rsid w:val="00F867D5"/>
    <w:rsid w:val="00F904A0"/>
    <w:rsid w:val="00F91B04"/>
    <w:rsid w:val="00F935BC"/>
    <w:rsid w:val="00F94393"/>
    <w:rsid w:val="00F95729"/>
    <w:rsid w:val="00F9618C"/>
    <w:rsid w:val="00F97126"/>
    <w:rsid w:val="00F97537"/>
    <w:rsid w:val="00FA36EC"/>
    <w:rsid w:val="00FA53DF"/>
    <w:rsid w:val="00FA6CAA"/>
    <w:rsid w:val="00FB0787"/>
    <w:rsid w:val="00FB0AAA"/>
    <w:rsid w:val="00FB4680"/>
    <w:rsid w:val="00FB6A0C"/>
    <w:rsid w:val="00FC17A0"/>
    <w:rsid w:val="00FD108B"/>
    <w:rsid w:val="00FD322F"/>
    <w:rsid w:val="00FD663E"/>
    <w:rsid w:val="00FE1CFB"/>
    <w:rsid w:val="00FE530A"/>
    <w:rsid w:val="00FE7B2C"/>
    <w:rsid w:val="00FF1535"/>
    <w:rsid w:val="00FF2D93"/>
    <w:rsid w:val="00FF5C63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aliases w:val="1 - Глава"/>
    <w:basedOn w:val="a"/>
    <w:next w:val="a"/>
    <w:link w:val="20"/>
    <w:autoRedefine/>
    <w:uiPriority w:val="9"/>
    <w:unhideWhenUsed/>
    <w:qFormat/>
    <w:rsid w:val="008A7043"/>
    <w:pPr>
      <w:keepNext/>
      <w:keepLines/>
      <w:spacing w:before="120" w:after="120" w:line="240" w:lineRule="auto"/>
      <w:ind w:firstLine="578"/>
      <w:jc w:val="both"/>
      <w:outlineLvl w:val="1"/>
    </w:pPr>
    <w:rPr>
      <w:rFonts w:ascii="Times New Roman" w:eastAsia="Batang" w:hAnsi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0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2001B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671CB"/>
    <w:rPr>
      <w:color w:val="0077B5"/>
      <w:u w:val="single"/>
    </w:rPr>
  </w:style>
  <w:style w:type="paragraph" w:styleId="a6">
    <w:name w:val="No Spacing"/>
    <w:uiPriority w:val="1"/>
    <w:qFormat/>
    <w:rsid w:val="00015EFE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iPriority w:val="99"/>
    <w:rsid w:val="00B628EB"/>
    <w:pPr>
      <w:widowControl w:val="0"/>
      <w:suppressAutoHyphens/>
      <w:autoSpaceDE w:val="0"/>
      <w:spacing w:after="0" w:line="372" w:lineRule="auto"/>
      <w:ind w:left="80" w:firstLine="720"/>
      <w:jc w:val="both"/>
    </w:pPr>
    <w:rPr>
      <w:rFonts w:ascii="Times New Roman" w:eastAsia="Times New Roman" w:hAnsi="Times New Roman"/>
      <w:sz w:val="24"/>
      <w:szCs w:val="28"/>
      <w:lang w:eastAsia="ar-SA"/>
    </w:rPr>
  </w:style>
  <w:style w:type="character" w:customStyle="1" w:styleId="a8">
    <w:name w:val="Основной текст с отступом Знак"/>
    <w:link w:val="a7"/>
    <w:uiPriority w:val="99"/>
    <w:rsid w:val="00B628EB"/>
    <w:rPr>
      <w:rFonts w:ascii="Times New Roman" w:eastAsia="Times New Roman" w:hAnsi="Times New Roman"/>
      <w:sz w:val="24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rsid w:val="009226B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semiHidden/>
    <w:rsid w:val="009226BA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48675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b">
    <w:name w:val="Date"/>
    <w:basedOn w:val="a"/>
    <w:next w:val="a"/>
    <w:link w:val="ac"/>
    <w:uiPriority w:val="99"/>
    <w:semiHidden/>
    <w:unhideWhenUsed/>
    <w:rsid w:val="00B12F0E"/>
  </w:style>
  <w:style w:type="character" w:customStyle="1" w:styleId="ac">
    <w:name w:val="Дата Знак"/>
    <w:link w:val="ab"/>
    <w:uiPriority w:val="99"/>
    <w:semiHidden/>
    <w:rsid w:val="00B12F0E"/>
    <w:rPr>
      <w:sz w:val="22"/>
      <w:szCs w:val="22"/>
      <w:lang w:eastAsia="en-US"/>
    </w:rPr>
  </w:style>
  <w:style w:type="paragraph" w:customStyle="1" w:styleId="4">
    <w:name w:val="ТС.Заголовок. ур.4"/>
    <w:basedOn w:val="a"/>
    <w:rsid w:val="00A10D59"/>
    <w:pPr>
      <w:widowControl w:val="0"/>
      <w:suppressAutoHyphens/>
      <w:autoSpaceDE w:val="0"/>
      <w:spacing w:after="0" w:line="312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unhideWhenUsed/>
    <w:rsid w:val="004417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4179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4417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4179F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94144F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22585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524A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uiPriority w:val="34"/>
    <w:locked/>
    <w:rsid w:val="009C7C83"/>
    <w:rPr>
      <w:sz w:val="22"/>
      <w:szCs w:val="22"/>
      <w:lang w:eastAsia="en-US"/>
    </w:rPr>
  </w:style>
  <w:style w:type="character" w:customStyle="1" w:styleId="20">
    <w:name w:val="Заголовок 2 Знак"/>
    <w:aliases w:val="1 - Глава Знак"/>
    <w:basedOn w:val="a0"/>
    <w:link w:val="2"/>
    <w:uiPriority w:val="9"/>
    <w:rsid w:val="008A7043"/>
    <w:rPr>
      <w:rFonts w:ascii="Times New Roman" w:eastAsia="Batang" w:hAnsi="Times New Roman"/>
      <w:b/>
      <w:bCs/>
      <w:sz w:val="28"/>
      <w:szCs w:val="28"/>
      <w:lang w:eastAsia="ko-KR"/>
    </w:rPr>
  </w:style>
  <w:style w:type="table" w:customStyle="1" w:styleId="21">
    <w:name w:val="Сетка таблицы2"/>
    <w:basedOn w:val="a1"/>
    <w:next w:val="af4"/>
    <w:uiPriority w:val="59"/>
    <w:rsid w:val="008A704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4"/>
    <w:uiPriority w:val="39"/>
    <w:rsid w:val="004F7E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839289CA4056ACB6851CEC2FF0FB9E368Z70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B96F802827E0020171CB8BDA23AEFC1A20000C7CADA1A3BE5D86FD9E6DA522D0C950DE824244ErBF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7DD475AB0AF023BD415CF5CB0C35A067FED4C7F08C3CA9E9438ACE6AE4484401869CE17964684p2G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B7DD475AB0AF023BD415CF5CB0C35A067FED4C7F08C3CA9E9438ACE6AE4484401869CE17964686p2G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81ED0A8339C90E796F839289CA4056ACB6851CEC2FF0FB9E368Z70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F65A-778D-4E33-AEBA-1E3EF3AC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13747</Words>
  <Characters>78363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91927</CharactersWithSpaces>
  <SharedDoc>false</SharedDoc>
  <HLinks>
    <vt:vector size="36" baseType="variant"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consultantplus://offline/ref=1BBB96F802827E0020171CB8BDA23AEFC1A20000C7CADA1A3BE5D86FD9E6DA522D0C950DE824244ErBFCK</vt:lpwstr>
      </vt:variant>
      <vt:variant>
        <vt:lpwstr/>
      </vt:variant>
      <vt:variant>
        <vt:i4>7274595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consultantplus://offline/ref=80B7DD475AB0AF023BD415CF5CB0C35A067FED4C7F08C3CA9E9438ACE6AE4484401869CE17964684p2G0K</vt:lpwstr>
      </vt:variant>
      <vt:variant>
        <vt:lpwstr/>
      </vt:variant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consultantplus://offline/ref=80B7DD475AB0AF023BD415CF5CB0C35A067FED4C7F08C3CA9E9438ACE6AE4484401869CE17964686p2G9K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  <vt:variant>
        <vt:i4>5505036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consultantplus://offline/ref=2BA81ED0A8339C90E796F839289CA4056ACB6851CEC2FF0FB9E368Z708L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М. Нуриахметов</dc:creator>
  <cp:lastModifiedBy>Галкова</cp:lastModifiedBy>
  <cp:revision>3</cp:revision>
  <cp:lastPrinted>2017-12-20T04:03:00Z</cp:lastPrinted>
  <dcterms:created xsi:type="dcterms:W3CDTF">2018-11-24T06:47:00Z</dcterms:created>
  <dcterms:modified xsi:type="dcterms:W3CDTF">2018-11-24T06:51:00Z</dcterms:modified>
</cp:coreProperties>
</file>